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C43B3B">
      <w:pPr>
        <w:pStyle w:val="4"/>
        <w:rPr>
          <w:rFonts w:hint="eastAsia" w:ascii="宋体" w:hAnsi="宋体" w:cs="宋体"/>
          <w:b/>
          <w:color w:val="auto"/>
          <w:sz w:val="48"/>
          <w:szCs w:val="48"/>
          <w:highlight w:val="none"/>
        </w:rPr>
      </w:pPr>
    </w:p>
    <w:p w14:paraId="57D9B51C">
      <w:pPr>
        <w:spacing w:line="360" w:lineRule="auto"/>
        <w:jc w:val="center"/>
        <w:rPr>
          <w:rFonts w:hint="default"/>
          <w:color w:val="auto"/>
          <w:sz w:val="28"/>
          <w:szCs w:val="24"/>
          <w:highlight w:val="none"/>
          <w:lang w:val="en-US"/>
        </w:rPr>
      </w:pPr>
      <w:r>
        <w:rPr>
          <w:rFonts w:hint="eastAsia" w:ascii="宋体" w:hAnsi="宋体" w:cs="宋体"/>
          <w:b/>
          <w:color w:val="auto"/>
          <w:sz w:val="48"/>
          <w:szCs w:val="48"/>
          <w:highlight w:val="none"/>
          <w:lang w:eastAsia="zh-CN"/>
        </w:rPr>
        <w:t>桐城师范高等专科学校学生公寓二期消防管网接入项目（</w:t>
      </w:r>
      <w:r>
        <w:rPr>
          <w:rFonts w:hint="eastAsia" w:ascii="宋体" w:hAnsi="宋体" w:cs="宋体"/>
          <w:b/>
          <w:color w:val="auto"/>
          <w:sz w:val="48"/>
          <w:szCs w:val="48"/>
          <w:highlight w:val="none"/>
          <w:lang w:val="en-US" w:eastAsia="zh-CN"/>
        </w:rPr>
        <w:t>三次</w:t>
      </w:r>
      <w:r>
        <w:rPr>
          <w:rFonts w:hint="eastAsia" w:ascii="宋体" w:hAnsi="宋体" w:cs="宋体"/>
          <w:b/>
          <w:color w:val="auto"/>
          <w:sz w:val="48"/>
          <w:szCs w:val="48"/>
          <w:highlight w:val="none"/>
          <w:lang w:eastAsia="zh-CN"/>
        </w:rPr>
        <w:t>）</w:t>
      </w:r>
    </w:p>
    <w:p w14:paraId="2B6E3639">
      <w:pPr>
        <w:spacing w:line="480" w:lineRule="exact"/>
        <w:rPr>
          <w:rFonts w:ascii="宋体"/>
          <w:color w:val="auto"/>
          <w:sz w:val="44"/>
          <w:szCs w:val="44"/>
          <w:highlight w:val="none"/>
        </w:rPr>
      </w:pPr>
    </w:p>
    <w:p w14:paraId="4378014E">
      <w:pPr>
        <w:pStyle w:val="75"/>
      </w:pPr>
    </w:p>
    <w:p w14:paraId="2D5E5720">
      <w:pPr>
        <w:pStyle w:val="76"/>
        <w:jc w:val="center"/>
        <w:rPr>
          <w:rFonts w:hint="default" w:eastAsia="宋体"/>
          <w:b/>
          <w:bCs/>
          <w:color w:val="auto"/>
          <w:sz w:val="72"/>
          <w:szCs w:val="72"/>
          <w:highlight w:val="none"/>
          <w:lang w:val="en-US" w:eastAsia="zh-CN"/>
        </w:rPr>
      </w:pPr>
      <w:r>
        <w:rPr>
          <w:rFonts w:hint="eastAsia" w:ascii="宋体"/>
          <w:b/>
          <w:bCs/>
          <w:color w:val="auto"/>
          <w:sz w:val="72"/>
          <w:szCs w:val="72"/>
          <w:highlight w:val="none"/>
          <w:lang w:val="en-US" w:eastAsia="zh-CN"/>
        </w:rPr>
        <w:t>竞争性谈判文件</w:t>
      </w:r>
    </w:p>
    <w:p w14:paraId="0610287F">
      <w:pPr>
        <w:spacing w:line="480" w:lineRule="exact"/>
        <w:rPr>
          <w:rFonts w:ascii="仿宋_GB2312" w:hAnsi="宋体" w:eastAsia="仿宋_GB2312"/>
          <w:b/>
          <w:color w:val="auto"/>
          <w:sz w:val="44"/>
          <w:szCs w:val="44"/>
          <w:highlight w:val="none"/>
        </w:rPr>
      </w:pPr>
    </w:p>
    <w:p w14:paraId="60EA932C">
      <w:pPr>
        <w:spacing w:line="480" w:lineRule="exact"/>
        <w:rPr>
          <w:rFonts w:ascii="宋体"/>
          <w:color w:val="auto"/>
          <w:sz w:val="144"/>
          <w:szCs w:val="144"/>
          <w:highlight w:val="none"/>
        </w:rPr>
      </w:pPr>
    </w:p>
    <w:p w14:paraId="5C520468">
      <w:pPr>
        <w:spacing w:line="480" w:lineRule="exact"/>
        <w:jc w:val="center"/>
        <w:rPr>
          <w:rFonts w:hint="eastAsia" w:ascii="宋体" w:hAnsi="宋体" w:cs="宋体"/>
          <w:b/>
          <w:bCs/>
          <w:color w:val="auto"/>
          <w:sz w:val="28"/>
          <w:szCs w:val="28"/>
          <w:highlight w:val="none"/>
        </w:rPr>
      </w:pPr>
    </w:p>
    <w:p w14:paraId="5A788222">
      <w:pPr>
        <w:spacing w:line="480" w:lineRule="exact"/>
        <w:jc w:val="center"/>
        <w:rPr>
          <w:rFonts w:hint="default" w:ascii="宋体" w:hAnsi="宋体" w:eastAsia="宋体" w:cs="宋体"/>
          <w:b/>
          <w:bCs/>
          <w:color w:val="auto"/>
          <w:sz w:val="28"/>
          <w:szCs w:val="28"/>
          <w:highlight w:val="none"/>
          <w:lang w:val="en-US" w:eastAsia="zh-CN"/>
        </w:rPr>
      </w:pPr>
      <w:r>
        <w:rPr>
          <w:rFonts w:hint="eastAsia" w:ascii="宋体" w:hAnsi="宋体" w:cs="宋体"/>
          <w:b/>
          <w:bCs/>
          <w:color w:val="auto"/>
          <w:sz w:val="28"/>
          <w:szCs w:val="28"/>
          <w:highlight w:val="none"/>
        </w:rPr>
        <w:t>项目编号：TCSZCG(20</w:t>
      </w:r>
      <w:r>
        <w:rPr>
          <w:rFonts w:hint="eastAsia" w:ascii="宋体" w:hAnsi="宋体" w:cs="宋体"/>
          <w:b/>
          <w:bCs/>
          <w:color w:val="auto"/>
          <w:sz w:val="28"/>
          <w:szCs w:val="28"/>
          <w:highlight w:val="none"/>
          <w:lang w:val="en-US" w:eastAsia="zh-CN"/>
        </w:rPr>
        <w:t>24</w:t>
      </w:r>
      <w:r>
        <w:rPr>
          <w:rFonts w:hint="eastAsia" w:ascii="宋体" w:hAnsi="宋体" w:cs="宋体"/>
          <w:b/>
          <w:bCs/>
          <w:color w:val="auto"/>
          <w:sz w:val="28"/>
          <w:szCs w:val="28"/>
          <w:highlight w:val="none"/>
        </w:rPr>
        <w:t xml:space="preserve">) </w:t>
      </w:r>
      <w:r>
        <w:rPr>
          <w:rFonts w:hint="eastAsia" w:ascii="宋体" w:hAnsi="宋体" w:cs="宋体"/>
          <w:b/>
          <w:bCs/>
          <w:color w:val="auto"/>
          <w:sz w:val="28"/>
          <w:szCs w:val="28"/>
          <w:highlight w:val="none"/>
          <w:lang w:val="en-US" w:eastAsia="zh-CN"/>
        </w:rPr>
        <w:t xml:space="preserve">036 </w:t>
      </w:r>
      <w:r>
        <w:rPr>
          <w:rFonts w:hint="eastAsia" w:ascii="宋体" w:hAnsi="宋体" w:cs="宋体"/>
          <w:b/>
          <w:bCs/>
          <w:color w:val="auto"/>
          <w:sz w:val="28"/>
          <w:szCs w:val="28"/>
          <w:highlight w:val="none"/>
        </w:rPr>
        <w:t>号</w:t>
      </w:r>
    </w:p>
    <w:p w14:paraId="018CCE24">
      <w:pPr>
        <w:spacing w:line="480" w:lineRule="exact"/>
        <w:jc w:val="center"/>
        <w:rPr>
          <w:rFonts w:ascii="宋体" w:hAnsi="宋体" w:cs="仿宋_GB2312"/>
          <w:b/>
          <w:bCs/>
          <w:color w:val="auto"/>
          <w:sz w:val="28"/>
          <w:szCs w:val="28"/>
          <w:highlight w:val="none"/>
        </w:rPr>
      </w:pPr>
    </w:p>
    <w:p w14:paraId="1B1CFF6B">
      <w:pPr>
        <w:spacing w:line="480" w:lineRule="exact"/>
        <w:rPr>
          <w:rFonts w:ascii="宋体" w:hAnsi="宋体" w:cs="仿宋_GB2312"/>
          <w:color w:val="auto"/>
          <w:szCs w:val="21"/>
          <w:highlight w:val="none"/>
        </w:rPr>
      </w:pPr>
    </w:p>
    <w:p w14:paraId="410EAF7C">
      <w:pPr>
        <w:spacing w:line="480" w:lineRule="exact"/>
        <w:rPr>
          <w:rFonts w:ascii="宋体" w:hAnsi="宋体" w:cs="仿宋_GB2312"/>
          <w:color w:val="auto"/>
          <w:szCs w:val="21"/>
          <w:highlight w:val="none"/>
        </w:rPr>
      </w:pPr>
    </w:p>
    <w:p w14:paraId="7B943A12">
      <w:pPr>
        <w:spacing w:line="480" w:lineRule="exact"/>
        <w:rPr>
          <w:rFonts w:ascii="宋体" w:hAnsi="宋体" w:cs="仿宋_GB2312"/>
          <w:color w:val="auto"/>
          <w:szCs w:val="21"/>
          <w:highlight w:val="none"/>
        </w:rPr>
      </w:pPr>
    </w:p>
    <w:p w14:paraId="3B56B378">
      <w:pPr>
        <w:spacing w:line="360" w:lineRule="auto"/>
        <w:ind w:firstLine="596" w:firstLineChars="198"/>
        <w:rPr>
          <w:rFonts w:ascii="宋体" w:hAnsi="宋体" w:cs="仿宋_GB2312"/>
          <w:b/>
          <w:color w:val="auto"/>
          <w:szCs w:val="21"/>
          <w:highlight w:val="none"/>
        </w:rPr>
      </w:pPr>
      <w:r>
        <w:rPr>
          <w:rFonts w:hint="eastAsia" w:ascii="宋体" w:hAnsi="宋体" w:cs="仿宋_GB2312"/>
          <w:b/>
          <w:color w:val="auto"/>
          <w:sz w:val="30"/>
          <w:szCs w:val="30"/>
          <w:highlight w:val="none"/>
        </w:rPr>
        <w:t>采</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购</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人：</w:t>
      </w:r>
      <w:r>
        <w:rPr>
          <w:rFonts w:ascii="宋体" w:hAnsi="宋体" w:cs="仿宋_GB2312"/>
          <w:b/>
          <w:color w:val="auto"/>
          <w:sz w:val="30"/>
          <w:szCs w:val="30"/>
          <w:highlight w:val="none"/>
          <w:u w:val="single"/>
        </w:rPr>
        <w:t xml:space="preserve">      </w:t>
      </w:r>
      <w:r>
        <w:rPr>
          <w:rFonts w:hint="eastAsia" w:ascii="宋体" w:hAnsi="宋体" w:cs="仿宋_GB2312"/>
          <w:b/>
          <w:color w:val="auto"/>
          <w:sz w:val="30"/>
          <w:szCs w:val="30"/>
          <w:highlight w:val="none"/>
          <w:u w:val="single"/>
          <w:lang w:val="en-US" w:eastAsia="zh-CN"/>
        </w:rPr>
        <w:t xml:space="preserve">  </w:t>
      </w:r>
      <w:r>
        <w:rPr>
          <w:rFonts w:hint="eastAsia" w:ascii="仿宋" w:hAnsi="仿宋" w:eastAsia="仿宋"/>
          <w:b/>
          <w:color w:val="auto"/>
          <w:spacing w:val="20"/>
          <w:sz w:val="30"/>
          <w:szCs w:val="30"/>
          <w:highlight w:val="none"/>
          <w:u w:val="single"/>
          <w:lang w:val="en-US" w:eastAsia="zh-CN"/>
        </w:rPr>
        <w:t>桐城师范高等专科学校</w:t>
      </w:r>
      <w:r>
        <w:rPr>
          <w:rFonts w:hint="eastAsia" w:ascii="仿宋" w:hAnsi="仿宋" w:eastAsia="仿宋"/>
          <w:b/>
          <w:color w:val="auto"/>
          <w:spacing w:val="20"/>
          <w:sz w:val="30"/>
          <w:szCs w:val="30"/>
          <w:highlight w:val="none"/>
          <w:u w:val="single"/>
        </w:rPr>
        <w:t xml:space="preserve"> </w:t>
      </w:r>
      <w:r>
        <w:rPr>
          <w:rFonts w:ascii="宋体" w:hAnsi="宋体" w:cs="仿宋_GB2312"/>
          <w:b/>
          <w:color w:val="auto"/>
          <w:spacing w:val="20"/>
          <w:sz w:val="30"/>
          <w:szCs w:val="30"/>
          <w:highlight w:val="none"/>
          <w:u w:val="single"/>
        </w:rPr>
        <w:t xml:space="preserve">    </w:t>
      </w:r>
      <w:r>
        <w:rPr>
          <w:rFonts w:ascii="宋体" w:hAnsi="宋体" w:cs="仿宋_GB2312"/>
          <w:b/>
          <w:color w:val="auto"/>
          <w:sz w:val="30"/>
          <w:szCs w:val="30"/>
          <w:highlight w:val="none"/>
          <w:u w:val="single"/>
        </w:rPr>
        <w:t xml:space="preserve">  </w:t>
      </w:r>
    </w:p>
    <w:p w14:paraId="3208FB23">
      <w:pPr>
        <w:spacing w:line="360" w:lineRule="auto"/>
        <w:rPr>
          <w:rFonts w:ascii="宋体" w:hAnsi="宋体" w:cs="仿宋_GB2312"/>
          <w:b/>
          <w:color w:val="auto"/>
          <w:sz w:val="24"/>
          <w:highlight w:val="none"/>
        </w:rPr>
      </w:pPr>
    </w:p>
    <w:p w14:paraId="666D3421">
      <w:pPr>
        <w:spacing w:line="360" w:lineRule="auto"/>
        <w:rPr>
          <w:rFonts w:hint="eastAsia" w:ascii="仿宋" w:hAnsi="仿宋" w:eastAsia="仿宋" w:cs="仿宋"/>
          <w:b/>
          <w:color w:val="auto"/>
          <w:sz w:val="24"/>
          <w:highlight w:val="none"/>
        </w:rPr>
      </w:pPr>
    </w:p>
    <w:p w14:paraId="69AC05D8">
      <w:pPr>
        <w:spacing w:line="360" w:lineRule="auto"/>
        <w:ind w:firstLine="596" w:firstLineChars="198"/>
        <w:rPr>
          <w:rFonts w:hint="eastAsia" w:ascii="仿宋" w:hAnsi="仿宋" w:eastAsia="仿宋" w:cs="仿宋"/>
          <w:b/>
          <w:color w:val="auto"/>
          <w:szCs w:val="21"/>
          <w:highlight w:val="none"/>
        </w:rPr>
      </w:pPr>
      <w:r>
        <w:rPr>
          <w:rFonts w:hint="eastAsia" w:ascii="仿宋" w:hAnsi="仿宋" w:eastAsia="仿宋" w:cs="仿宋"/>
          <w:b/>
          <w:color w:val="auto"/>
          <w:sz w:val="30"/>
          <w:szCs w:val="30"/>
          <w:highlight w:val="none"/>
        </w:rPr>
        <w:t>采购</w:t>
      </w:r>
      <w:r>
        <w:rPr>
          <w:rFonts w:hint="eastAsia" w:ascii="仿宋" w:hAnsi="仿宋" w:eastAsia="仿宋" w:cs="仿宋"/>
          <w:b/>
          <w:color w:val="auto"/>
          <w:sz w:val="30"/>
          <w:szCs w:val="30"/>
          <w:highlight w:val="none"/>
          <w:lang w:val="en-US" w:eastAsia="zh-CN"/>
        </w:rPr>
        <w:t>代理</w:t>
      </w:r>
      <w:r>
        <w:rPr>
          <w:rFonts w:hint="eastAsia" w:ascii="仿宋" w:hAnsi="仿宋" w:eastAsia="仿宋" w:cs="仿宋"/>
          <w:b/>
          <w:color w:val="auto"/>
          <w:sz w:val="30"/>
          <w:szCs w:val="30"/>
          <w:highlight w:val="none"/>
        </w:rPr>
        <w:t>机构：</w:t>
      </w:r>
      <w:r>
        <w:rPr>
          <w:rFonts w:hint="eastAsia" w:ascii="仿宋" w:hAnsi="仿宋" w:eastAsia="仿宋" w:cs="仿宋"/>
          <w:b/>
          <w:color w:val="auto"/>
          <w:sz w:val="30"/>
          <w:szCs w:val="30"/>
          <w:highlight w:val="none"/>
          <w:u w:val="single"/>
        </w:rPr>
        <w:t xml:space="preserve">    </w:t>
      </w:r>
      <w:r>
        <w:rPr>
          <w:rFonts w:hint="eastAsia" w:ascii="仿宋" w:hAnsi="仿宋" w:eastAsia="仿宋" w:cs="仿宋"/>
          <w:b/>
          <w:color w:val="auto"/>
          <w:sz w:val="30"/>
          <w:szCs w:val="30"/>
          <w:highlight w:val="none"/>
          <w:u w:val="single"/>
          <w:lang w:val="en-US" w:eastAsia="zh-CN"/>
        </w:rPr>
        <w:t xml:space="preserve">  安徽建方工程造价有限公司</w:t>
      </w:r>
      <w:r>
        <w:rPr>
          <w:rFonts w:hint="eastAsia" w:ascii="仿宋" w:hAnsi="仿宋" w:eastAsia="仿宋" w:cs="仿宋"/>
          <w:b/>
          <w:color w:val="auto"/>
          <w:spacing w:val="20"/>
          <w:sz w:val="30"/>
          <w:szCs w:val="30"/>
          <w:highlight w:val="none"/>
          <w:u w:val="single"/>
        </w:rPr>
        <w:t xml:space="preserve">    </w:t>
      </w:r>
    </w:p>
    <w:p w14:paraId="2EA7D521">
      <w:pPr>
        <w:spacing w:line="360" w:lineRule="auto"/>
        <w:rPr>
          <w:rFonts w:ascii="宋体" w:hAnsi="宋体" w:cs="仿宋_GB2312"/>
          <w:b/>
          <w:color w:val="auto"/>
          <w:sz w:val="24"/>
          <w:highlight w:val="none"/>
          <w:u w:val="single"/>
        </w:rPr>
      </w:pPr>
    </w:p>
    <w:p w14:paraId="38CAC755">
      <w:pPr>
        <w:spacing w:line="360" w:lineRule="auto"/>
        <w:rPr>
          <w:rFonts w:ascii="宋体" w:hAnsi="宋体" w:cs="仿宋_GB2312"/>
          <w:color w:val="auto"/>
          <w:sz w:val="24"/>
          <w:highlight w:val="none"/>
        </w:rPr>
      </w:pPr>
    </w:p>
    <w:p w14:paraId="52260DB9">
      <w:pPr>
        <w:spacing w:line="360" w:lineRule="auto"/>
        <w:rPr>
          <w:rFonts w:ascii="宋体" w:hAnsi="宋体" w:cs="仿宋_GB2312"/>
          <w:b/>
          <w:color w:val="auto"/>
          <w:sz w:val="24"/>
          <w:highlight w:val="none"/>
          <w:u w:val="single"/>
        </w:rPr>
      </w:pPr>
    </w:p>
    <w:p w14:paraId="324656C7">
      <w:pPr>
        <w:spacing w:line="480" w:lineRule="exact"/>
        <w:rPr>
          <w:rFonts w:ascii="宋体" w:hAnsi="宋体" w:cs="仿宋_GB2312"/>
          <w:color w:val="auto"/>
          <w:szCs w:val="21"/>
          <w:highlight w:val="none"/>
        </w:rPr>
      </w:pPr>
    </w:p>
    <w:p w14:paraId="4F283BEB">
      <w:pPr>
        <w:spacing w:line="480" w:lineRule="exact"/>
        <w:rPr>
          <w:rFonts w:ascii="宋体" w:hAnsi="宋体" w:cs="仿宋_GB2312"/>
          <w:color w:val="auto"/>
          <w:szCs w:val="21"/>
          <w:highlight w:val="none"/>
        </w:rPr>
      </w:pPr>
    </w:p>
    <w:p w14:paraId="50B9668D">
      <w:pPr>
        <w:spacing w:line="480" w:lineRule="exact"/>
        <w:jc w:val="center"/>
        <w:rPr>
          <w:rFonts w:ascii="宋体" w:hAnsi="宋体" w:cs="仿宋_GB2312"/>
          <w:color w:val="auto"/>
          <w:sz w:val="32"/>
          <w:szCs w:val="32"/>
          <w:highlight w:val="none"/>
        </w:rPr>
      </w:pPr>
      <w:r>
        <w:rPr>
          <w:rFonts w:hint="eastAsia" w:ascii="宋体" w:hAnsi="宋体" w:cs="仿宋_GB2312"/>
          <w:color w:val="auto"/>
          <w:sz w:val="32"/>
          <w:szCs w:val="32"/>
          <w:highlight w:val="none"/>
        </w:rPr>
        <w:t>日期：</w:t>
      </w:r>
      <w:r>
        <w:rPr>
          <w:rFonts w:hint="eastAsia" w:ascii="宋体" w:hAnsi="宋体" w:cs="仿宋_GB2312"/>
          <w:color w:val="auto"/>
          <w:sz w:val="32"/>
          <w:szCs w:val="32"/>
          <w:highlight w:val="none"/>
          <w:lang w:val="en-US" w:eastAsia="zh-CN"/>
        </w:rPr>
        <w:t xml:space="preserve"> 2025 </w:t>
      </w:r>
      <w:r>
        <w:rPr>
          <w:rFonts w:hint="eastAsia" w:ascii="宋体" w:hAnsi="宋体" w:cs="仿宋_GB2312"/>
          <w:color w:val="auto"/>
          <w:sz w:val="32"/>
          <w:szCs w:val="32"/>
          <w:highlight w:val="none"/>
        </w:rPr>
        <w:t>年</w:t>
      </w:r>
      <w:r>
        <w:rPr>
          <w:rFonts w:hint="eastAsia" w:ascii="宋体" w:hAnsi="宋体" w:cs="仿宋_GB2312"/>
          <w:color w:val="auto"/>
          <w:sz w:val="32"/>
          <w:szCs w:val="32"/>
          <w:highlight w:val="none"/>
          <w:lang w:val="en-US" w:eastAsia="zh-CN"/>
        </w:rPr>
        <w:t xml:space="preserve"> 1 </w:t>
      </w:r>
      <w:r>
        <w:rPr>
          <w:rFonts w:hint="eastAsia" w:ascii="宋体" w:hAnsi="宋体" w:cs="仿宋_GB2312"/>
          <w:color w:val="auto"/>
          <w:sz w:val="32"/>
          <w:szCs w:val="32"/>
          <w:highlight w:val="none"/>
        </w:rPr>
        <w:t>月</w:t>
      </w:r>
    </w:p>
    <w:p w14:paraId="7BFDDF8F">
      <w:pPr>
        <w:spacing w:line="480" w:lineRule="exact"/>
        <w:jc w:val="both"/>
        <w:rPr>
          <w:rFonts w:ascii="宋体" w:hAnsi="宋体" w:cs="仿宋_GB2312"/>
          <w:color w:val="auto"/>
          <w:sz w:val="32"/>
          <w:szCs w:val="32"/>
          <w:highlight w:val="none"/>
        </w:rPr>
      </w:pPr>
    </w:p>
    <w:p w14:paraId="58D3A722">
      <w:pPr>
        <w:pStyle w:val="4"/>
        <w:rPr>
          <w:color w:val="auto"/>
          <w:highlight w:val="none"/>
        </w:rPr>
      </w:pPr>
    </w:p>
    <w:p w14:paraId="451415DA">
      <w:pPr>
        <w:widowControl/>
        <w:spacing w:line="480" w:lineRule="auto"/>
        <w:jc w:val="both"/>
        <w:rPr>
          <w:rFonts w:hint="eastAsia" w:ascii="黑体" w:hAnsi="黑体" w:eastAsia="黑体" w:cs="宋体"/>
          <w:b/>
          <w:color w:val="auto"/>
          <w:kern w:val="0"/>
          <w:sz w:val="32"/>
          <w:szCs w:val="32"/>
          <w:highlight w:val="none"/>
        </w:rPr>
      </w:pPr>
    </w:p>
    <w:p w14:paraId="77251936">
      <w:pPr>
        <w:widowControl/>
        <w:spacing w:line="480" w:lineRule="auto"/>
        <w:jc w:val="both"/>
        <w:rPr>
          <w:rFonts w:hint="eastAsia" w:ascii="黑体" w:hAnsi="黑体" w:eastAsia="黑体" w:cs="宋体"/>
          <w:b/>
          <w:color w:val="auto"/>
          <w:kern w:val="0"/>
          <w:sz w:val="32"/>
          <w:szCs w:val="32"/>
          <w:highlight w:val="none"/>
        </w:rPr>
      </w:pPr>
    </w:p>
    <w:p w14:paraId="09A2E419">
      <w:pPr>
        <w:keepNext w:val="0"/>
        <w:keepLines w:val="0"/>
        <w:pageBreakBefore w:val="0"/>
        <w:widowControl/>
        <w:kinsoku/>
        <w:wordWrap/>
        <w:overflowPunct/>
        <w:topLinePunct w:val="0"/>
        <w:autoSpaceDE/>
        <w:autoSpaceDN/>
        <w:bidi w:val="0"/>
        <w:adjustRightInd/>
        <w:snapToGrid/>
        <w:spacing w:line="240" w:lineRule="auto"/>
        <w:jc w:val="center"/>
        <w:textAlignment w:val="auto"/>
      </w:pPr>
      <w:r>
        <w:rPr>
          <w:rFonts w:hint="eastAsia" w:ascii="黑体" w:hAnsi="黑体" w:eastAsia="黑体" w:cs="宋体"/>
          <w:b/>
          <w:color w:val="auto"/>
          <w:kern w:val="0"/>
          <w:sz w:val="32"/>
          <w:szCs w:val="32"/>
          <w:highlight w:val="none"/>
        </w:rPr>
        <w:t>重  要  提  醒</w:t>
      </w:r>
    </w:p>
    <w:p w14:paraId="0129FF3C">
      <w:pPr>
        <w:keepNext w:val="0"/>
        <w:keepLines w:val="0"/>
        <w:pageBreakBefore w:val="0"/>
        <w:widowControl/>
        <w:kinsoku/>
        <w:wordWrap/>
        <w:overflowPunct/>
        <w:topLinePunct w:val="0"/>
        <w:autoSpaceDE/>
        <w:autoSpaceDN/>
        <w:bidi w:val="0"/>
        <w:adjustRightInd/>
        <w:snapToGrid/>
        <w:spacing w:line="60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一、请各市场主体依法参与公共资源交易活动，如存在以下情形的，</w:t>
      </w:r>
      <w:r>
        <w:rPr>
          <w:rFonts w:hint="eastAsia" w:ascii="宋体" w:hAnsi="宋体" w:cs="宋体"/>
          <w:b/>
          <w:color w:val="auto"/>
          <w:kern w:val="0"/>
          <w:sz w:val="24"/>
          <w:highlight w:val="none"/>
          <w:lang w:val="en-US" w:eastAsia="zh-CN"/>
        </w:rPr>
        <w:t>相关</w:t>
      </w:r>
      <w:r>
        <w:rPr>
          <w:rFonts w:hint="eastAsia" w:ascii="宋体" w:hAnsi="宋体" w:cs="宋体"/>
          <w:b/>
          <w:color w:val="auto"/>
          <w:kern w:val="0"/>
          <w:sz w:val="24"/>
          <w:highlight w:val="none"/>
        </w:rPr>
        <w:t>监管部门将其作为扫黑除恶专项斗争的打击重点予以处理。</w:t>
      </w:r>
    </w:p>
    <w:p w14:paraId="4445A08E">
      <w:pPr>
        <w:keepNext w:val="0"/>
        <w:keepLines w:val="0"/>
        <w:pageBreakBefore w:val="0"/>
        <w:widowControl/>
        <w:kinsoku/>
        <w:wordWrap/>
        <w:overflowPunct/>
        <w:topLinePunct w:val="0"/>
        <w:autoSpaceDE/>
        <w:autoSpaceDN/>
        <w:bidi w:val="0"/>
        <w:adjustRightInd/>
        <w:snapToGrid/>
        <w:spacing w:line="60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1.组织、领导、实施恶意竞标、围标、串标、虚假</w:t>
      </w:r>
      <w:r>
        <w:rPr>
          <w:rFonts w:hint="eastAsia" w:ascii="宋体" w:hAnsi="宋体" w:cs="宋体"/>
          <w:b/>
          <w:color w:val="auto"/>
          <w:kern w:val="0"/>
          <w:sz w:val="24"/>
          <w:highlight w:val="none"/>
          <w:lang w:val="en-US" w:eastAsia="zh-CN"/>
        </w:rPr>
        <w:t>应标</w:t>
      </w:r>
      <w:r>
        <w:rPr>
          <w:rFonts w:hint="eastAsia" w:ascii="宋体" w:hAnsi="宋体" w:cs="宋体"/>
          <w:b/>
          <w:color w:val="auto"/>
          <w:kern w:val="0"/>
          <w:sz w:val="24"/>
          <w:highlight w:val="none"/>
        </w:rPr>
        <w:t xml:space="preserve">、挂靠、出让资质等违法活动。 </w:t>
      </w:r>
    </w:p>
    <w:p w14:paraId="200C928E">
      <w:pPr>
        <w:keepNext w:val="0"/>
        <w:keepLines w:val="0"/>
        <w:pageBreakBefore w:val="0"/>
        <w:widowControl/>
        <w:kinsoku/>
        <w:wordWrap/>
        <w:overflowPunct/>
        <w:topLinePunct w:val="0"/>
        <w:autoSpaceDE/>
        <w:autoSpaceDN/>
        <w:bidi w:val="0"/>
        <w:adjustRightInd/>
        <w:snapToGrid/>
        <w:spacing w:line="60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2.以暴力、威胁、利诱等手段强迫他人参与或者退出</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、拍卖以及强迫他人</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后放弃</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 xml:space="preserve">或转包的黑恶势力。 </w:t>
      </w:r>
    </w:p>
    <w:p w14:paraId="0B3E71C6">
      <w:pPr>
        <w:keepNext w:val="0"/>
        <w:keepLines w:val="0"/>
        <w:pageBreakBefore w:val="0"/>
        <w:widowControl/>
        <w:kinsoku/>
        <w:wordWrap/>
        <w:overflowPunct/>
        <w:topLinePunct w:val="0"/>
        <w:autoSpaceDE/>
        <w:autoSpaceDN/>
        <w:bidi w:val="0"/>
        <w:adjustRightInd/>
        <w:snapToGrid/>
        <w:spacing w:line="60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 xml:space="preserve">3.聚众围堵开、评标现场，干扰正常开评标秩序的行为。 </w:t>
      </w:r>
    </w:p>
    <w:p w14:paraId="651415DE">
      <w:pPr>
        <w:keepNext w:val="0"/>
        <w:keepLines w:val="0"/>
        <w:pageBreakBefore w:val="0"/>
        <w:widowControl/>
        <w:kinsoku/>
        <w:wordWrap/>
        <w:overflowPunct/>
        <w:topLinePunct w:val="0"/>
        <w:autoSpaceDE/>
        <w:autoSpaceDN/>
        <w:bidi w:val="0"/>
        <w:adjustRightInd/>
        <w:snapToGrid/>
        <w:spacing w:line="60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4.在</w:t>
      </w:r>
      <w:r>
        <w:rPr>
          <w:rFonts w:hint="eastAsia" w:ascii="宋体" w:hAnsi="宋体" w:cs="宋体"/>
          <w:b/>
          <w:color w:val="auto"/>
          <w:kern w:val="0"/>
          <w:sz w:val="24"/>
          <w:highlight w:val="none"/>
          <w:lang w:val="en-US" w:eastAsia="zh-CN"/>
        </w:rPr>
        <w:t>采购活动</w:t>
      </w:r>
      <w:r>
        <w:rPr>
          <w:rFonts w:hint="eastAsia" w:ascii="宋体" w:hAnsi="宋体" w:cs="宋体"/>
          <w:b/>
          <w:color w:val="auto"/>
          <w:kern w:val="0"/>
          <w:sz w:val="24"/>
          <w:highlight w:val="none"/>
        </w:rPr>
        <w:t xml:space="preserve">过程中寻衅滋事、恶意投诉，或以投诉、信访、举报相威胁获取不正当利益的行为。 </w:t>
      </w:r>
    </w:p>
    <w:p w14:paraId="1DD5E88A">
      <w:pPr>
        <w:keepNext w:val="0"/>
        <w:keepLines w:val="0"/>
        <w:pageBreakBefore w:val="0"/>
        <w:widowControl/>
        <w:kinsoku/>
        <w:wordWrap/>
        <w:overflowPunct/>
        <w:topLinePunct w:val="0"/>
        <w:autoSpaceDE/>
        <w:autoSpaceDN/>
        <w:bidi w:val="0"/>
        <w:adjustRightInd/>
        <w:snapToGrid/>
        <w:spacing w:line="60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5.伪造资质证书、证件、提供虚假材料进行</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 xml:space="preserve">，谋取不正当利益的违法行为。 </w:t>
      </w:r>
    </w:p>
    <w:p w14:paraId="30013EBD">
      <w:pPr>
        <w:keepNext w:val="0"/>
        <w:keepLines w:val="0"/>
        <w:pageBreakBefore w:val="0"/>
        <w:widowControl/>
        <w:kinsoku/>
        <w:wordWrap/>
        <w:overflowPunct/>
        <w:topLinePunct w:val="0"/>
        <w:autoSpaceDE/>
        <w:autoSpaceDN/>
        <w:bidi w:val="0"/>
        <w:adjustRightInd/>
        <w:snapToGrid/>
        <w:spacing w:line="60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6.采取贿赂、暴力、欺骗、威胁等手段干扰破坏招投标监管、服务人员以及</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正常工作的黑恶势力。 </w:t>
      </w:r>
    </w:p>
    <w:p w14:paraId="4FC2588B">
      <w:pPr>
        <w:keepNext w:val="0"/>
        <w:keepLines w:val="0"/>
        <w:pageBreakBefore w:val="0"/>
        <w:widowControl/>
        <w:kinsoku/>
        <w:wordWrap/>
        <w:overflowPunct/>
        <w:topLinePunct w:val="0"/>
        <w:autoSpaceDE/>
        <w:autoSpaceDN/>
        <w:bidi w:val="0"/>
        <w:adjustRightInd/>
        <w:snapToGrid/>
        <w:spacing w:line="60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7.采取言语威胁、谈判协商、跟踪盯梢、散播隐私、造谣诽谤、持续骚扰等软暴力手段恐吓监管服务人员、</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及其家属的违法犯罪行为。 </w:t>
      </w:r>
    </w:p>
    <w:p w14:paraId="28541449">
      <w:pPr>
        <w:keepNext w:val="0"/>
        <w:keepLines w:val="0"/>
        <w:pageBreakBefore w:val="0"/>
        <w:widowControl/>
        <w:kinsoku/>
        <w:wordWrap/>
        <w:overflowPunct/>
        <w:topLinePunct w:val="0"/>
        <w:autoSpaceDE/>
        <w:autoSpaceDN/>
        <w:bidi w:val="0"/>
        <w:adjustRightInd/>
        <w:snapToGrid/>
        <w:spacing w:line="60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8.利诱、欺骗采购人违反相关规定按其意图设置</w:t>
      </w:r>
      <w:r>
        <w:rPr>
          <w:rFonts w:hint="eastAsia" w:ascii="宋体" w:hAnsi="宋体" w:cs="宋体"/>
          <w:b/>
          <w:color w:val="auto"/>
          <w:kern w:val="0"/>
          <w:sz w:val="24"/>
          <w:highlight w:val="none"/>
          <w:lang w:eastAsia="zh-CN"/>
        </w:rPr>
        <w:t>谈判文件</w:t>
      </w:r>
      <w:r>
        <w:rPr>
          <w:rFonts w:hint="eastAsia" w:ascii="宋体" w:hAnsi="宋体" w:cs="宋体"/>
          <w:b/>
          <w:color w:val="auto"/>
          <w:kern w:val="0"/>
          <w:sz w:val="24"/>
          <w:highlight w:val="none"/>
        </w:rPr>
        <w:t xml:space="preserve">条款的违法违规行为。 </w:t>
      </w:r>
    </w:p>
    <w:p w14:paraId="601B4AB5">
      <w:pPr>
        <w:keepNext w:val="0"/>
        <w:keepLines w:val="0"/>
        <w:pageBreakBefore w:val="0"/>
        <w:widowControl/>
        <w:kinsoku/>
        <w:wordWrap/>
        <w:overflowPunct/>
        <w:topLinePunct w:val="0"/>
        <w:autoSpaceDE/>
        <w:autoSpaceDN/>
        <w:bidi w:val="0"/>
        <w:adjustRightInd/>
        <w:snapToGrid/>
        <w:spacing w:line="60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9.窃取项目</w:t>
      </w:r>
      <w:r>
        <w:rPr>
          <w:rFonts w:hint="eastAsia" w:ascii="宋体" w:hAnsi="宋体" w:cs="宋体"/>
          <w:b/>
          <w:color w:val="auto"/>
          <w:kern w:val="0"/>
          <w:sz w:val="24"/>
          <w:highlight w:val="none"/>
          <w:lang w:eastAsia="zh-CN"/>
        </w:rPr>
        <w:t>响应人</w:t>
      </w:r>
      <w:r>
        <w:rPr>
          <w:rFonts w:hint="eastAsia" w:ascii="宋体" w:hAnsi="宋体" w:cs="宋体"/>
          <w:b/>
          <w:color w:val="auto"/>
          <w:kern w:val="0"/>
          <w:sz w:val="24"/>
          <w:highlight w:val="none"/>
        </w:rPr>
        <w:t>报名情况、</w:t>
      </w:r>
      <w:r>
        <w:rPr>
          <w:rFonts w:hint="eastAsia" w:ascii="宋体" w:hAnsi="宋体" w:cs="宋体"/>
          <w:b/>
          <w:color w:val="auto"/>
          <w:kern w:val="0"/>
          <w:sz w:val="24"/>
          <w:highlight w:val="none"/>
          <w:lang w:val="en-US" w:eastAsia="zh-CN"/>
        </w:rPr>
        <w:t>谈判小组成员</w:t>
      </w:r>
      <w:r>
        <w:rPr>
          <w:rFonts w:hint="eastAsia" w:ascii="宋体" w:hAnsi="宋体" w:cs="宋体"/>
          <w:b/>
          <w:color w:val="auto"/>
          <w:kern w:val="0"/>
          <w:sz w:val="24"/>
          <w:highlight w:val="none"/>
        </w:rPr>
        <w:t xml:space="preserve">等保密信息。 </w:t>
      </w:r>
    </w:p>
    <w:p w14:paraId="6D57C957">
      <w:pPr>
        <w:keepNext w:val="0"/>
        <w:keepLines w:val="0"/>
        <w:pageBreakBefore w:val="0"/>
        <w:widowControl/>
        <w:kinsoku/>
        <w:wordWrap/>
        <w:overflowPunct/>
        <w:topLinePunct w:val="0"/>
        <w:autoSpaceDE/>
        <w:autoSpaceDN/>
        <w:bidi w:val="0"/>
        <w:adjustRightInd/>
        <w:snapToGrid/>
        <w:spacing w:line="60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10.领导干部违反规定插手干预项目</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 xml:space="preserve">活动。 </w:t>
      </w:r>
    </w:p>
    <w:p w14:paraId="1E42D851">
      <w:pPr>
        <w:keepNext w:val="0"/>
        <w:keepLines w:val="0"/>
        <w:pageBreakBefore w:val="0"/>
        <w:widowControl/>
        <w:kinsoku/>
        <w:wordWrap/>
        <w:overflowPunct/>
        <w:topLinePunct w:val="0"/>
        <w:autoSpaceDE/>
        <w:autoSpaceDN/>
        <w:bidi w:val="0"/>
        <w:adjustRightInd/>
        <w:snapToGrid/>
        <w:spacing w:line="60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11.干部职工在</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活动中与黑恶势力勾结，充当保护伞。</w:t>
      </w:r>
    </w:p>
    <w:p w14:paraId="0C25623C">
      <w:pPr>
        <w:keepNext w:val="0"/>
        <w:keepLines w:val="0"/>
        <w:pageBreakBefore w:val="0"/>
        <w:widowControl/>
        <w:kinsoku/>
        <w:wordWrap/>
        <w:overflowPunct/>
        <w:topLinePunct w:val="0"/>
        <w:autoSpaceDE/>
        <w:autoSpaceDN/>
        <w:bidi w:val="0"/>
        <w:adjustRightInd/>
        <w:snapToGrid/>
        <w:spacing w:line="60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二、请各响应人认真阅读</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文件，对下述事项予以重视：</w:t>
      </w:r>
    </w:p>
    <w:p w14:paraId="0E4CEEE5">
      <w:pPr>
        <w:keepNext w:val="0"/>
        <w:keepLines w:val="0"/>
        <w:pageBreakBefore w:val="0"/>
        <w:widowControl/>
        <w:kinsoku/>
        <w:wordWrap/>
        <w:overflowPunct/>
        <w:topLinePunct w:val="0"/>
        <w:autoSpaceDE/>
        <w:autoSpaceDN/>
        <w:bidi w:val="0"/>
        <w:adjustRightInd/>
        <w:snapToGrid/>
        <w:spacing w:line="60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1</w:t>
      </w:r>
      <w:r>
        <w:rPr>
          <w:rFonts w:hint="eastAsia" w:ascii="宋体" w:hAnsi="宋体" w:cs="宋体"/>
          <w:b/>
          <w:color w:val="auto"/>
          <w:kern w:val="0"/>
          <w:sz w:val="24"/>
          <w:szCs w:val="24"/>
          <w:highlight w:val="none"/>
          <w:lang w:val="en-US" w:eastAsia="zh-CN"/>
        </w:rPr>
        <w:t>.</w:t>
      </w:r>
      <w:r>
        <w:rPr>
          <w:rFonts w:hint="eastAsia" w:ascii="宋体" w:hAnsi="宋体" w:cs="宋体"/>
          <w:b/>
          <w:color w:val="auto"/>
          <w:kern w:val="0"/>
          <w:sz w:val="24"/>
          <w:szCs w:val="24"/>
          <w:highlight w:val="none"/>
        </w:rPr>
        <w:t>请依据项目资格要求，自行核对营业执照合法有效。</w:t>
      </w:r>
    </w:p>
    <w:p w14:paraId="0B09E249">
      <w:pPr>
        <w:keepNext w:val="0"/>
        <w:keepLines w:val="0"/>
        <w:pageBreakBefore w:val="0"/>
        <w:widowControl/>
        <w:kinsoku/>
        <w:wordWrap/>
        <w:overflowPunct/>
        <w:topLinePunct w:val="0"/>
        <w:autoSpaceDE/>
        <w:autoSpaceDN/>
        <w:bidi w:val="0"/>
        <w:adjustRightInd/>
        <w:snapToGrid/>
        <w:spacing w:line="60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2</w:t>
      </w:r>
      <w:r>
        <w:rPr>
          <w:rFonts w:hint="eastAsia" w:ascii="宋体" w:hAnsi="宋体" w:cs="宋体"/>
          <w:b/>
          <w:color w:val="auto"/>
          <w:kern w:val="0"/>
          <w:sz w:val="24"/>
          <w:szCs w:val="24"/>
          <w:highlight w:val="none"/>
          <w:lang w:val="en-US" w:eastAsia="zh-CN"/>
        </w:rPr>
        <w:t>.</w:t>
      </w:r>
      <w:r>
        <w:rPr>
          <w:rFonts w:hint="eastAsia" w:ascii="宋体" w:hAnsi="宋体" w:cs="宋体"/>
          <w:b/>
          <w:color w:val="auto"/>
          <w:kern w:val="0"/>
          <w:sz w:val="24"/>
          <w:szCs w:val="24"/>
          <w:highlight w:val="none"/>
        </w:rPr>
        <w:t>按照</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文件要求制作响应文件。</w:t>
      </w:r>
    </w:p>
    <w:p w14:paraId="524A038C">
      <w:pPr>
        <w:keepNext w:val="0"/>
        <w:keepLines w:val="0"/>
        <w:pageBreakBefore w:val="0"/>
        <w:widowControl/>
        <w:kinsoku/>
        <w:wordWrap/>
        <w:overflowPunct/>
        <w:topLinePunct w:val="0"/>
        <w:autoSpaceDE/>
        <w:autoSpaceDN/>
        <w:bidi w:val="0"/>
        <w:adjustRightInd/>
        <w:snapToGrid/>
        <w:spacing w:line="60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3</w:t>
      </w:r>
      <w:r>
        <w:rPr>
          <w:rFonts w:hint="eastAsia" w:ascii="宋体" w:hAnsi="宋体" w:cs="宋体"/>
          <w:b/>
          <w:color w:val="auto"/>
          <w:kern w:val="0"/>
          <w:sz w:val="24"/>
          <w:szCs w:val="24"/>
          <w:highlight w:val="none"/>
          <w:lang w:val="en-US" w:eastAsia="zh-CN"/>
        </w:rPr>
        <w:t>.</w:t>
      </w:r>
      <w:r>
        <w:rPr>
          <w:rFonts w:hint="eastAsia" w:ascii="宋体" w:hAnsi="宋体" w:cs="宋体"/>
          <w:b/>
          <w:color w:val="auto"/>
          <w:kern w:val="0"/>
          <w:sz w:val="24"/>
          <w:szCs w:val="24"/>
          <w:highlight w:val="none"/>
        </w:rPr>
        <w:t>对</w:t>
      </w:r>
      <w:r>
        <w:rPr>
          <w:rFonts w:hint="eastAsia" w:ascii="宋体" w:hAnsi="宋体" w:cs="宋体"/>
          <w:b/>
          <w:color w:val="auto"/>
          <w:kern w:val="0"/>
          <w:sz w:val="24"/>
          <w:szCs w:val="24"/>
          <w:highlight w:val="none"/>
          <w:lang w:val="en-US" w:eastAsia="zh-CN"/>
        </w:rPr>
        <w:t>谈判</w:t>
      </w:r>
      <w:r>
        <w:rPr>
          <w:rFonts w:hint="eastAsia" w:ascii="宋体" w:hAnsi="宋体" w:cs="宋体"/>
          <w:b/>
          <w:color w:val="auto"/>
          <w:kern w:val="0"/>
          <w:sz w:val="24"/>
          <w:szCs w:val="24"/>
          <w:highlight w:val="none"/>
        </w:rPr>
        <w:t>活动中可能发生的质疑、投诉行为，须依法在规定的时间内提出。</w:t>
      </w:r>
      <w:r>
        <w:rPr>
          <w:rFonts w:ascii="宋体" w:hAnsi="宋体" w:cs="宋体"/>
          <w:b/>
          <w:color w:val="auto"/>
          <w:kern w:val="0"/>
          <w:sz w:val="24"/>
          <w:szCs w:val="24"/>
          <w:highlight w:val="none"/>
        </w:rPr>
        <w:t xml:space="preserve">  </w:t>
      </w:r>
    </w:p>
    <w:p w14:paraId="71180E93">
      <w:pPr>
        <w:keepNext w:val="0"/>
        <w:keepLines w:val="0"/>
        <w:pageBreakBefore w:val="0"/>
        <w:widowControl/>
        <w:kinsoku/>
        <w:wordWrap/>
        <w:overflowPunct/>
        <w:topLinePunct w:val="0"/>
        <w:autoSpaceDE/>
        <w:autoSpaceDN/>
        <w:bidi w:val="0"/>
        <w:adjustRightInd/>
        <w:snapToGrid/>
        <w:spacing w:line="60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4</w:t>
      </w:r>
      <w:r>
        <w:rPr>
          <w:rFonts w:hint="eastAsia" w:ascii="宋体" w:hAnsi="宋体" w:cs="宋体"/>
          <w:b/>
          <w:color w:val="auto"/>
          <w:kern w:val="0"/>
          <w:sz w:val="24"/>
          <w:szCs w:val="24"/>
          <w:highlight w:val="none"/>
          <w:lang w:val="en-US" w:eastAsia="zh-CN"/>
        </w:rPr>
        <w:t>.</w:t>
      </w:r>
      <w:r>
        <w:rPr>
          <w:rFonts w:hint="eastAsia" w:ascii="宋体" w:hAnsi="宋体" w:cs="宋体"/>
          <w:b/>
          <w:color w:val="auto"/>
          <w:kern w:val="0"/>
          <w:sz w:val="24"/>
          <w:szCs w:val="24"/>
          <w:highlight w:val="none"/>
        </w:rPr>
        <w:t>本项目</w:t>
      </w:r>
      <w:r>
        <w:rPr>
          <w:rFonts w:hint="eastAsia" w:ascii="宋体" w:hAnsi="宋体" w:cs="宋体"/>
          <w:b/>
          <w:color w:val="auto"/>
          <w:kern w:val="0"/>
          <w:sz w:val="24"/>
          <w:szCs w:val="24"/>
          <w:highlight w:val="none"/>
          <w:lang w:eastAsia="zh-CN"/>
        </w:rPr>
        <w:t>谈判</w:t>
      </w:r>
      <w:r>
        <w:rPr>
          <w:rFonts w:hint="eastAsia" w:ascii="宋体" w:hAnsi="宋体" w:cs="宋体"/>
          <w:b/>
          <w:color w:val="auto"/>
          <w:kern w:val="0"/>
          <w:sz w:val="24"/>
          <w:szCs w:val="24"/>
          <w:highlight w:val="none"/>
        </w:rPr>
        <w:t>期间，供应商必须保证联系电话</w:t>
      </w:r>
      <w:r>
        <w:rPr>
          <w:rFonts w:hint="eastAsia" w:ascii="宋体" w:hAnsi="宋体" w:cs="宋体"/>
          <w:b/>
          <w:color w:val="auto"/>
          <w:kern w:val="0"/>
          <w:sz w:val="24"/>
          <w:szCs w:val="24"/>
          <w:highlight w:val="none"/>
          <w:lang w:val="en-US" w:eastAsia="zh-CN"/>
        </w:rPr>
        <w:t>畅通</w:t>
      </w:r>
      <w:r>
        <w:rPr>
          <w:rFonts w:hint="eastAsia" w:ascii="宋体" w:hAnsi="宋体" w:cs="宋体"/>
          <w:b/>
          <w:color w:val="auto"/>
          <w:kern w:val="0"/>
          <w:sz w:val="24"/>
          <w:szCs w:val="24"/>
          <w:highlight w:val="none"/>
        </w:rPr>
        <w:t>，因供应商通讯不畅造成的不利后果由供应商自行承担。</w:t>
      </w:r>
    </w:p>
    <w:p w14:paraId="0601C34C">
      <w:pPr>
        <w:widowControl/>
        <w:spacing w:line="480" w:lineRule="auto"/>
        <w:ind w:firstLine="482" w:firstLineChars="200"/>
        <w:jc w:val="left"/>
        <w:rPr>
          <w:rFonts w:ascii="宋体" w:hAnsi="宋体" w:cs="宋体"/>
          <w:b/>
          <w:color w:val="auto"/>
          <w:kern w:val="0"/>
          <w:sz w:val="24"/>
          <w:szCs w:val="24"/>
          <w:highlight w:val="none"/>
        </w:rPr>
      </w:pPr>
    </w:p>
    <w:p w14:paraId="2B06F3EB">
      <w:pPr>
        <w:widowControl/>
        <w:jc w:val="left"/>
        <w:rPr>
          <w:rFonts w:ascii="Times New Roman" w:hAnsi="Times New Roman" w:eastAsia="Times New Roman" w:cs="Times New Roman"/>
          <w:sz w:val="19"/>
          <w:szCs w:val="19"/>
        </w:rPr>
        <w:sectPr>
          <w:pgSz w:w="11906" w:h="16839"/>
          <w:pgMar w:top="1419" w:right="1416" w:bottom="0" w:left="1426" w:header="0" w:footer="0" w:gutter="0"/>
          <w:pgNumType w:fmt="decimal"/>
          <w:cols w:space="720" w:num="1"/>
        </w:sectPr>
      </w:pPr>
      <w:bookmarkStart w:id="0" w:name="_Toc23467"/>
      <w:bookmarkStart w:id="1" w:name="_Toc21464"/>
      <w:bookmarkStart w:id="2" w:name="_Toc54941328"/>
      <w:bookmarkStart w:id="3" w:name="_Toc439316870"/>
    </w:p>
    <w:sdt>
      <w:sdtPr>
        <w:rPr>
          <w:rFonts w:ascii="宋体" w:hAnsi="宋体" w:eastAsia="宋体" w:cs="宋体"/>
          <w:sz w:val="35"/>
          <w:szCs w:val="35"/>
        </w:rPr>
        <w:id w:val="1"/>
        <w:docPartObj>
          <w:docPartGallery w:val="Table of Contents"/>
          <w:docPartUnique/>
        </w:docPartObj>
      </w:sdtPr>
      <w:sdtEndPr>
        <w:rPr>
          <w:rFonts w:ascii="Times New Roman" w:hAnsi="Times New Roman" w:eastAsia="Times New Roman" w:cs="Times New Roman"/>
          <w:sz w:val="24"/>
          <w:szCs w:val="24"/>
        </w:rPr>
      </w:sdtEndPr>
      <w:sdtContent>
        <w:p w14:paraId="784D4589">
          <w:pPr>
            <w:spacing w:before="71" w:line="227" w:lineRule="auto"/>
            <w:ind w:left="3886"/>
            <w:rPr>
              <w:rFonts w:ascii="宋体" w:hAnsi="宋体" w:eastAsia="宋体" w:cs="宋体"/>
              <w:sz w:val="35"/>
              <w:szCs w:val="35"/>
            </w:rPr>
          </w:pPr>
          <w:r>
            <w:rPr>
              <w:rFonts w:ascii="宋体" w:hAnsi="宋体" w:eastAsia="宋体" w:cs="宋体"/>
              <w:b/>
              <w:bCs/>
              <w:spacing w:val="-41"/>
              <w:sz w:val="35"/>
              <w:szCs w:val="35"/>
            </w:rPr>
            <w:t>目</w:t>
          </w:r>
          <w:r>
            <w:rPr>
              <w:rFonts w:ascii="宋体" w:hAnsi="宋体" w:eastAsia="宋体" w:cs="宋体"/>
              <w:spacing w:val="10"/>
              <w:sz w:val="35"/>
              <w:szCs w:val="35"/>
            </w:rPr>
            <w:t xml:space="preserve">    </w:t>
          </w:r>
          <w:r>
            <w:rPr>
              <w:rFonts w:ascii="宋体" w:hAnsi="宋体" w:eastAsia="宋体" w:cs="宋体"/>
              <w:b/>
              <w:bCs/>
              <w:spacing w:val="-41"/>
              <w:sz w:val="35"/>
              <w:szCs w:val="35"/>
            </w:rPr>
            <w:t>录</w:t>
          </w:r>
        </w:p>
        <w:p w14:paraId="59279689">
          <w:pPr>
            <w:pStyle w:val="26"/>
            <w:spacing w:line="312" w:lineRule="auto"/>
          </w:pPr>
        </w:p>
        <w:p w14:paraId="681466C8">
          <w:pPr>
            <w:pStyle w:val="26"/>
            <w:spacing w:line="313" w:lineRule="auto"/>
          </w:pPr>
        </w:p>
        <w:p w14:paraId="0D115F45">
          <w:pPr>
            <w:pStyle w:val="26"/>
            <w:spacing w:line="313" w:lineRule="auto"/>
          </w:pPr>
        </w:p>
        <w:p w14:paraId="4E04B401">
          <w:pPr>
            <w:tabs>
              <w:tab w:val="right" w:leader="dot" w:pos="9060"/>
            </w:tabs>
            <w:spacing w:before="62" w:line="227" w:lineRule="auto"/>
            <w:rPr>
              <w:rFonts w:ascii="Times New Roman" w:hAnsi="Times New Roman" w:eastAsia="Times New Roman" w:cs="Times New Roman"/>
              <w:sz w:val="24"/>
              <w:szCs w:val="24"/>
            </w:rPr>
          </w:pPr>
          <w:r>
            <w:rPr>
              <w:sz w:val="32"/>
              <w:szCs w:val="28"/>
            </w:rPr>
            <w:fldChar w:fldCharType="begin"/>
          </w:r>
          <w:r>
            <w:rPr>
              <w:sz w:val="32"/>
              <w:szCs w:val="28"/>
            </w:rPr>
            <w:instrText xml:space="preserve"> HYPERLINK \l "bookmark2" </w:instrText>
          </w:r>
          <w:r>
            <w:rPr>
              <w:sz w:val="32"/>
              <w:szCs w:val="28"/>
            </w:rPr>
            <w:fldChar w:fldCharType="separate"/>
          </w:r>
          <w:r>
            <w:rPr>
              <w:rFonts w:ascii="宋体" w:hAnsi="宋体" w:eastAsia="宋体" w:cs="宋体"/>
              <w:b/>
              <w:bCs/>
              <w:spacing w:val="6"/>
              <w:sz w:val="24"/>
              <w:szCs w:val="24"/>
            </w:rPr>
            <w:t>第一章</w:t>
          </w:r>
          <w:r>
            <w:rPr>
              <w:rFonts w:ascii="宋体" w:hAnsi="宋体" w:eastAsia="宋体" w:cs="宋体"/>
              <w:spacing w:val="6"/>
              <w:sz w:val="24"/>
              <w:szCs w:val="24"/>
            </w:rPr>
            <w:t xml:space="preserve">   </w:t>
          </w:r>
          <w:r>
            <w:rPr>
              <w:rFonts w:ascii="宋体" w:hAnsi="宋体" w:eastAsia="宋体" w:cs="宋体"/>
              <w:b/>
              <w:bCs/>
              <w:spacing w:val="6"/>
              <w:sz w:val="24"/>
              <w:szCs w:val="24"/>
            </w:rPr>
            <w:t>谈判公告</w:t>
          </w:r>
          <w:r>
            <w:rPr>
              <w:rFonts w:ascii="宋体" w:hAnsi="宋体" w:eastAsia="宋体" w:cs="宋体"/>
              <w:spacing w:val="-54"/>
              <w:sz w:val="24"/>
              <w:szCs w:val="24"/>
            </w:rPr>
            <w:t xml:space="preserve"> </w:t>
          </w:r>
          <w:r>
            <w:rPr>
              <w:rFonts w:ascii="宋体" w:hAnsi="宋体" w:eastAsia="宋体" w:cs="宋体"/>
              <w:sz w:val="24"/>
              <w:szCs w:val="24"/>
            </w:rPr>
            <w:tab/>
          </w:r>
          <w:r>
            <w:rPr>
              <w:rFonts w:ascii="宋体" w:hAnsi="宋体" w:eastAsia="宋体" w:cs="宋体"/>
              <w:spacing w:val="-43"/>
              <w:sz w:val="24"/>
              <w:szCs w:val="24"/>
            </w:rPr>
            <w:t xml:space="preserve"> </w:t>
          </w:r>
          <w:r>
            <w:rPr>
              <w:rFonts w:ascii="Times New Roman" w:hAnsi="Times New Roman" w:eastAsia="Times New Roman" w:cs="Times New Roman"/>
              <w:b/>
              <w:bCs/>
              <w:spacing w:val="-9"/>
              <w:sz w:val="24"/>
              <w:szCs w:val="24"/>
            </w:rPr>
            <w:t>1</w:t>
          </w:r>
          <w:r>
            <w:rPr>
              <w:rFonts w:ascii="Times New Roman" w:hAnsi="Times New Roman" w:eastAsia="Times New Roman" w:cs="Times New Roman"/>
              <w:b/>
              <w:bCs/>
              <w:spacing w:val="-9"/>
              <w:sz w:val="24"/>
              <w:szCs w:val="24"/>
            </w:rPr>
            <w:fldChar w:fldCharType="end"/>
          </w:r>
        </w:p>
        <w:p w14:paraId="70F76F5C">
          <w:pPr>
            <w:tabs>
              <w:tab w:val="right" w:leader="dot" w:pos="9060"/>
            </w:tabs>
            <w:spacing w:before="146" w:line="227" w:lineRule="auto"/>
            <w:rPr>
              <w:rFonts w:ascii="Times New Roman" w:hAnsi="Times New Roman" w:eastAsia="Times New Roman" w:cs="Times New Roman"/>
              <w:sz w:val="24"/>
              <w:szCs w:val="24"/>
            </w:rPr>
          </w:pPr>
          <w:r>
            <w:rPr>
              <w:sz w:val="32"/>
              <w:szCs w:val="28"/>
            </w:rPr>
            <w:fldChar w:fldCharType="begin"/>
          </w:r>
          <w:r>
            <w:rPr>
              <w:sz w:val="32"/>
              <w:szCs w:val="28"/>
            </w:rPr>
            <w:instrText xml:space="preserve"> HYPERLINK \l "bookmark4" </w:instrText>
          </w:r>
          <w:r>
            <w:rPr>
              <w:sz w:val="32"/>
              <w:szCs w:val="28"/>
            </w:rPr>
            <w:fldChar w:fldCharType="separate"/>
          </w:r>
          <w:r>
            <w:rPr>
              <w:rFonts w:ascii="宋体" w:hAnsi="宋体" w:eastAsia="宋体" w:cs="宋体"/>
              <w:b/>
              <w:bCs/>
              <w:spacing w:val="7"/>
              <w:sz w:val="24"/>
              <w:szCs w:val="24"/>
            </w:rPr>
            <w:t>第二章</w:t>
          </w:r>
          <w:r>
            <w:rPr>
              <w:rFonts w:ascii="宋体" w:hAnsi="宋体" w:eastAsia="宋体" w:cs="宋体"/>
              <w:spacing w:val="7"/>
              <w:sz w:val="24"/>
              <w:szCs w:val="24"/>
            </w:rPr>
            <w:t xml:space="preserve">   </w:t>
          </w:r>
          <w:r>
            <w:rPr>
              <w:rFonts w:ascii="宋体" w:hAnsi="宋体" w:eastAsia="宋体" w:cs="宋体"/>
              <w:b/>
              <w:bCs/>
              <w:spacing w:val="7"/>
              <w:sz w:val="24"/>
              <w:szCs w:val="24"/>
            </w:rPr>
            <w:t>竞争性谈判须知</w:t>
          </w:r>
          <w:r>
            <w:rPr>
              <w:rFonts w:ascii="宋体" w:hAnsi="宋体" w:eastAsia="宋体" w:cs="宋体"/>
              <w:b/>
              <w:bCs/>
              <w:sz w:val="24"/>
              <w:szCs w:val="24"/>
            </w:rPr>
            <w:tab/>
          </w:r>
          <w:r>
            <w:rPr>
              <w:rFonts w:ascii="宋体" w:hAnsi="宋体" w:eastAsia="宋体" w:cs="宋体"/>
              <w:spacing w:val="-50"/>
              <w:sz w:val="24"/>
              <w:szCs w:val="24"/>
            </w:rPr>
            <w:t xml:space="preserve"> </w:t>
          </w:r>
          <w:r>
            <w:rPr>
              <w:rFonts w:hint="eastAsia" w:eastAsia="宋体" w:cs="Times New Roman"/>
              <w:b/>
              <w:bCs/>
              <w:sz w:val="24"/>
              <w:szCs w:val="24"/>
              <w:lang w:val="en-US" w:eastAsia="zh-CN"/>
            </w:rPr>
            <w:t>4</w:t>
          </w:r>
          <w:r>
            <w:rPr>
              <w:rFonts w:ascii="Times New Roman" w:hAnsi="Times New Roman" w:eastAsia="Times New Roman" w:cs="Times New Roman"/>
              <w:b/>
              <w:bCs/>
              <w:sz w:val="24"/>
              <w:szCs w:val="24"/>
            </w:rPr>
            <w:fldChar w:fldCharType="end"/>
          </w:r>
        </w:p>
        <w:p w14:paraId="44828648">
          <w:pPr>
            <w:tabs>
              <w:tab w:val="right" w:leader="dot" w:pos="9062"/>
            </w:tabs>
            <w:spacing w:before="145" w:line="227" w:lineRule="auto"/>
            <w:rPr>
              <w:rFonts w:hint="eastAsia" w:ascii="Times New Roman" w:hAnsi="Times New Roman" w:eastAsia="宋体" w:cs="Times New Roman"/>
              <w:sz w:val="24"/>
              <w:szCs w:val="24"/>
              <w:lang w:val="en-US" w:eastAsia="zh-CN"/>
            </w:rPr>
          </w:pPr>
          <w:r>
            <w:rPr>
              <w:sz w:val="32"/>
              <w:szCs w:val="28"/>
            </w:rPr>
            <w:fldChar w:fldCharType="begin"/>
          </w:r>
          <w:r>
            <w:rPr>
              <w:sz w:val="32"/>
              <w:szCs w:val="28"/>
            </w:rPr>
            <w:instrText xml:space="preserve"> HYPERLINK \l "bookmark6" </w:instrText>
          </w:r>
          <w:r>
            <w:rPr>
              <w:sz w:val="32"/>
              <w:szCs w:val="28"/>
            </w:rPr>
            <w:fldChar w:fldCharType="separate"/>
          </w:r>
          <w:r>
            <w:rPr>
              <w:rFonts w:ascii="宋体" w:hAnsi="宋体" w:eastAsia="宋体" w:cs="宋体"/>
              <w:b/>
              <w:bCs/>
              <w:spacing w:val="6"/>
              <w:sz w:val="24"/>
              <w:szCs w:val="24"/>
            </w:rPr>
            <w:t>第三章</w:t>
          </w:r>
          <w:r>
            <w:rPr>
              <w:rFonts w:ascii="宋体" w:hAnsi="宋体" w:eastAsia="宋体" w:cs="宋体"/>
              <w:spacing w:val="6"/>
              <w:sz w:val="24"/>
              <w:szCs w:val="24"/>
            </w:rPr>
            <w:t xml:space="preserve">   </w:t>
          </w:r>
          <w:r>
            <w:rPr>
              <w:rFonts w:ascii="宋体" w:hAnsi="宋体" w:eastAsia="宋体" w:cs="宋体"/>
              <w:b/>
              <w:bCs/>
              <w:spacing w:val="6"/>
              <w:sz w:val="24"/>
              <w:szCs w:val="24"/>
            </w:rPr>
            <w:t>采购需求</w:t>
          </w:r>
          <w:r>
            <w:rPr>
              <w:rFonts w:ascii="宋体" w:hAnsi="宋体" w:eastAsia="宋体" w:cs="宋体"/>
              <w:spacing w:val="-54"/>
              <w:sz w:val="24"/>
              <w:szCs w:val="24"/>
            </w:rPr>
            <w:t xml:space="preserve"> </w:t>
          </w:r>
          <w:r>
            <w:rPr>
              <w:rFonts w:ascii="宋体" w:hAnsi="宋体" w:eastAsia="宋体" w:cs="宋体"/>
              <w:sz w:val="24"/>
              <w:szCs w:val="24"/>
            </w:rPr>
            <w:tab/>
          </w:r>
          <w:r>
            <w:rPr>
              <w:rFonts w:ascii="宋体" w:hAnsi="宋体" w:eastAsia="宋体" w:cs="宋体"/>
              <w:spacing w:val="-50"/>
              <w:sz w:val="24"/>
              <w:szCs w:val="24"/>
            </w:rPr>
            <w:t xml:space="preserve"> </w:t>
          </w:r>
          <w:r>
            <w:rPr>
              <w:rFonts w:hint="eastAsia" w:eastAsia="宋体" w:cs="Times New Roman"/>
              <w:b/>
              <w:bCs/>
              <w:spacing w:val="2"/>
              <w:sz w:val="24"/>
              <w:szCs w:val="24"/>
              <w:lang w:val="en-US" w:eastAsia="zh-CN"/>
            </w:rPr>
            <w:t>1</w:t>
          </w:r>
          <w:r>
            <w:rPr>
              <w:rFonts w:ascii="Times New Roman" w:hAnsi="Times New Roman" w:eastAsia="Times New Roman" w:cs="Times New Roman"/>
              <w:b/>
              <w:bCs/>
              <w:spacing w:val="2"/>
              <w:sz w:val="24"/>
              <w:szCs w:val="24"/>
            </w:rPr>
            <w:fldChar w:fldCharType="end"/>
          </w:r>
          <w:r>
            <w:rPr>
              <w:rFonts w:hint="eastAsia" w:eastAsia="宋体" w:cs="Times New Roman"/>
              <w:b/>
              <w:bCs/>
              <w:spacing w:val="2"/>
              <w:sz w:val="24"/>
              <w:szCs w:val="24"/>
              <w:lang w:val="en-US" w:eastAsia="zh-CN"/>
            </w:rPr>
            <w:t>9</w:t>
          </w:r>
        </w:p>
        <w:p w14:paraId="37E5C15B">
          <w:pPr>
            <w:tabs>
              <w:tab w:val="right" w:leader="dot" w:pos="9062"/>
            </w:tabs>
            <w:spacing w:before="145" w:line="227" w:lineRule="auto"/>
            <w:rPr>
              <w:rFonts w:hint="eastAsia" w:ascii="Times New Roman" w:hAnsi="Times New Roman" w:eastAsia="宋体" w:cs="Times New Roman"/>
              <w:sz w:val="24"/>
              <w:szCs w:val="24"/>
              <w:lang w:val="en-US" w:eastAsia="zh-CN"/>
            </w:rPr>
          </w:pPr>
          <w:r>
            <w:rPr>
              <w:sz w:val="32"/>
              <w:szCs w:val="28"/>
            </w:rPr>
            <w:fldChar w:fldCharType="begin"/>
          </w:r>
          <w:r>
            <w:rPr>
              <w:sz w:val="32"/>
              <w:szCs w:val="28"/>
            </w:rPr>
            <w:instrText xml:space="preserve"> HYPERLINK \l "bookmark8" </w:instrText>
          </w:r>
          <w:r>
            <w:rPr>
              <w:sz w:val="32"/>
              <w:szCs w:val="28"/>
            </w:rPr>
            <w:fldChar w:fldCharType="separate"/>
          </w:r>
          <w:r>
            <w:rPr>
              <w:rFonts w:ascii="宋体" w:hAnsi="宋体" w:eastAsia="宋体" w:cs="宋体"/>
              <w:b/>
              <w:bCs/>
              <w:spacing w:val="7"/>
              <w:sz w:val="24"/>
              <w:szCs w:val="24"/>
            </w:rPr>
            <w:t>第四章</w:t>
          </w:r>
          <w:r>
            <w:rPr>
              <w:rFonts w:ascii="宋体" w:hAnsi="宋体" w:eastAsia="宋体" w:cs="宋体"/>
              <w:spacing w:val="7"/>
              <w:sz w:val="24"/>
              <w:szCs w:val="24"/>
            </w:rPr>
            <w:t xml:space="preserve">   </w:t>
          </w:r>
          <w:r>
            <w:rPr>
              <w:rFonts w:ascii="宋体" w:hAnsi="宋体" w:eastAsia="宋体" w:cs="宋体"/>
              <w:b/>
              <w:bCs/>
              <w:spacing w:val="7"/>
              <w:sz w:val="24"/>
              <w:szCs w:val="24"/>
            </w:rPr>
            <w:t>评审方法与标准</w:t>
          </w:r>
          <w:r>
            <w:rPr>
              <w:rFonts w:ascii="宋体" w:hAnsi="宋体" w:eastAsia="宋体" w:cs="宋体"/>
              <w:spacing w:val="-60"/>
              <w:sz w:val="24"/>
              <w:szCs w:val="24"/>
            </w:rPr>
            <w:t xml:space="preserve"> </w:t>
          </w:r>
          <w:r>
            <w:rPr>
              <w:rFonts w:ascii="宋体" w:hAnsi="宋体" w:eastAsia="宋体" w:cs="宋体"/>
              <w:sz w:val="24"/>
              <w:szCs w:val="24"/>
            </w:rPr>
            <w:tab/>
          </w:r>
          <w:r>
            <w:rPr>
              <w:rFonts w:ascii="宋体" w:hAnsi="宋体" w:eastAsia="宋体" w:cs="宋体"/>
              <w:spacing w:val="-50"/>
              <w:sz w:val="24"/>
              <w:szCs w:val="24"/>
            </w:rPr>
            <w:t xml:space="preserve"> </w:t>
          </w:r>
          <w:r>
            <w:rPr>
              <w:rFonts w:hint="eastAsia" w:eastAsia="宋体" w:cs="Times New Roman"/>
              <w:b/>
              <w:bCs/>
              <w:spacing w:val="2"/>
              <w:sz w:val="24"/>
              <w:szCs w:val="24"/>
              <w:lang w:val="en-US" w:eastAsia="zh-CN"/>
            </w:rPr>
            <w:t>2</w:t>
          </w:r>
          <w:r>
            <w:rPr>
              <w:rFonts w:ascii="Times New Roman" w:hAnsi="Times New Roman" w:eastAsia="Times New Roman" w:cs="Times New Roman"/>
              <w:b/>
              <w:bCs/>
              <w:spacing w:val="2"/>
              <w:sz w:val="24"/>
              <w:szCs w:val="24"/>
            </w:rPr>
            <w:fldChar w:fldCharType="end"/>
          </w:r>
          <w:r>
            <w:rPr>
              <w:rFonts w:hint="eastAsia" w:eastAsia="宋体" w:cs="Times New Roman"/>
              <w:b/>
              <w:bCs/>
              <w:spacing w:val="2"/>
              <w:sz w:val="24"/>
              <w:szCs w:val="24"/>
              <w:lang w:val="en-US" w:eastAsia="zh-CN"/>
            </w:rPr>
            <w:t>0</w:t>
          </w:r>
        </w:p>
        <w:p w14:paraId="1325795F">
          <w:pPr>
            <w:pStyle w:val="26"/>
            <w:tabs>
              <w:tab w:val="right" w:leader="dot" w:pos="9059"/>
            </w:tabs>
            <w:spacing w:before="146" w:line="227" w:lineRule="auto"/>
            <w:rPr>
              <w:rFonts w:hint="eastAsia" w:eastAsia="楷体_GB2312"/>
              <w:sz w:val="24"/>
              <w:szCs w:val="24"/>
              <w:lang w:val="en-US" w:eastAsia="zh-CN"/>
            </w:rPr>
          </w:pPr>
          <w:r>
            <w:rPr>
              <w:sz w:val="28"/>
              <w:szCs w:val="28"/>
            </w:rPr>
            <w:fldChar w:fldCharType="begin"/>
          </w:r>
          <w:r>
            <w:rPr>
              <w:sz w:val="28"/>
              <w:szCs w:val="28"/>
            </w:rPr>
            <w:instrText xml:space="preserve"> HYPERLINK \l "bookmark10" </w:instrText>
          </w:r>
          <w:r>
            <w:rPr>
              <w:sz w:val="28"/>
              <w:szCs w:val="28"/>
            </w:rPr>
            <w:fldChar w:fldCharType="separate"/>
          </w:r>
          <w:r>
            <w:rPr>
              <w:rFonts w:ascii="宋体" w:hAnsi="宋体" w:eastAsia="宋体" w:cs="宋体"/>
              <w:b/>
              <w:bCs/>
              <w:spacing w:val="7"/>
              <w:sz w:val="24"/>
              <w:szCs w:val="24"/>
            </w:rPr>
            <w:t>第五章</w:t>
          </w:r>
          <w:r>
            <w:rPr>
              <w:rFonts w:ascii="宋体" w:hAnsi="宋体" w:eastAsia="宋体" w:cs="宋体"/>
              <w:spacing w:val="7"/>
              <w:sz w:val="24"/>
              <w:szCs w:val="24"/>
            </w:rPr>
            <w:t xml:space="preserve">   </w:t>
          </w:r>
          <w:r>
            <w:rPr>
              <w:rFonts w:ascii="宋体" w:hAnsi="宋体" w:eastAsia="宋体" w:cs="宋体"/>
              <w:b/>
              <w:bCs/>
              <w:spacing w:val="7"/>
              <w:sz w:val="24"/>
              <w:szCs w:val="24"/>
            </w:rPr>
            <w:t>合同条款及格式</w:t>
          </w:r>
          <w:r>
            <w:rPr>
              <w:rFonts w:ascii="宋体" w:hAnsi="宋体" w:eastAsia="宋体" w:cs="宋体"/>
              <w:spacing w:val="-53"/>
              <w:sz w:val="24"/>
              <w:szCs w:val="24"/>
            </w:rPr>
            <w:t xml:space="preserve"> </w:t>
          </w:r>
          <w:r>
            <w:rPr>
              <w:rFonts w:ascii="宋体" w:hAnsi="宋体" w:eastAsia="宋体" w:cs="宋体"/>
              <w:sz w:val="24"/>
              <w:szCs w:val="24"/>
            </w:rPr>
            <w:tab/>
          </w:r>
          <w:r>
            <w:rPr>
              <w:rFonts w:hint="eastAsia" w:ascii="宋体" w:hAnsi="宋体" w:eastAsia="宋体" w:cs="宋体"/>
              <w:sz w:val="24"/>
              <w:szCs w:val="24"/>
              <w:lang w:val="en-US" w:eastAsia="zh-CN"/>
            </w:rPr>
            <w:t>2</w:t>
          </w:r>
          <w:r>
            <w:rPr>
              <w:b/>
              <w:bCs/>
              <w:spacing w:val="2"/>
              <w:sz w:val="24"/>
              <w:szCs w:val="24"/>
            </w:rPr>
            <w:fldChar w:fldCharType="end"/>
          </w:r>
          <w:r>
            <w:rPr>
              <w:rFonts w:hint="eastAsia"/>
              <w:b/>
              <w:bCs/>
              <w:spacing w:val="2"/>
              <w:sz w:val="24"/>
              <w:szCs w:val="24"/>
              <w:lang w:val="en-US" w:eastAsia="zh-CN"/>
            </w:rPr>
            <w:t>2</w:t>
          </w:r>
        </w:p>
        <w:p w14:paraId="6719C65C">
          <w:pPr>
            <w:pStyle w:val="26"/>
            <w:tabs>
              <w:tab w:val="right" w:leader="dot" w:pos="9059"/>
            </w:tabs>
            <w:spacing w:before="145" w:line="227" w:lineRule="auto"/>
            <w:rPr>
              <w:rFonts w:hint="eastAsia" w:eastAsia="楷体_GB2312"/>
              <w:sz w:val="24"/>
              <w:szCs w:val="24"/>
              <w:lang w:val="en-US" w:eastAsia="zh-CN"/>
            </w:rPr>
          </w:pPr>
          <w:r>
            <w:rPr>
              <w:sz w:val="28"/>
              <w:szCs w:val="28"/>
            </w:rPr>
            <w:fldChar w:fldCharType="begin"/>
          </w:r>
          <w:r>
            <w:rPr>
              <w:sz w:val="28"/>
              <w:szCs w:val="28"/>
            </w:rPr>
            <w:instrText xml:space="preserve"> HYPERLINK \l "bookmark12" </w:instrText>
          </w:r>
          <w:r>
            <w:rPr>
              <w:sz w:val="28"/>
              <w:szCs w:val="28"/>
            </w:rPr>
            <w:fldChar w:fldCharType="separate"/>
          </w:r>
          <w:r>
            <w:rPr>
              <w:rFonts w:ascii="宋体" w:hAnsi="宋体" w:eastAsia="宋体" w:cs="宋体"/>
              <w:b/>
              <w:bCs/>
              <w:spacing w:val="6"/>
              <w:sz w:val="24"/>
              <w:szCs w:val="24"/>
            </w:rPr>
            <w:t>第六章</w:t>
          </w:r>
          <w:r>
            <w:rPr>
              <w:rFonts w:ascii="宋体" w:hAnsi="宋体" w:eastAsia="宋体" w:cs="宋体"/>
              <w:spacing w:val="6"/>
              <w:sz w:val="24"/>
              <w:szCs w:val="24"/>
            </w:rPr>
            <w:t xml:space="preserve">   </w:t>
          </w:r>
          <w:r>
            <w:rPr>
              <w:rFonts w:ascii="宋体" w:hAnsi="宋体" w:eastAsia="宋体" w:cs="宋体"/>
              <w:b/>
              <w:bCs/>
              <w:spacing w:val="6"/>
              <w:sz w:val="24"/>
              <w:szCs w:val="24"/>
            </w:rPr>
            <w:t>工程量清单</w:t>
          </w:r>
          <w:r>
            <w:rPr>
              <w:rFonts w:ascii="宋体" w:hAnsi="宋体" w:eastAsia="宋体" w:cs="宋体"/>
              <w:spacing w:val="-45"/>
              <w:sz w:val="24"/>
              <w:szCs w:val="24"/>
            </w:rPr>
            <w:t xml:space="preserve"> </w:t>
          </w:r>
          <w:r>
            <w:rPr>
              <w:rFonts w:ascii="宋体" w:hAnsi="宋体" w:eastAsia="宋体" w:cs="宋体"/>
              <w:sz w:val="24"/>
              <w:szCs w:val="24"/>
            </w:rPr>
            <w:tab/>
          </w:r>
          <w:r>
            <w:rPr>
              <w:rFonts w:ascii="宋体" w:hAnsi="宋体" w:eastAsia="宋体" w:cs="宋体"/>
              <w:spacing w:val="-48"/>
              <w:sz w:val="24"/>
              <w:szCs w:val="24"/>
            </w:rPr>
            <w:t xml:space="preserve"> </w:t>
          </w:r>
          <w:r>
            <w:rPr>
              <w:rFonts w:hint="eastAsia" w:eastAsia="宋体"/>
              <w:b/>
              <w:bCs/>
              <w:spacing w:val="1"/>
              <w:sz w:val="24"/>
              <w:szCs w:val="24"/>
              <w:lang w:val="en-US" w:eastAsia="zh-CN"/>
            </w:rPr>
            <w:t>2</w:t>
          </w:r>
          <w:r>
            <w:rPr>
              <w:b/>
              <w:bCs/>
              <w:spacing w:val="1"/>
              <w:sz w:val="24"/>
              <w:szCs w:val="24"/>
            </w:rPr>
            <w:fldChar w:fldCharType="end"/>
          </w:r>
          <w:r>
            <w:rPr>
              <w:rFonts w:hint="eastAsia"/>
              <w:b/>
              <w:bCs/>
              <w:spacing w:val="1"/>
              <w:sz w:val="24"/>
              <w:szCs w:val="24"/>
              <w:lang w:val="en-US" w:eastAsia="zh-CN"/>
            </w:rPr>
            <w:t>6</w:t>
          </w:r>
        </w:p>
        <w:p w14:paraId="48AE30FC">
          <w:pPr>
            <w:tabs>
              <w:tab w:val="right" w:leader="dot" w:pos="9060"/>
            </w:tabs>
            <w:spacing w:before="148" w:line="227" w:lineRule="auto"/>
            <w:rPr>
              <w:rFonts w:hint="eastAsia" w:ascii="Times New Roman" w:hAnsi="Times New Roman" w:eastAsia="宋体" w:cs="Times New Roman"/>
              <w:sz w:val="24"/>
              <w:szCs w:val="24"/>
              <w:lang w:val="en-US" w:eastAsia="zh-CN"/>
            </w:rPr>
          </w:pPr>
          <w:r>
            <w:rPr>
              <w:sz w:val="32"/>
              <w:szCs w:val="28"/>
            </w:rPr>
            <w:fldChar w:fldCharType="begin"/>
          </w:r>
          <w:r>
            <w:rPr>
              <w:sz w:val="32"/>
              <w:szCs w:val="28"/>
            </w:rPr>
            <w:instrText xml:space="preserve"> HYPERLINK \l "bookmark14" </w:instrText>
          </w:r>
          <w:r>
            <w:rPr>
              <w:sz w:val="32"/>
              <w:szCs w:val="28"/>
            </w:rPr>
            <w:fldChar w:fldCharType="separate"/>
          </w:r>
          <w:r>
            <w:rPr>
              <w:rFonts w:ascii="宋体" w:hAnsi="宋体" w:eastAsia="宋体" w:cs="宋体"/>
              <w:b/>
              <w:bCs/>
              <w:spacing w:val="1"/>
              <w:sz w:val="24"/>
              <w:szCs w:val="24"/>
            </w:rPr>
            <w:t>第七章</w:t>
          </w:r>
          <w:r>
            <w:rPr>
              <w:rFonts w:ascii="宋体" w:hAnsi="宋体" w:eastAsia="宋体" w:cs="宋体"/>
              <w:spacing w:val="14"/>
              <w:sz w:val="24"/>
              <w:szCs w:val="24"/>
            </w:rPr>
            <w:t xml:space="preserve">   </w:t>
          </w:r>
          <w:r>
            <w:rPr>
              <w:rFonts w:ascii="宋体" w:hAnsi="宋体" w:eastAsia="宋体" w:cs="宋体"/>
              <w:b/>
              <w:bCs/>
              <w:spacing w:val="1"/>
              <w:sz w:val="24"/>
              <w:szCs w:val="24"/>
            </w:rPr>
            <w:t>图纸</w:t>
          </w:r>
          <w:r>
            <w:rPr>
              <w:rFonts w:ascii="宋体" w:hAnsi="宋体" w:eastAsia="宋体" w:cs="宋体"/>
              <w:b/>
              <w:bCs/>
              <w:sz w:val="24"/>
              <w:szCs w:val="24"/>
            </w:rPr>
            <w:tab/>
          </w:r>
          <w:r>
            <w:rPr>
              <w:rFonts w:ascii="宋体" w:hAnsi="宋体" w:eastAsia="宋体" w:cs="宋体"/>
              <w:spacing w:val="-49"/>
              <w:sz w:val="24"/>
              <w:szCs w:val="24"/>
            </w:rPr>
            <w:t xml:space="preserve"> </w:t>
          </w:r>
          <w:r>
            <w:rPr>
              <w:rFonts w:hint="eastAsia" w:eastAsia="宋体" w:cs="Times New Roman"/>
              <w:b/>
              <w:bCs/>
              <w:spacing w:val="2"/>
              <w:sz w:val="24"/>
              <w:szCs w:val="24"/>
              <w:lang w:val="en-US" w:eastAsia="zh-CN"/>
            </w:rPr>
            <w:t>2</w:t>
          </w:r>
          <w:r>
            <w:rPr>
              <w:rFonts w:ascii="Times New Roman" w:hAnsi="Times New Roman" w:eastAsia="Times New Roman" w:cs="Times New Roman"/>
              <w:b/>
              <w:bCs/>
              <w:spacing w:val="2"/>
              <w:sz w:val="24"/>
              <w:szCs w:val="24"/>
            </w:rPr>
            <w:fldChar w:fldCharType="end"/>
          </w:r>
          <w:r>
            <w:rPr>
              <w:rFonts w:hint="eastAsia" w:eastAsia="宋体" w:cs="Times New Roman"/>
              <w:b/>
              <w:bCs/>
              <w:spacing w:val="2"/>
              <w:sz w:val="24"/>
              <w:szCs w:val="24"/>
              <w:lang w:val="en-US" w:eastAsia="zh-CN"/>
            </w:rPr>
            <w:t>9</w:t>
          </w:r>
        </w:p>
        <w:p w14:paraId="6B2BBB04">
          <w:pPr>
            <w:tabs>
              <w:tab w:val="right" w:leader="dot" w:pos="9062"/>
            </w:tabs>
            <w:spacing w:before="143" w:line="227" w:lineRule="auto"/>
            <w:rPr>
              <w:rFonts w:hint="eastAsia" w:ascii="Times New Roman" w:hAnsi="Times New Roman" w:eastAsia="宋体" w:cs="Times New Roman"/>
              <w:sz w:val="24"/>
              <w:szCs w:val="24"/>
              <w:lang w:val="en-US" w:eastAsia="zh-CN"/>
            </w:rPr>
          </w:pPr>
          <w:r>
            <w:rPr>
              <w:sz w:val="32"/>
              <w:szCs w:val="28"/>
            </w:rPr>
            <w:fldChar w:fldCharType="begin"/>
          </w:r>
          <w:r>
            <w:rPr>
              <w:sz w:val="32"/>
              <w:szCs w:val="28"/>
            </w:rPr>
            <w:instrText xml:space="preserve"> HYPERLINK \l "bookmark16" </w:instrText>
          </w:r>
          <w:r>
            <w:rPr>
              <w:sz w:val="32"/>
              <w:szCs w:val="28"/>
            </w:rPr>
            <w:fldChar w:fldCharType="separate"/>
          </w:r>
          <w:r>
            <w:rPr>
              <w:rFonts w:ascii="宋体" w:hAnsi="宋体" w:eastAsia="宋体" w:cs="宋体"/>
              <w:b/>
              <w:bCs/>
              <w:spacing w:val="5"/>
              <w:sz w:val="24"/>
              <w:szCs w:val="24"/>
            </w:rPr>
            <w:t>第八章</w:t>
          </w:r>
          <w:r>
            <w:rPr>
              <w:rFonts w:ascii="宋体" w:hAnsi="宋体" w:eastAsia="宋体" w:cs="宋体"/>
              <w:spacing w:val="12"/>
              <w:sz w:val="24"/>
              <w:szCs w:val="24"/>
            </w:rPr>
            <w:t xml:space="preserve">   </w:t>
          </w:r>
          <w:r>
            <w:rPr>
              <w:rFonts w:ascii="宋体" w:hAnsi="宋体" w:eastAsia="宋体" w:cs="宋体"/>
              <w:b/>
              <w:bCs/>
              <w:spacing w:val="5"/>
              <w:sz w:val="24"/>
              <w:szCs w:val="24"/>
            </w:rPr>
            <w:t>响应文件格式</w:t>
          </w:r>
          <w:r>
            <w:rPr>
              <w:rFonts w:ascii="宋体" w:hAnsi="宋体" w:eastAsia="宋体" w:cs="宋体"/>
              <w:spacing w:val="-58"/>
              <w:sz w:val="24"/>
              <w:szCs w:val="24"/>
            </w:rPr>
            <w:t xml:space="preserve"> </w:t>
          </w:r>
          <w:r>
            <w:rPr>
              <w:rFonts w:ascii="宋体" w:hAnsi="宋体" w:eastAsia="宋体" w:cs="宋体"/>
              <w:sz w:val="24"/>
              <w:szCs w:val="24"/>
            </w:rPr>
            <w:tab/>
          </w:r>
          <w:r>
            <w:rPr>
              <w:rFonts w:ascii="宋体" w:hAnsi="宋体" w:eastAsia="宋体" w:cs="宋体"/>
              <w:spacing w:val="-53"/>
              <w:sz w:val="24"/>
              <w:szCs w:val="24"/>
            </w:rPr>
            <w:t xml:space="preserve"> </w:t>
          </w:r>
          <w:r>
            <w:rPr>
              <w:rFonts w:hint="eastAsia" w:eastAsia="宋体" w:cs="Times New Roman"/>
              <w:b/>
              <w:bCs/>
              <w:spacing w:val="3"/>
              <w:sz w:val="24"/>
              <w:szCs w:val="24"/>
              <w:lang w:val="en-US" w:eastAsia="zh-CN"/>
            </w:rPr>
            <w:t>3</w:t>
          </w:r>
          <w:r>
            <w:rPr>
              <w:rFonts w:ascii="Times New Roman" w:hAnsi="Times New Roman" w:eastAsia="Times New Roman" w:cs="Times New Roman"/>
              <w:b/>
              <w:bCs/>
              <w:spacing w:val="3"/>
              <w:sz w:val="24"/>
              <w:szCs w:val="24"/>
            </w:rPr>
            <w:fldChar w:fldCharType="end"/>
          </w:r>
          <w:r>
            <w:rPr>
              <w:rFonts w:hint="eastAsia" w:eastAsia="宋体" w:cs="Times New Roman"/>
              <w:b/>
              <w:bCs/>
              <w:spacing w:val="3"/>
              <w:sz w:val="24"/>
              <w:szCs w:val="24"/>
              <w:lang w:val="en-US" w:eastAsia="zh-CN"/>
            </w:rPr>
            <w:t>0</w:t>
          </w:r>
        </w:p>
        <w:p w14:paraId="38AFB9B4">
          <w:pPr>
            <w:tabs>
              <w:tab w:val="right" w:leader="dot" w:pos="9062"/>
            </w:tabs>
            <w:spacing w:before="148" w:line="227" w:lineRule="auto"/>
            <w:rPr>
              <w:rFonts w:ascii="Times New Roman" w:hAnsi="Times New Roman" w:eastAsia="Times New Roman" w:cs="Times New Roman"/>
              <w:sz w:val="24"/>
              <w:szCs w:val="24"/>
            </w:rPr>
          </w:pPr>
          <w:r>
            <w:rPr>
              <w:sz w:val="32"/>
              <w:szCs w:val="28"/>
            </w:rPr>
            <w:fldChar w:fldCharType="begin"/>
          </w:r>
          <w:r>
            <w:rPr>
              <w:sz w:val="32"/>
              <w:szCs w:val="28"/>
            </w:rPr>
            <w:instrText xml:space="preserve"> HYPERLINK \l "bookmark18" </w:instrText>
          </w:r>
          <w:r>
            <w:rPr>
              <w:sz w:val="32"/>
              <w:szCs w:val="28"/>
            </w:rPr>
            <w:fldChar w:fldCharType="separate"/>
          </w:r>
          <w:r>
            <w:rPr>
              <w:rFonts w:ascii="宋体" w:hAnsi="宋体" w:eastAsia="宋体" w:cs="宋体"/>
              <w:b/>
              <w:bCs/>
              <w:spacing w:val="7"/>
              <w:sz w:val="24"/>
              <w:szCs w:val="24"/>
            </w:rPr>
            <w:t>第九章</w:t>
          </w:r>
          <w:r>
            <w:rPr>
              <w:rFonts w:ascii="宋体" w:hAnsi="宋体" w:eastAsia="宋体" w:cs="宋体"/>
              <w:spacing w:val="7"/>
              <w:sz w:val="24"/>
              <w:szCs w:val="24"/>
            </w:rPr>
            <w:t xml:space="preserve">   </w:t>
          </w:r>
          <w:r>
            <w:rPr>
              <w:rFonts w:ascii="宋体" w:hAnsi="宋体" w:eastAsia="宋体" w:cs="宋体"/>
              <w:b/>
              <w:bCs/>
              <w:spacing w:val="7"/>
              <w:sz w:val="24"/>
              <w:szCs w:val="24"/>
            </w:rPr>
            <w:t>政府采购供应商质疑函范本</w:t>
          </w:r>
          <w:r>
            <w:rPr>
              <w:rFonts w:ascii="宋体" w:hAnsi="宋体" w:eastAsia="宋体" w:cs="宋体"/>
              <w:spacing w:val="-50"/>
              <w:sz w:val="24"/>
              <w:szCs w:val="24"/>
            </w:rPr>
            <w:t xml:space="preserve"> </w:t>
          </w:r>
          <w:r>
            <w:rPr>
              <w:rFonts w:ascii="宋体" w:hAnsi="宋体" w:eastAsia="宋体" w:cs="宋体"/>
              <w:sz w:val="24"/>
              <w:szCs w:val="24"/>
            </w:rPr>
            <w:tab/>
          </w:r>
          <w:r>
            <w:rPr>
              <w:rFonts w:ascii="宋体" w:hAnsi="宋体" w:eastAsia="宋体" w:cs="宋体"/>
              <w:spacing w:val="-53"/>
              <w:sz w:val="24"/>
              <w:szCs w:val="24"/>
            </w:rPr>
            <w:t xml:space="preserve"> </w:t>
          </w:r>
          <w:r>
            <w:rPr>
              <w:rFonts w:hint="eastAsia" w:eastAsia="宋体" w:cs="Times New Roman"/>
              <w:b/>
              <w:bCs/>
              <w:spacing w:val="1"/>
              <w:sz w:val="24"/>
              <w:szCs w:val="24"/>
              <w:lang w:val="en-US" w:eastAsia="zh-CN"/>
            </w:rPr>
            <w:t>6</w:t>
          </w:r>
          <w:r>
            <w:rPr>
              <w:rFonts w:ascii="Times New Roman" w:hAnsi="Times New Roman" w:eastAsia="Times New Roman" w:cs="Times New Roman"/>
              <w:b/>
              <w:bCs/>
              <w:spacing w:val="1"/>
              <w:sz w:val="24"/>
              <w:szCs w:val="24"/>
            </w:rPr>
            <w:fldChar w:fldCharType="end"/>
          </w:r>
          <w:r>
            <w:rPr>
              <w:rFonts w:hint="eastAsia" w:eastAsia="宋体" w:cs="Times New Roman"/>
              <w:b/>
              <w:bCs/>
              <w:spacing w:val="1"/>
              <w:sz w:val="24"/>
              <w:szCs w:val="24"/>
              <w:lang w:val="en-US" w:eastAsia="zh-CN"/>
            </w:rPr>
            <w:t>1</w:t>
          </w:r>
        </w:p>
      </w:sdtContent>
    </w:sdt>
    <w:p w14:paraId="7FD6F482">
      <w:pPr>
        <w:pStyle w:val="30"/>
        <w:tabs>
          <w:tab w:val="right" w:leader="dot" w:pos="9060"/>
        </w:tabs>
        <w:spacing w:line="360" w:lineRule="auto"/>
        <w:rPr>
          <w:color w:val="auto"/>
          <w:szCs w:val="21"/>
          <w:highlight w:val="none"/>
        </w:rPr>
        <w:sectPr>
          <w:footerReference r:id="rId3" w:type="default"/>
          <w:pgSz w:w="11906" w:h="16838"/>
          <w:pgMar w:top="1418" w:right="1418" w:bottom="1418" w:left="1418" w:header="851" w:footer="680" w:gutter="0"/>
          <w:pgNumType w:fmt="decimal" w:start="0"/>
          <w:cols w:space="720" w:num="1"/>
          <w:docGrid w:linePitch="290" w:charSpace="0"/>
        </w:sectPr>
      </w:pPr>
    </w:p>
    <w:p w14:paraId="3C782ABF">
      <w:pPr>
        <w:pStyle w:val="30"/>
        <w:tabs>
          <w:tab w:val="right" w:leader="dot" w:pos="9060"/>
        </w:tabs>
        <w:spacing w:line="360" w:lineRule="auto"/>
        <w:jc w:val="center"/>
        <w:outlineLvl w:val="0"/>
        <w:rPr>
          <w:rFonts w:hint="eastAsia" w:ascii="Arial" w:hAnsi="Arial" w:eastAsia="宋体"/>
          <w:b/>
          <w:bCs/>
          <w:i w:val="0"/>
          <w:iCs/>
          <w:color w:val="auto"/>
          <w:sz w:val="32"/>
          <w:szCs w:val="32"/>
          <w:highlight w:val="none"/>
          <w:lang w:eastAsia="zh-CN"/>
        </w:rPr>
      </w:pPr>
      <w:bookmarkStart w:id="4" w:name="_Toc7432"/>
      <w:r>
        <w:rPr>
          <w:rFonts w:hint="eastAsia"/>
          <w:b/>
          <w:bCs/>
          <w:i w:val="0"/>
          <w:iCs/>
          <w:color w:val="auto"/>
          <w:sz w:val="32"/>
          <w:szCs w:val="32"/>
          <w:highlight w:val="none"/>
        </w:rPr>
        <w:t>第一章</w:t>
      </w:r>
      <w:r>
        <w:rPr>
          <w:b/>
          <w:bCs/>
          <w:i w:val="0"/>
          <w:iCs/>
          <w:color w:val="auto"/>
          <w:sz w:val="32"/>
          <w:szCs w:val="32"/>
          <w:highlight w:val="none"/>
        </w:rPr>
        <w:t xml:space="preserve">   </w:t>
      </w:r>
      <w:bookmarkEnd w:id="0"/>
      <w:bookmarkEnd w:id="1"/>
      <w:bookmarkEnd w:id="2"/>
      <w:bookmarkEnd w:id="4"/>
      <w:r>
        <w:rPr>
          <w:rFonts w:hint="eastAsia"/>
          <w:b/>
          <w:bCs/>
          <w:i w:val="0"/>
          <w:iCs/>
          <w:color w:val="auto"/>
          <w:sz w:val="32"/>
          <w:szCs w:val="32"/>
          <w:highlight w:val="none"/>
          <w:lang w:val="en-US" w:eastAsia="zh-CN"/>
        </w:rPr>
        <w:t>谈判</w:t>
      </w:r>
      <w:r>
        <w:rPr>
          <w:rFonts w:hint="eastAsia"/>
          <w:b/>
          <w:bCs/>
          <w:i w:val="0"/>
          <w:iCs/>
          <w:color w:val="auto"/>
          <w:sz w:val="32"/>
          <w:szCs w:val="32"/>
          <w:highlight w:val="none"/>
        </w:rPr>
        <w:t>公告</w:t>
      </w:r>
    </w:p>
    <w:p w14:paraId="7DA5A7B4">
      <w:pPr>
        <w:jc w:val="center"/>
        <w:rPr>
          <w:rFonts w:hint="eastAsia" w:ascii="仿宋" w:hAnsi="仿宋" w:eastAsia="仿宋" w:cs="仿宋"/>
          <w:b w:val="0"/>
          <w:bCs w:val="0"/>
          <w:color w:val="auto"/>
          <w:kern w:val="44"/>
          <w:sz w:val="32"/>
          <w:szCs w:val="32"/>
          <w:highlight w:val="none"/>
          <w:lang w:val="en-US" w:eastAsia="zh-CN"/>
        </w:rPr>
      </w:pPr>
      <w:bookmarkStart w:id="5" w:name="_Toc28359011"/>
      <w:bookmarkStart w:id="6" w:name="_Toc35393797"/>
      <w:r>
        <w:rPr>
          <w:rFonts w:hint="eastAsia" w:ascii="华文中宋" w:hAnsi="华文中宋" w:eastAsia="华文中宋"/>
          <w:b w:val="0"/>
          <w:bCs w:val="0"/>
          <w:color w:val="auto"/>
          <w:kern w:val="44"/>
          <w:sz w:val="32"/>
          <w:szCs w:val="32"/>
          <w:highlight w:val="none"/>
          <w:lang w:val="en-US" w:eastAsia="zh-CN"/>
        </w:rPr>
        <w:t xml:space="preserve">  </w:t>
      </w:r>
      <w:r>
        <w:rPr>
          <w:rFonts w:hint="eastAsia" w:ascii="仿宋" w:hAnsi="仿宋" w:eastAsia="仿宋" w:cs="仿宋"/>
          <w:b w:val="0"/>
          <w:bCs w:val="0"/>
          <w:color w:val="auto"/>
          <w:kern w:val="44"/>
          <w:sz w:val="32"/>
          <w:szCs w:val="32"/>
          <w:highlight w:val="none"/>
          <w:lang w:val="en-US" w:eastAsia="zh-CN"/>
        </w:rPr>
        <w:t>桐城师范高等专科学校学生公寓二期消防管网接入项目（三次）</w:t>
      </w:r>
    </w:p>
    <w:p w14:paraId="17066A88">
      <w:pPr>
        <w:jc w:val="center"/>
        <w:rPr>
          <w:rFonts w:hint="eastAsia" w:ascii="仿宋" w:hAnsi="仿宋" w:eastAsia="仿宋" w:cs="仿宋"/>
          <w:b w:val="0"/>
          <w:bCs w:val="0"/>
          <w:color w:val="auto"/>
          <w:kern w:val="44"/>
          <w:sz w:val="32"/>
          <w:szCs w:val="32"/>
          <w:highlight w:val="none"/>
          <w:lang w:val="en-US" w:eastAsia="zh-CN"/>
        </w:rPr>
      </w:pPr>
      <w:r>
        <w:rPr>
          <w:rFonts w:hint="eastAsia" w:ascii="仿宋" w:hAnsi="仿宋" w:eastAsia="仿宋" w:cs="仿宋"/>
          <w:b w:val="0"/>
          <w:bCs w:val="0"/>
          <w:color w:val="auto"/>
          <w:kern w:val="44"/>
          <w:sz w:val="32"/>
          <w:szCs w:val="32"/>
          <w:highlight w:val="none"/>
          <w:lang w:val="en-US" w:eastAsia="zh-CN"/>
        </w:rPr>
        <w:t>竞争性谈判公告</w:t>
      </w:r>
      <w:bookmarkEnd w:id="5"/>
      <w:bookmarkEnd w:id="6"/>
    </w:p>
    <w:tbl>
      <w:tblPr>
        <w:tblStyle w:val="61"/>
        <w:tblW w:w="101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70"/>
      </w:tblGrid>
      <w:tr w14:paraId="529CA2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70" w:type="dxa"/>
            <w:tcBorders>
              <w:top w:val="single" w:color="auto" w:sz="4" w:space="0"/>
              <w:left w:val="single" w:color="auto" w:sz="4" w:space="0"/>
              <w:bottom w:val="single" w:color="auto" w:sz="4" w:space="0"/>
              <w:right w:val="single" w:color="auto" w:sz="4" w:space="0"/>
            </w:tcBorders>
            <w:shd w:val="clear" w:color="auto" w:fill="auto"/>
          </w:tcPr>
          <w:p w14:paraId="5E2F92A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right="0"/>
              <w:jc w:val="both"/>
              <w:rPr>
                <w:color w:val="333333"/>
                <w:sz w:val="27"/>
                <w:szCs w:val="27"/>
              </w:rPr>
            </w:pPr>
            <w:r>
              <w:rPr>
                <w:rFonts w:ascii="仿宋" w:hAnsi="仿宋" w:eastAsia="仿宋" w:cs="仿宋"/>
                <w:color w:val="333333"/>
                <w:kern w:val="0"/>
                <w:sz w:val="27"/>
                <w:szCs w:val="27"/>
                <w:lang w:val="en-US" w:eastAsia="zh-CN" w:bidi="ar"/>
              </w:rPr>
              <w:t>项目概况</w:t>
            </w:r>
          </w:p>
          <w:p w14:paraId="3725104C">
            <w:pPr>
              <w:ind w:firstLine="270" w:firstLineChars="100"/>
              <w:rPr>
                <w:color w:val="auto"/>
                <w:highlight w:val="none"/>
              </w:rPr>
            </w:pPr>
            <w:r>
              <w:rPr>
                <w:rFonts w:hint="eastAsia" w:ascii="仿宋" w:hAnsi="仿宋" w:eastAsia="仿宋" w:cs="仿宋"/>
                <w:color w:val="333333"/>
                <w:kern w:val="0"/>
                <w:sz w:val="27"/>
                <w:szCs w:val="27"/>
                <w:u w:val="single"/>
                <w:lang w:val="en-US" w:eastAsia="zh-CN" w:bidi="ar"/>
              </w:rPr>
              <w:t>桐城师范高等专科学校学生公寓二期消防管网接入项目（三次）</w:t>
            </w:r>
            <w:r>
              <w:rPr>
                <w:rFonts w:hint="eastAsia" w:ascii="仿宋" w:hAnsi="仿宋" w:eastAsia="仿宋" w:cs="仿宋"/>
                <w:color w:val="333333"/>
                <w:kern w:val="0"/>
                <w:sz w:val="27"/>
                <w:szCs w:val="27"/>
                <w:lang w:val="en-US" w:eastAsia="zh-CN" w:bidi="ar"/>
              </w:rPr>
              <w:t>的潜在供应商应在桐城师范高等专科学校官网获取采购文件，并于2025年 1 月 24 日 14 时 30 分（北京时间）前提交响应文件。</w:t>
            </w:r>
            <w:r>
              <w:rPr>
                <w:rFonts w:asciiTheme="minorHAnsi" w:hAnsiTheme="minorHAnsi" w:eastAsiaTheme="minorEastAsia" w:cstheme="minorBidi"/>
                <w:color w:val="333333"/>
                <w:kern w:val="0"/>
                <w:sz w:val="27"/>
                <w:szCs w:val="27"/>
                <w:lang w:val="en-US" w:eastAsia="zh-CN" w:bidi="ar"/>
              </w:rPr>
              <w:t> </w:t>
            </w:r>
          </w:p>
        </w:tc>
      </w:tr>
    </w:tbl>
    <w:p w14:paraId="6F968924">
      <w:pPr>
        <w:rPr>
          <w:color w:val="auto"/>
          <w:szCs w:val="21"/>
          <w:highlight w:val="none"/>
        </w:rPr>
      </w:pPr>
    </w:p>
    <w:p w14:paraId="6ECA3D86">
      <w:pPr>
        <w:keepNext w:val="0"/>
        <w:keepLines w:val="0"/>
        <w:pageBreakBefore w:val="0"/>
        <w:widowControl w:val="0"/>
        <w:kinsoku/>
        <w:wordWrap/>
        <w:overflowPunct/>
        <w:topLinePunct w:val="0"/>
        <w:autoSpaceDE/>
        <w:autoSpaceDN/>
        <w:bidi w:val="0"/>
        <w:adjustRightInd/>
        <w:snapToGrid/>
        <w:spacing w:line="460" w:lineRule="exact"/>
        <w:textAlignment w:val="auto"/>
        <w:rPr>
          <w:rFonts w:ascii="黑体" w:hAnsi="黑体" w:eastAsia="黑体" w:cs="宋体"/>
          <w:bCs/>
          <w:color w:val="auto"/>
          <w:sz w:val="28"/>
          <w:szCs w:val="28"/>
          <w:highlight w:val="none"/>
        </w:rPr>
      </w:pPr>
      <w:bookmarkStart w:id="7" w:name="_Toc28359012"/>
      <w:bookmarkStart w:id="8" w:name="_Toc35393629"/>
      <w:bookmarkStart w:id="9" w:name="_Toc28359089"/>
      <w:bookmarkStart w:id="10" w:name="_Toc35393798"/>
      <w:r>
        <w:rPr>
          <w:rFonts w:hint="eastAsia" w:ascii="黑体" w:hAnsi="黑体" w:eastAsia="黑体" w:cs="宋体"/>
          <w:bCs/>
          <w:color w:val="auto"/>
          <w:sz w:val="28"/>
          <w:szCs w:val="28"/>
          <w:highlight w:val="none"/>
        </w:rPr>
        <w:t>一、项目基本情况</w:t>
      </w:r>
      <w:bookmarkEnd w:id="7"/>
      <w:bookmarkEnd w:id="8"/>
      <w:bookmarkEnd w:id="9"/>
      <w:bookmarkEnd w:id="10"/>
    </w:p>
    <w:p w14:paraId="50262317">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eastAsia" w:ascii="仿宋" w:hAnsi="仿宋" w:eastAsia="仿宋" w:cs="Times New Roman"/>
          <w:color w:val="auto"/>
          <w:sz w:val="28"/>
          <w:szCs w:val="28"/>
          <w:highlight w:val="none"/>
          <w:lang w:eastAsia="zh-CN"/>
        </w:rPr>
      </w:pPr>
      <w:r>
        <w:rPr>
          <w:rFonts w:hint="eastAsia" w:ascii="仿宋" w:hAnsi="仿宋" w:eastAsia="仿宋" w:cs="Times New Roman"/>
          <w:color w:val="auto"/>
          <w:sz w:val="28"/>
          <w:szCs w:val="28"/>
          <w:highlight w:val="none"/>
          <w:lang w:eastAsia="zh-CN"/>
        </w:rPr>
        <w:t>项目编号：TCSZCG(202</w:t>
      </w:r>
      <w:r>
        <w:rPr>
          <w:rFonts w:hint="eastAsia" w:ascii="仿宋" w:hAnsi="仿宋" w:eastAsia="仿宋" w:cs="Times New Roman"/>
          <w:color w:val="auto"/>
          <w:sz w:val="28"/>
          <w:szCs w:val="28"/>
          <w:highlight w:val="none"/>
          <w:lang w:val="en-US" w:eastAsia="zh-CN"/>
        </w:rPr>
        <w:t>4</w:t>
      </w:r>
      <w:r>
        <w:rPr>
          <w:rFonts w:hint="eastAsia" w:ascii="仿宋" w:hAnsi="仿宋" w:eastAsia="仿宋" w:cs="Times New Roman"/>
          <w:color w:val="auto"/>
          <w:sz w:val="28"/>
          <w:szCs w:val="28"/>
          <w:highlight w:val="none"/>
          <w:lang w:eastAsia="zh-CN"/>
        </w:rPr>
        <w:t xml:space="preserve">) </w:t>
      </w:r>
      <w:r>
        <w:rPr>
          <w:rFonts w:hint="eastAsia" w:ascii="仿宋" w:hAnsi="仿宋" w:eastAsia="仿宋" w:cs="Times New Roman"/>
          <w:color w:val="auto"/>
          <w:sz w:val="28"/>
          <w:szCs w:val="28"/>
          <w:highlight w:val="none"/>
          <w:lang w:val="en-US" w:eastAsia="zh-CN"/>
        </w:rPr>
        <w:t>036</w:t>
      </w:r>
      <w:r>
        <w:rPr>
          <w:rFonts w:hint="eastAsia" w:ascii="仿宋" w:hAnsi="仿宋" w:eastAsia="仿宋" w:cs="Times New Roman"/>
          <w:color w:val="auto"/>
          <w:sz w:val="28"/>
          <w:szCs w:val="28"/>
          <w:highlight w:val="none"/>
          <w:lang w:eastAsia="zh-CN"/>
        </w:rPr>
        <w:t>号</w:t>
      </w:r>
    </w:p>
    <w:p w14:paraId="62FF744C">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eastAsia="zh-CN"/>
        </w:rPr>
        <w:t>项目名称：</w:t>
      </w:r>
      <w:r>
        <w:rPr>
          <w:rFonts w:hint="eastAsia" w:ascii="仿宋" w:hAnsi="仿宋" w:eastAsia="仿宋" w:cs="Times New Roman"/>
          <w:color w:val="auto"/>
          <w:sz w:val="28"/>
          <w:szCs w:val="28"/>
          <w:highlight w:val="none"/>
          <w:lang w:val="en-US" w:eastAsia="zh-CN"/>
        </w:rPr>
        <w:t>桐城师范高等专科学校学生公寓二期消防管网接入项目（三次）</w:t>
      </w:r>
    </w:p>
    <w:p w14:paraId="41120EF9">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eastAsia" w:ascii="仿宋" w:hAnsi="仿宋" w:eastAsia="仿宋" w:cs="Times New Roman"/>
          <w:color w:val="auto"/>
          <w:sz w:val="28"/>
          <w:szCs w:val="28"/>
          <w:highlight w:val="none"/>
          <w:lang w:eastAsia="zh-CN"/>
        </w:rPr>
      </w:pPr>
      <w:r>
        <w:rPr>
          <w:rFonts w:hint="eastAsia" w:ascii="仿宋" w:hAnsi="仿宋" w:eastAsia="仿宋" w:cs="Times New Roman"/>
          <w:color w:val="auto"/>
          <w:sz w:val="28"/>
          <w:szCs w:val="28"/>
          <w:highlight w:val="none"/>
          <w:lang w:eastAsia="zh-CN"/>
        </w:rPr>
        <w:t>采购方式：竞争性</w:t>
      </w:r>
      <w:r>
        <w:rPr>
          <w:rFonts w:hint="eastAsia" w:ascii="仿宋" w:hAnsi="仿宋" w:eastAsia="仿宋" w:cs="Times New Roman"/>
          <w:color w:val="auto"/>
          <w:sz w:val="28"/>
          <w:szCs w:val="28"/>
          <w:highlight w:val="none"/>
          <w:lang w:val="en-US" w:eastAsia="zh-CN"/>
        </w:rPr>
        <w:t>谈判</w:t>
      </w:r>
    </w:p>
    <w:p w14:paraId="2DD77B9F">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default"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eastAsia="zh-CN"/>
        </w:rPr>
        <w:t>预算金额：88778.85</w:t>
      </w:r>
      <w:r>
        <w:rPr>
          <w:rFonts w:hint="eastAsia" w:ascii="仿宋" w:hAnsi="仿宋" w:eastAsia="仿宋" w:cs="Times New Roman"/>
          <w:color w:val="auto"/>
          <w:sz w:val="28"/>
          <w:szCs w:val="28"/>
          <w:highlight w:val="none"/>
          <w:lang w:val="en-US" w:eastAsia="zh-CN"/>
        </w:rPr>
        <w:t>元</w:t>
      </w:r>
    </w:p>
    <w:p w14:paraId="06F120BE">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default"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eastAsia="zh-CN"/>
        </w:rPr>
        <w:t>最高限价：88778.85</w:t>
      </w:r>
      <w:r>
        <w:rPr>
          <w:rFonts w:hint="eastAsia" w:ascii="仿宋" w:hAnsi="仿宋" w:eastAsia="仿宋" w:cs="Times New Roman"/>
          <w:color w:val="auto"/>
          <w:sz w:val="28"/>
          <w:szCs w:val="28"/>
          <w:highlight w:val="none"/>
          <w:lang w:val="en-US" w:eastAsia="zh-CN"/>
        </w:rPr>
        <w:t>元</w:t>
      </w:r>
    </w:p>
    <w:p w14:paraId="0A5F5881">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eastAsia="zh-CN"/>
        </w:rPr>
        <w:t>采购需求：</w:t>
      </w:r>
      <w:r>
        <w:rPr>
          <w:rFonts w:hint="eastAsia" w:ascii="仿宋" w:hAnsi="仿宋" w:eastAsia="仿宋" w:cs="Times New Roman"/>
          <w:color w:val="auto"/>
          <w:sz w:val="28"/>
          <w:szCs w:val="28"/>
          <w:highlight w:val="none"/>
          <w:lang w:val="en-US" w:eastAsia="zh-CN"/>
        </w:rPr>
        <w:t>桐城师专学生公寓二期消防管网接入项目（三次），</w:t>
      </w:r>
      <w:r>
        <w:rPr>
          <w:rFonts w:hint="eastAsia" w:ascii="仿宋" w:hAnsi="仿宋" w:eastAsia="仿宋" w:cs="Times New Roman"/>
          <w:color w:val="auto"/>
          <w:sz w:val="28"/>
          <w:szCs w:val="28"/>
          <w:highlight w:val="none"/>
          <w:lang w:eastAsia="zh-CN"/>
        </w:rPr>
        <w:t>详见</w:t>
      </w:r>
      <w:r>
        <w:rPr>
          <w:rFonts w:hint="eastAsia" w:ascii="仿宋" w:hAnsi="仿宋" w:eastAsia="仿宋" w:cs="Times New Roman"/>
          <w:color w:val="auto"/>
          <w:sz w:val="28"/>
          <w:szCs w:val="28"/>
          <w:highlight w:val="none"/>
          <w:lang w:val="en-US" w:eastAsia="zh-CN"/>
        </w:rPr>
        <w:t>采购需求。</w:t>
      </w:r>
    </w:p>
    <w:p w14:paraId="6A97C25B">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 xml:space="preserve">合同履行期限：合同签字生效后30日历天内完成所有服务内容及采购人的其他要求。 </w:t>
      </w:r>
    </w:p>
    <w:p w14:paraId="5557C8ED">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eastAsia="zh-CN"/>
        </w:rPr>
        <w:t>本项目不接受</w:t>
      </w:r>
      <w:r>
        <w:rPr>
          <w:rFonts w:hint="eastAsia" w:ascii="仿宋" w:hAnsi="仿宋" w:eastAsia="仿宋" w:cs="Times New Roman"/>
          <w:color w:val="auto"/>
          <w:sz w:val="28"/>
          <w:szCs w:val="28"/>
          <w:highlight w:val="none"/>
          <w:lang w:val="en-US" w:eastAsia="zh-CN"/>
        </w:rPr>
        <w:t>（或接受）</w:t>
      </w:r>
      <w:r>
        <w:rPr>
          <w:rFonts w:hint="eastAsia" w:ascii="仿宋" w:hAnsi="仿宋" w:eastAsia="仿宋" w:cs="Times New Roman"/>
          <w:color w:val="auto"/>
          <w:sz w:val="28"/>
          <w:szCs w:val="28"/>
          <w:highlight w:val="none"/>
          <w:lang w:eastAsia="zh-CN"/>
        </w:rPr>
        <w:t>联合体。</w:t>
      </w:r>
    </w:p>
    <w:p w14:paraId="1520B952">
      <w:pPr>
        <w:keepNext w:val="0"/>
        <w:keepLines w:val="0"/>
        <w:pageBreakBefore w:val="0"/>
        <w:widowControl w:val="0"/>
        <w:kinsoku/>
        <w:wordWrap/>
        <w:overflowPunct/>
        <w:topLinePunct w:val="0"/>
        <w:autoSpaceDE/>
        <w:autoSpaceDN/>
        <w:bidi w:val="0"/>
        <w:adjustRightInd/>
        <w:snapToGrid/>
        <w:spacing w:line="460" w:lineRule="exact"/>
        <w:textAlignment w:val="auto"/>
        <w:rPr>
          <w:rFonts w:ascii="黑体" w:hAnsi="黑体" w:eastAsia="黑体" w:cs="宋体"/>
          <w:bCs/>
          <w:color w:val="auto"/>
          <w:sz w:val="28"/>
          <w:szCs w:val="28"/>
          <w:highlight w:val="none"/>
        </w:rPr>
      </w:pPr>
      <w:bookmarkStart w:id="11" w:name="_Toc35393630"/>
      <w:bookmarkStart w:id="12" w:name="_Toc28359090"/>
      <w:bookmarkStart w:id="13" w:name="_Toc35393799"/>
      <w:bookmarkStart w:id="14" w:name="_Toc28359013"/>
      <w:r>
        <w:rPr>
          <w:rFonts w:hint="eastAsia" w:ascii="黑体" w:hAnsi="黑体" w:eastAsia="黑体" w:cs="宋体"/>
          <w:bCs/>
          <w:color w:val="auto"/>
          <w:sz w:val="28"/>
          <w:szCs w:val="28"/>
          <w:highlight w:val="none"/>
        </w:rPr>
        <w:t>二、申请人的资格要求：</w:t>
      </w:r>
      <w:bookmarkEnd w:id="11"/>
      <w:bookmarkEnd w:id="12"/>
      <w:bookmarkEnd w:id="13"/>
      <w:bookmarkEnd w:id="14"/>
    </w:p>
    <w:p w14:paraId="08B8052F">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ascii="仿宋" w:hAnsi="仿宋" w:eastAsia="仿宋"/>
          <w:color w:val="auto"/>
          <w:sz w:val="28"/>
          <w:szCs w:val="28"/>
          <w:highlight w:val="none"/>
        </w:rPr>
      </w:pPr>
      <w:bookmarkStart w:id="15" w:name="_Toc28359091"/>
      <w:bookmarkStart w:id="16" w:name="_Toc35393631"/>
      <w:bookmarkStart w:id="17" w:name="_Toc28359014"/>
      <w:bookmarkStart w:id="18" w:name="_Toc35393800"/>
      <w:r>
        <w:rPr>
          <w:rFonts w:hint="eastAsia" w:ascii="仿宋" w:hAnsi="仿宋" w:eastAsia="仿宋"/>
          <w:color w:val="auto"/>
          <w:sz w:val="28"/>
          <w:szCs w:val="28"/>
          <w:highlight w:val="none"/>
        </w:rPr>
        <w:t>1.满足《中华人民共和国政府采购法》第二十二条规定；</w:t>
      </w:r>
    </w:p>
    <w:p w14:paraId="17247F1F">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rPr>
      </w:pPr>
      <w:r>
        <w:rPr>
          <w:rFonts w:ascii="仿宋" w:hAnsi="仿宋" w:eastAsia="仿宋"/>
          <w:color w:val="auto"/>
          <w:sz w:val="28"/>
          <w:szCs w:val="28"/>
          <w:highlight w:val="none"/>
        </w:rPr>
        <w:t>2</w:t>
      </w:r>
      <w:r>
        <w:rPr>
          <w:rFonts w:hint="eastAsia" w:ascii="仿宋" w:hAnsi="仿宋" w:eastAsia="仿宋"/>
          <w:color w:val="auto"/>
          <w:sz w:val="28"/>
          <w:szCs w:val="28"/>
          <w:highlight w:val="none"/>
        </w:rPr>
        <w:t>.落实政府采购政策需满足的资格要求：</w:t>
      </w:r>
      <w:r>
        <w:rPr>
          <w:rFonts w:hint="eastAsia" w:ascii="仿宋" w:hAnsi="仿宋" w:eastAsia="仿宋"/>
          <w:color w:val="auto"/>
          <w:sz w:val="28"/>
          <w:szCs w:val="28"/>
          <w:highlight w:val="none"/>
          <w:lang w:val="en-US" w:eastAsia="zh-CN"/>
        </w:rPr>
        <w:t>/；</w:t>
      </w:r>
    </w:p>
    <w:p w14:paraId="4642419B">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3.本项目的特定资格要求：</w:t>
      </w:r>
    </w:p>
    <w:p w14:paraId="09B1C1B0">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（1）</w:t>
      </w:r>
      <w:r>
        <w:rPr>
          <w:rFonts w:hint="eastAsia" w:ascii="仿宋" w:hAnsi="仿宋" w:eastAsia="仿宋"/>
          <w:color w:val="auto"/>
          <w:sz w:val="28"/>
          <w:szCs w:val="28"/>
          <w:highlight w:val="none"/>
        </w:rPr>
        <w:t>供应商具有消防设施工程专业承包</w:t>
      </w:r>
      <w:r>
        <w:rPr>
          <w:rFonts w:hint="eastAsia" w:ascii="仿宋" w:hAnsi="仿宋" w:eastAsia="仿宋"/>
          <w:color w:val="auto"/>
          <w:sz w:val="28"/>
          <w:szCs w:val="28"/>
          <w:highlight w:val="none"/>
          <w:lang w:val="en-US" w:eastAsia="zh-CN"/>
        </w:rPr>
        <w:t>二级及以上</w:t>
      </w:r>
      <w:r>
        <w:rPr>
          <w:rFonts w:hint="eastAsia" w:ascii="仿宋" w:hAnsi="仿宋" w:eastAsia="仿宋"/>
          <w:color w:val="auto"/>
          <w:sz w:val="28"/>
          <w:szCs w:val="28"/>
          <w:highlight w:val="none"/>
        </w:rPr>
        <w:t>资质</w:t>
      </w:r>
      <w:r>
        <w:rPr>
          <w:rFonts w:hint="eastAsia" w:ascii="仿宋" w:hAnsi="仿宋" w:eastAsia="仿宋"/>
          <w:color w:val="auto"/>
          <w:sz w:val="28"/>
          <w:szCs w:val="28"/>
          <w:highlight w:val="none"/>
          <w:lang w:val="en-US" w:eastAsia="zh-CN"/>
        </w:rPr>
        <w:t>；</w:t>
      </w:r>
    </w:p>
    <w:p w14:paraId="3EED18BC">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（2）拟派本项目项目经理须具有机电工程二级及以上注册建造师执业资格或一级消防工程师执业资格。</w:t>
      </w:r>
    </w:p>
    <w:p w14:paraId="5C232E6E">
      <w:pPr>
        <w:keepNext w:val="0"/>
        <w:keepLines w:val="0"/>
        <w:pageBreakBefore w:val="0"/>
        <w:widowControl w:val="0"/>
        <w:kinsoku/>
        <w:wordWrap/>
        <w:overflowPunct/>
        <w:topLinePunct w:val="0"/>
        <w:autoSpaceDE/>
        <w:autoSpaceDN/>
        <w:bidi w:val="0"/>
        <w:adjustRightInd/>
        <w:snapToGrid/>
        <w:spacing w:line="460" w:lineRule="exact"/>
        <w:ind w:firstLine="280" w:firstLineChars="100"/>
        <w:textAlignment w:val="auto"/>
        <w:rPr>
          <w:rFonts w:hint="default" w:ascii="仿宋" w:hAnsi="仿宋" w:eastAsia="仿宋" w:cs="Times New Roman"/>
          <w:b/>
          <w:bCs/>
          <w:color w:val="auto"/>
          <w:sz w:val="28"/>
          <w:szCs w:val="28"/>
          <w:highlight w:val="none"/>
          <w:lang w:val="en-US" w:eastAsia="zh-CN"/>
        </w:rPr>
      </w:pPr>
      <w:r>
        <w:rPr>
          <w:rFonts w:hint="eastAsia" w:ascii="仿宋" w:hAnsi="仿宋" w:eastAsia="仿宋" w:cs="Times New Roman"/>
          <w:b w:val="0"/>
          <w:bCs w:val="0"/>
          <w:color w:val="auto"/>
          <w:sz w:val="28"/>
          <w:szCs w:val="28"/>
          <w:highlight w:val="none"/>
          <w:lang w:val="en-US" w:eastAsia="zh-CN"/>
        </w:rPr>
        <w:t>注：项目经理须提供投标人为其缴纳的投标截止日前半年内任意一个月（如投标人为新成立不足三个月的企业，可提供自成立至今）社保缴费证明。【提供社保主管部门开具的证明材料或有社保主管部门盖章的网页系统打印件】</w:t>
      </w:r>
      <w:r>
        <w:rPr>
          <w:rFonts w:hint="eastAsia" w:ascii="仿宋" w:hAnsi="仿宋" w:eastAsia="仿宋" w:cs="Times New Roman"/>
          <w:b/>
          <w:bCs/>
          <w:color w:val="auto"/>
          <w:sz w:val="28"/>
          <w:szCs w:val="28"/>
          <w:highlight w:val="none"/>
          <w:lang w:val="en-US" w:eastAsia="zh-CN"/>
        </w:rPr>
        <w:t>。</w:t>
      </w:r>
    </w:p>
    <w:p w14:paraId="20E15C9C">
      <w:pPr>
        <w:keepNext w:val="0"/>
        <w:keepLines w:val="0"/>
        <w:pageBreakBefore w:val="0"/>
        <w:widowControl w:val="0"/>
        <w:kinsoku/>
        <w:wordWrap/>
        <w:overflowPunct/>
        <w:topLinePunct w:val="0"/>
        <w:autoSpaceDE/>
        <w:autoSpaceDN/>
        <w:bidi w:val="0"/>
        <w:adjustRightInd/>
        <w:snapToGrid/>
        <w:spacing w:line="460" w:lineRule="exact"/>
        <w:textAlignment w:val="auto"/>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三、获取采购文件</w:t>
      </w:r>
      <w:bookmarkEnd w:id="15"/>
      <w:bookmarkEnd w:id="16"/>
      <w:bookmarkEnd w:id="17"/>
      <w:bookmarkEnd w:id="18"/>
    </w:p>
    <w:p w14:paraId="7633A7EC">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时间：202</w:t>
      </w:r>
      <w:r>
        <w:rPr>
          <w:rFonts w:hint="eastAsia" w:ascii="仿宋" w:hAnsi="仿宋" w:eastAsia="仿宋" w:cs="宋体"/>
          <w:color w:val="auto"/>
          <w:sz w:val="28"/>
          <w:szCs w:val="28"/>
          <w:highlight w:val="none"/>
          <w:lang w:val="en-US" w:eastAsia="zh-CN"/>
        </w:rPr>
        <w:t>5</w:t>
      </w:r>
      <w:r>
        <w:rPr>
          <w:rFonts w:hint="eastAsia" w:ascii="仿宋" w:hAnsi="仿宋" w:eastAsia="仿宋" w:cs="宋体"/>
          <w:color w:val="auto"/>
          <w:sz w:val="28"/>
          <w:szCs w:val="28"/>
          <w:highlight w:val="none"/>
        </w:rPr>
        <w:t>年</w:t>
      </w:r>
      <w:r>
        <w:rPr>
          <w:rFonts w:hint="eastAsia" w:ascii="仿宋" w:hAnsi="仿宋" w:eastAsia="仿宋" w:cs="宋体"/>
          <w:color w:val="auto"/>
          <w:sz w:val="28"/>
          <w:szCs w:val="28"/>
          <w:highlight w:val="none"/>
          <w:lang w:val="en-US" w:eastAsia="zh-CN"/>
        </w:rPr>
        <w:t xml:space="preserve"> 1 月 24 日 14 </w:t>
      </w:r>
      <w:r>
        <w:rPr>
          <w:rFonts w:hint="eastAsia" w:ascii="仿宋" w:hAnsi="仿宋" w:eastAsia="仿宋" w:cs="宋体"/>
          <w:color w:val="auto"/>
          <w:sz w:val="28"/>
          <w:szCs w:val="28"/>
          <w:highlight w:val="none"/>
        </w:rPr>
        <w:t>时</w:t>
      </w:r>
      <w:r>
        <w:rPr>
          <w:rFonts w:hint="eastAsia" w:ascii="仿宋" w:hAnsi="仿宋" w:eastAsia="仿宋" w:cs="宋体"/>
          <w:color w:val="auto"/>
          <w:sz w:val="28"/>
          <w:szCs w:val="28"/>
          <w:highlight w:val="none"/>
          <w:lang w:val="en-US" w:eastAsia="zh-CN"/>
        </w:rPr>
        <w:t xml:space="preserve"> 30 </w:t>
      </w:r>
      <w:r>
        <w:rPr>
          <w:rFonts w:hint="eastAsia" w:ascii="仿宋" w:hAnsi="仿宋" w:eastAsia="仿宋" w:cs="宋体"/>
          <w:color w:val="auto"/>
          <w:sz w:val="28"/>
          <w:szCs w:val="28"/>
          <w:highlight w:val="none"/>
        </w:rPr>
        <w:t>分前（北京时间）</w:t>
      </w:r>
    </w:p>
    <w:p w14:paraId="4F6CB94F">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地点：桐城师范高等专科学校官网</w:t>
      </w:r>
    </w:p>
    <w:p w14:paraId="4261FB3D">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方式：供应商登录桐城师范高等专科学校官网获取采购文件及其它资料（含澄清和补充说明等）。</w:t>
      </w:r>
    </w:p>
    <w:p w14:paraId="182D0B65">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ascii="仿宋" w:hAnsi="仿宋" w:eastAsia="仿宋" w:cs="宋体"/>
          <w:color w:val="auto"/>
          <w:sz w:val="28"/>
          <w:szCs w:val="28"/>
          <w:highlight w:val="none"/>
        </w:rPr>
      </w:pPr>
      <w:r>
        <w:rPr>
          <w:rFonts w:hint="eastAsia" w:ascii="仿宋" w:hAnsi="仿宋" w:eastAsia="仿宋" w:cs="宋体"/>
          <w:color w:val="auto"/>
          <w:sz w:val="28"/>
          <w:szCs w:val="28"/>
          <w:highlight w:val="none"/>
        </w:rPr>
        <w:t>售价：免费。</w:t>
      </w:r>
    </w:p>
    <w:p w14:paraId="794B51B2">
      <w:pPr>
        <w:keepNext w:val="0"/>
        <w:keepLines w:val="0"/>
        <w:pageBreakBefore w:val="0"/>
        <w:widowControl w:val="0"/>
        <w:kinsoku/>
        <w:wordWrap/>
        <w:overflowPunct/>
        <w:topLinePunct w:val="0"/>
        <w:autoSpaceDE/>
        <w:autoSpaceDN/>
        <w:bidi w:val="0"/>
        <w:adjustRightInd/>
        <w:snapToGrid/>
        <w:spacing w:line="460" w:lineRule="exact"/>
        <w:textAlignment w:val="auto"/>
        <w:rPr>
          <w:rFonts w:ascii="黑体" w:hAnsi="黑体" w:eastAsia="黑体" w:cs="宋体"/>
          <w:bCs/>
          <w:color w:val="auto"/>
          <w:sz w:val="28"/>
          <w:szCs w:val="28"/>
          <w:highlight w:val="none"/>
        </w:rPr>
      </w:pPr>
      <w:bookmarkStart w:id="19" w:name="_Toc28359015"/>
      <w:bookmarkStart w:id="20" w:name="_Toc28359092"/>
      <w:bookmarkStart w:id="21" w:name="_Toc35393801"/>
      <w:bookmarkStart w:id="22" w:name="_Toc35393632"/>
      <w:r>
        <w:rPr>
          <w:rFonts w:hint="eastAsia" w:ascii="黑体" w:hAnsi="黑体" w:eastAsia="黑体" w:cs="宋体"/>
          <w:bCs/>
          <w:color w:val="auto"/>
          <w:sz w:val="28"/>
          <w:szCs w:val="28"/>
          <w:highlight w:val="none"/>
        </w:rPr>
        <w:t>四、响应文件提交</w:t>
      </w:r>
      <w:bookmarkEnd w:id="19"/>
      <w:bookmarkEnd w:id="20"/>
      <w:bookmarkEnd w:id="21"/>
      <w:bookmarkEnd w:id="22"/>
    </w:p>
    <w:p w14:paraId="147AC395">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b w:val="0"/>
          <w:bCs/>
          <w:color w:val="auto"/>
          <w:sz w:val="28"/>
          <w:szCs w:val="28"/>
          <w:highlight w:val="none"/>
        </w:rPr>
      </w:pPr>
      <w:bookmarkStart w:id="23" w:name="_Toc35393802"/>
      <w:bookmarkStart w:id="24" w:name="_Toc28359016"/>
      <w:bookmarkStart w:id="25" w:name="_Toc28359093"/>
      <w:bookmarkStart w:id="26" w:name="_Toc35393633"/>
      <w:r>
        <w:rPr>
          <w:rFonts w:hint="eastAsia" w:ascii="仿宋" w:hAnsi="仿宋" w:eastAsia="仿宋" w:cs="仿宋"/>
          <w:b w:val="0"/>
          <w:bCs/>
          <w:color w:val="auto"/>
          <w:sz w:val="28"/>
          <w:szCs w:val="28"/>
          <w:highlight w:val="none"/>
        </w:rPr>
        <w:t>截止时间：202</w:t>
      </w:r>
      <w:r>
        <w:rPr>
          <w:rFonts w:hint="eastAsia" w:ascii="仿宋" w:hAnsi="仿宋" w:eastAsia="仿宋" w:cs="仿宋"/>
          <w:b w:val="0"/>
          <w:bCs/>
          <w:color w:val="auto"/>
          <w:sz w:val="28"/>
          <w:szCs w:val="28"/>
          <w:highlight w:val="none"/>
          <w:lang w:val="en-US" w:eastAsia="zh-CN"/>
        </w:rPr>
        <w:t>5</w:t>
      </w:r>
      <w:r>
        <w:rPr>
          <w:rFonts w:hint="eastAsia" w:ascii="仿宋" w:hAnsi="仿宋" w:eastAsia="仿宋" w:cs="仿宋"/>
          <w:b w:val="0"/>
          <w:bCs/>
          <w:color w:val="auto"/>
          <w:sz w:val="28"/>
          <w:szCs w:val="28"/>
          <w:highlight w:val="none"/>
        </w:rPr>
        <w:t>年</w:t>
      </w:r>
      <w:r>
        <w:rPr>
          <w:rFonts w:hint="eastAsia" w:ascii="仿宋" w:hAnsi="仿宋" w:eastAsia="仿宋" w:cs="仿宋"/>
          <w:b w:val="0"/>
          <w:bCs/>
          <w:color w:val="auto"/>
          <w:sz w:val="28"/>
          <w:szCs w:val="28"/>
          <w:highlight w:val="none"/>
          <w:lang w:val="en-US" w:eastAsia="zh-CN"/>
        </w:rPr>
        <w:t xml:space="preserve"> 1 月 24 日 14 </w:t>
      </w:r>
      <w:r>
        <w:rPr>
          <w:rFonts w:hint="eastAsia" w:ascii="仿宋" w:hAnsi="仿宋" w:eastAsia="仿宋" w:cs="仿宋"/>
          <w:b w:val="0"/>
          <w:bCs/>
          <w:color w:val="auto"/>
          <w:sz w:val="28"/>
          <w:szCs w:val="28"/>
          <w:highlight w:val="none"/>
        </w:rPr>
        <w:t>时</w:t>
      </w:r>
      <w:r>
        <w:rPr>
          <w:rFonts w:hint="eastAsia" w:ascii="仿宋" w:hAnsi="仿宋" w:eastAsia="仿宋" w:cs="仿宋"/>
          <w:b w:val="0"/>
          <w:bCs/>
          <w:color w:val="auto"/>
          <w:sz w:val="28"/>
          <w:szCs w:val="28"/>
          <w:highlight w:val="none"/>
          <w:lang w:val="en-US" w:eastAsia="zh-CN"/>
        </w:rPr>
        <w:t xml:space="preserve"> 30 </w:t>
      </w:r>
      <w:r>
        <w:rPr>
          <w:rFonts w:hint="eastAsia" w:ascii="仿宋" w:hAnsi="仿宋" w:eastAsia="仿宋" w:cs="仿宋"/>
          <w:b w:val="0"/>
          <w:bCs/>
          <w:color w:val="auto"/>
          <w:sz w:val="28"/>
          <w:szCs w:val="28"/>
          <w:highlight w:val="none"/>
        </w:rPr>
        <w:t>分</w:t>
      </w:r>
    </w:p>
    <w:p w14:paraId="10C54F62">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b w:val="0"/>
          <w:bCs/>
          <w:color w:val="auto"/>
          <w:sz w:val="28"/>
          <w:szCs w:val="28"/>
          <w:highlight w:val="none"/>
        </w:rPr>
      </w:pPr>
      <w:r>
        <w:rPr>
          <w:rFonts w:hint="eastAsia" w:ascii="仿宋" w:hAnsi="仿宋" w:eastAsia="仿宋" w:cs="仿宋"/>
          <w:b w:val="0"/>
          <w:bCs/>
          <w:color w:val="auto"/>
          <w:sz w:val="28"/>
          <w:szCs w:val="28"/>
          <w:highlight w:val="none"/>
        </w:rPr>
        <w:t>地点：</w:t>
      </w:r>
      <w:r>
        <w:rPr>
          <w:rFonts w:hint="eastAsia" w:ascii="仿宋" w:hAnsi="仿宋" w:eastAsia="仿宋" w:cs="仿宋"/>
          <w:b w:val="0"/>
          <w:bCs/>
          <w:color w:val="auto"/>
          <w:sz w:val="28"/>
          <w:szCs w:val="28"/>
          <w:highlight w:val="none"/>
          <w:lang w:val="en-US" w:eastAsia="zh-CN"/>
        </w:rPr>
        <w:t>安徽建方工程造价有限公司二楼会议室</w:t>
      </w:r>
    </w:p>
    <w:p w14:paraId="74F33F12">
      <w:pPr>
        <w:keepNext w:val="0"/>
        <w:keepLines w:val="0"/>
        <w:pageBreakBefore w:val="0"/>
        <w:widowControl w:val="0"/>
        <w:kinsoku/>
        <w:wordWrap/>
        <w:overflowPunct/>
        <w:topLinePunct w:val="0"/>
        <w:autoSpaceDE/>
        <w:autoSpaceDN/>
        <w:bidi w:val="0"/>
        <w:adjustRightInd/>
        <w:snapToGrid/>
        <w:spacing w:line="460" w:lineRule="exact"/>
        <w:textAlignment w:val="auto"/>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五、开启</w:t>
      </w:r>
      <w:bookmarkEnd w:id="23"/>
      <w:bookmarkEnd w:id="24"/>
      <w:bookmarkEnd w:id="25"/>
      <w:bookmarkEnd w:id="26"/>
    </w:p>
    <w:p w14:paraId="79C4F6F5">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eastAsia" w:ascii="仿宋" w:hAnsi="仿宋" w:eastAsia="仿宋"/>
          <w:color w:val="auto"/>
          <w:sz w:val="28"/>
          <w:szCs w:val="28"/>
          <w:highlight w:val="none"/>
          <w:lang w:val="en-US" w:eastAsia="zh-CN"/>
        </w:rPr>
      </w:pPr>
      <w:bookmarkStart w:id="27" w:name="_Toc35393803"/>
      <w:bookmarkStart w:id="28" w:name="_Toc35393634"/>
      <w:bookmarkStart w:id="29" w:name="_Toc28359017"/>
      <w:bookmarkStart w:id="30" w:name="_Toc28359094"/>
      <w:r>
        <w:rPr>
          <w:rFonts w:hint="eastAsia" w:ascii="仿宋" w:hAnsi="仿宋" w:eastAsia="仿宋"/>
          <w:color w:val="auto"/>
          <w:sz w:val="28"/>
          <w:szCs w:val="28"/>
          <w:highlight w:val="none"/>
          <w:lang w:val="en-US" w:eastAsia="zh-CN"/>
        </w:rPr>
        <w:t>时间：2025年 1 月 24 日 14 时 30 分</w:t>
      </w:r>
    </w:p>
    <w:p w14:paraId="49BDE4B2">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地点：</w:t>
      </w:r>
      <w:r>
        <w:rPr>
          <w:rFonts w:hint="eastAsia" w:ascii="仿宋" w:hAnsi="仿宋" w:eastAsia="仿宋" w:cs="仿宋"/>
          <w:b w:val="0"/>
          <w:bCs/>
          <w:color w:val="auto"/>
          <w:sz w:val="28"/>
          <w:szCs w:val="28"/>
          <w:highlight w:val="none"/>
          <w:lang w:val="en-US" w:eastAsia="zh-CN"/>
        </w:rPr>
        <w:t>安徽建方工程造价有限公司二楼会议室</w:t>
      </w:r>
    </w:p>
    <w:p w14:paraId="213B43C5">
      <w:pPr>
        <w:keepNext w:val="0"/>
        <w:keepLines w:val="0"/>
        <w:pageBreakBefore w:val="0"/>
        <w:widowControl w:val="0"/>
        <w:kinsoku/>
        <w:wordWrap/>
        <w:overflowPunct/>
        <w:topLinePunct w:val="0"/>
        <w:autoSpaceDE/>
        <w:autoSpaceDN/>
        <w:bidi w:val="0"/>
        <w:adjustRightInd/>
        <w:snapToGrid/>
        <w:spacing w:line="460" w:lineRule="exact"/>
        <w:textAlignment w:val="auto"/>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六、公告期限</w:t>
      </w:r>
      <w:bookmarkEnd w:id="27"/>
      <w:bookmarkEnd w:id="28"/>
      <w:bookmarkEnd w:id="29"/>
      <w:bookmarkEnd w:id="30"/>
    </w:p>
    <w:p w14:paraId="7D170817">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rPr>
        <w:t>自本公告发布之日起</w:t>
      </w:r>
      <w:r>
        <w:rPr>
          <w:rFonts w:hint="eastAsia" w:ascii="仿宋" w:hAnsi="仿宋" w:eastAsia="仿宋" w:cs="宋体"/>
          <w:color w:val="auto"/>
          <w:kern w:val="0"/>
          <w:sz w:val="28"/>
          <w:szCs w:val="28"/>
          <w:highlight w:val="none"/>
          <w:lang w:val="en-US" w:eastAsia="zh-CN"/>
        </w:rPr>
        <w:t>3</w:t>
      </w:r>
      <w:r>
        <w:rPr>
          <w:rFonts w:hint="eastAsia" w:ascii="仿宋" w:hAnsi="仿宋" w:eastAsia="仿宋" w:cs="宋体"/>
          <w:color w:val="auto"/>
          <w:kern w:val="0"/>
          <w:sz w:val="28"/>
          <w:szCs w:val="28"/>
          <w:highlight w:val="none"/>
        </w:rPr>
        <w:t>个工作日。</w:t>
      </w:r>
    </w:p>
    <w:p w14:paraId="50EF417B">
      <w:pPr>
        <w:keepNext w:val="0"/>
        <w:keepLines w:val="0"/>
        <w:pageBreakBefore w:val="0"/>
        <w:widowControl w:val="0"/>
        <w:numPr>
          <w:ilvl w:val="0"/>
          <w:numId w:val="5"/>
        </w:numPr>
        <w:kinsoku/>
        <w:wordWrap/>
        <w:overflowPunct/>
        <w:topLinePunct w:val="0"/>
        <w:autoSpaceDE/>
        <w:autoSpaceDN/>
        <w:bidi w:val="0"/>
        <w:adjustRightInd/>
        <w:snapToGrid/>
        <w:spacing w:line="460" w:lineRule="exact"/>
        <w:textAlignment w:val="auto"/>
        <w:rPr>
          <w:rFonts w:hint="eastAsia" w:ascii="黑体" w:hAnsi="黑体" w:eastAsia="黑体" w:cs="宋体"/>
          <w:bCs/>
          <w:color w:val="auto"/>
          <w:sz w:val="28"/>
          <w:szCs w:val="28"/>
          <w:highlight w:val="none"/>
        </w:rPr>
      </w:pPr>
      <w:bookmarkStart w:id="31" w:name="_Toc35393804"/>
      <w:bookmarkStart w:id="32" w:name="_Toc35393635"/>
      <w:r>
        <w:rPr>
          <w:rFonts w:hint="eastAsia" w:ascii="黑体" w:hAnsi="黑体" w:eastAsia="黑体" w:cs="宋体"/>
          <w:bCs/>
          <w:color w:val="auto"/>
          <w:sz w:val="28"/>
          <w:szCs w:val="28"/>
          <w:highlight w:val="none"/>
        </w:rPr>
        <w:t>其他补充事宜</w:t>
      </w:r>
      <w:bookmarkEnd w:id="31"/>
      <w:bookmarkEnd w:id="32"/>
    </w:p>
    <w:p w14:paraId="0D82E8E5">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1.响应文件要求：投标时需将“响应文件”分正/副本（一正、一副）一起装袋密封，并在密封袋上加盖公章。响应文件未按要求装订密封，现场报名时招标代理将拒绝接收。</w:t>
      </w:r>
    </w:p>
    <w:p w14:paraId="2EFE9965">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2.中标单位应按照中标通知书要求及时与采购人签订合同并完成备案，否则将记入不良行为记录，并予以披露。</w:t>
      </w:r>
    </w:p>
    <w:p w14:paraId="08295B4A">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Times New Roman"/>
          <w:b/>
          <w:bCs/>
          <w:color w:val="auto"/>
          <w:sz w:val="28"/>
          <w:szCs w:val="28"/>
          <w:highlight w:val="none"/>
          <w:lang w:val="en-US" w:eastAsia="zh-CN"/>
        </w:rPr>
      </w:pPr>
      <w:r>
        <w:rPr>
          <w:rFonts w:hint="eastAsia" w:ascii="仿宋" w:hAnsi="仿宋" w:eastAsia="仿宋" w:cs="Times New Roman"/>
          <w:b/>
          <w:bCs/>
          <w:color w:val="auto"/>
          <w:sz w:val="28"/>
          <w:szCs w:val="28"/>
          <w:highlight w:val="none"/>
          <w:lang w:val="en-US" w:eastAsia="zh-CN"/>
        </w:rPr>
        <w:t>八、凡对本次采购提出询问，请按以下方式联系。</w:t>
      </w:r>
    </w:p>
    <w:p w14:paraId="03DFB194">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1.采购人信息</w:t>
      </w:r>
    </w:p>
    <w:p w14:paraId="5E9B575F">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名称：桐城师范高等专科学校</w:t>
      </w:r>
    </w:p>
    <w:p w14:paraId="7B9692E3">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地址：安徽省桐城市经开区学苑路199号</w:t>
      </w:r>
    </w:p>
    <w:p w14:paraId="7A894815">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联系人：高老师         联系方式：0556-6181669</w:t>
      </w:r>
    </w:p>
    <w:p w14:paraId="08EBF058">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2.采购代理机构信息</w:t>
      </w:r>
    </w:p>
    <w:p w14:paraId="710751B3">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名称：安徽建方工程造价有限公司</w:t>
      </w:r>
    </w:p>
    <w:p w14:paraId="2837CEA3">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地址：桐城市龙眠东路261号 </w:t>
      </w:r>
    </w:p>
    <w:p w14:paraId="1E7EE713">
      <w:pPr>
        <w:keepNext w:val="0"/>
        <w:keepLines w:val="0"/>
        <w:pageBreakBefore w:val="0"/>
        <w:widowControl w:val="0"/>
        <w:kinsoku/>
        <w:wordWrap/>
        <w:overflowPunct/>
        <w:topLinePunct w:val="0"/>
        <w:autoSpaceDE/>
        <w:autoSpaceDN/>
        <w:bidi w:val="0"/>
        <w:adjustRightInd/>
        <w:snapToGrid/>
        <w:spacing w:line="460" w:lineRule="exact"/>
        <w:ind w:firstLine="565" w:firstLineChars="202"/>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联系人：唐工          联系方式：16655617228</w:t>
      </w:r>
    </w:p>
    <w:p w14:paraId="63550D31">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br w:type="page"/>
      </w:r>
    </w:p>
    <w:p w14:paraId="3ADD7FAA">
      <w:pPr>
        <w:pStyle w:val="3"/>
        <w:spacing w:before="62" w:beforeLines="20" w:after="62" w:afterLines="20" w:line="480" w:lineRule="exact"/>
        <w:ind w:firstLine="0" w:firstLineChars="0"/>
        <w:jc w:val="center"/>
        <w:rPr>
          <w:rFonts w:ascii="Arial" w:hAnsi="Arial"/>
          <w:color w:val="auto"/>
          <w:kern w:val="2"/>
          <w:sz w:val="32"/>
          <w:szCs w:val="32"/>
          <w:highlight w:val="none"/>
        </w:rPr>
      </w:pPr>
      <w:bookmarkStart w:id="33" w:name="_Toc54941329"/>
      <w:bookmarkStart w:id="34" w:name="_Toc11266"/>
      <w:bookmarkStart w:id="35" w:name="_Toc26069"/>
      <w:r>
        <w:rPr>
          <w:rFonts w:hint="eastAsia" w:ascii="Arial" w:hAnsi="Arial"/>
          <w:color w:val="auto"/>
          <w:kern w:val="2"/>
          <w:sz w:val="32"/>
          <w:szCs w:val="32"/>
          <w:highlight w:val="none"/>
        </w:rPr>
        <w:t>第二章</w:t>
      </w:r>
      <w:r>
        <w:rPr>
          <w:rFonts w:ascii="Arial" w:hAnsi="Arial"/>
          <w:color w:val="auto"/>
          <w:kern w:val="2"/>
          <w:sz w:val="32"/>
          <w:szCs w:val="32"/>
          <w:highlight w:val="none"/>
        </w:rPr>
        <w:t xml:space="preserve">   </w:t>
      </w:r>
      <w:r>
        <w:rPr>
          <w:rFonts w:hint="eastAsia" w:ascii="Arial" w:hAnsi="Arial"/>
          <w:color w:val="auto"/>
          <w:kern w:val="2"/>
          <w:sz w:val="32"/>
          <w:szCs w:val="32"/>
          <w:highlight w:val="none"/>
          <w:lang w:val="en-US" w:eastAsia="zh-CN"/>
        </w:rPr>
        <w:t>竞争性谈判</w:t>
      </w:r>
      <w:r>
        <w:rPr>
          <w:rFonts w:hint="eastAsia" w:ascii="Arial" w:hAnsi="Arial"/>
          <w:color w:val="auto"/>
          <w:kern w:val="2"/>
          <w:sz w:val="32"/>
          <w:szCs w:val="32"/>
          <w:highlight w:val="none"/>
        </w:rPr>
        <w:t>须知</w:t>
      </w:r>
      <w:bookmarkEnd w:id="3"/>
      <w:bookmarkEnd w:id="33"/>
      <w:bookmarkEnd w:id="34"/>
      <w:bookmarkEnd w:id="35"/>
    </w:p>
    <w:p w14:paraId="1C588188">
      <w:pPr>
        <w:pStyle w:val="2"/>
        <w:rPr>
          <w:rFonts w:hint="eastAsia" w:eastAsia="宋体" w:cs="Tahoma"/>
          <w:bCs/>
          <w:color w:val="auto"/>
          <w:kern w:val="0"/>
          <w:sz w:val="32"/>
          <w:szCs w:val="32"/>
          <w:highlight w:val="none"/>
          <w:lang w:eastAsia="zh-CN"/>
        </w:rPr>
      </w:pPr>
      <w:bookmarkStart w:id="36" w:name="_Toc17862"/>
      <w:bookmarkStart w:id="37" w:name="_Toc439316871"/>
      <w:bookmarkStart w:id="38" w:name="_Toc54941330"/>
      <w:r>
        <w:rPr>
          <w:rFonts w:hint="eastAsia" w:cs="Tahoma"/>
          <w:bCs/>
          <w:color w:val="auto"/>
          <w:kern w:val="0"/>
          <w:sz w:val="32"/>
          <w:szCs w:val="32"/>
          <w:highlight w:val="none"/>
        </w:rPr>
        <w:t>第一节</w:t>
      </w:r>
      <w:r>
        <w:rPr>
          <w:rFonts w:cs="Tahoma"/>
          <w:bCs/>
          <w:color w:val="auto"/>
          <w:kern w:val="0"/>
          <w:sz w:val="32"/>
          <w:szCs w:val="32"/>
          <w:highlight w:val="none"/>
        </w:rPr>
        <w:t xml:space="preserve"> </w:t>
      </w:r>
      <w:bookmarkEnd w:id="36"/>
      <w:bookmarkEnd w:id="37"/>
      <w:bookmarkEnd w:id="38"/>
      <w:r>
        <w:rPr>
          <w:rFonts w:hint="eastAsia" w:cs="Tahoma"/>
          <w:bCs/>
          <w:color w:val="auto"/>
          <w:kern w:val="0"/>
          <w:sz w:val="32"/>
          <w:szCs w:val="32"/>
          <w:highlight w:val="none"/>
          <w:lang w:eastAsia="zh-CN"/>
        </w:rPr>
        <w:t>谈判须知前附表</w:t>
      </w:r>
    </w:p>
    <w:tbl>
      <w:tblPr>
        <w:tblStyle w:val="61"/>
        <w:tblW w:w="10209"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00"/>
        <w:gridCol w:w="2400"/>
        <w:gridCol w:w="7009"/>
      </w:tblGrid>
      <w:tr w14:paraId="1873CEC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20" w:hRule="atLeast"/>
          <w:jc w:val="center"/>
        </w:trPr>
        <w:tc>
          <w:tcPr>
            <w:tcW w:w="800" w:type="dxa"/>
            <w:tcBorders>
              <w:top w:val="single" w:color="auto" w:sz="4" w:space="0"/>
              <w:bottom w:val="single" w:color="auto" w:sz="4" w:space="0"/>
              <w:right w:val="single" w:color="auto" w:sz="4" w:space="0"/>
            </w:tcBorders>
            <w:vAlign w:val="center"/>
          </w:tcPr>
          <w:p w14:paraId="4E496B67">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4"/>
                <w:szCs w:val="24"/>
                <w:highlight w:val="none"/>
              </w:rPr>
            </w:pPr>
            <w:r>
              <w:rPr>
                <w:rFonts w:hint="eastAsia" w:ascii="宋体" w:hAnsi="宋体" w:eastAsia="宋体"/>
                <w:b/>
                <w:bCs/>
                <w:strike w:val="0"/>
                <w:dstrike w:val="0"/>
                <w:color w:val="auto"/>
                <w:sz w:val="24"/>
                <w:szCs w:val="24"/>
                <w:highlight w:val="none"/>
              </w:rPr>
              <w:t>序号</w:t>
            </w:r>
          </w:p>
        </w:tc>
        <w:tc>
          <w:tcPr>
            <w:tcW w:w="2400" w:type="dxa"/>
            <w:tcBorders>
              <w:top w:val="single" w:color="auto" w:sz="4" w:space="0"/>
              <w:left w:val="single" w:color="auto" w:sz="4" w:space="0"/>
              <w:bottom w:val="single" w:color="auto" w:sz="4" w:space="0"/>
              <w:right w:val="single" w:color="auto" w:sz="4" w:space="0"/>
            </w:tcBorders>
          </w:tcPr>
          <w:p w14:paraId="2A015B5D">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4"/>
                <w:szCs w:val="24"/>
                <w:highlight w:val="none"/>
              </w:rPr>
            </w:pPr>
            <w:r>
              <w:rPr>
                <w:rFonts w:hint="eastAsia" w:ascii="宋体" w:hAnsi="宋体" w:eastAsia="宋体"/>
                <w:b/>
                <w:bCs/>
                <w:strike w:val="0"/>
                <w:dstrike w:val="0"/>
                <w:color w:val="auto"/>
                <w:sz w:val="24"/>
                <w:szCs w:val="24"/>
                <w:highlight w:val="none"/>
              </w:rPr>
              <w:t>内容</w:t>
            </w:r>
          </w:p>
        </w:tc>
        <w:tc>
          <w:tcPr>
            <w:tcW w:w="7009" w:type="dxa"/>
            <w:tcBorders>
              <w:top w:val="single" w:color="auto" w:sz="4" w:space="0"/>
              <w:left w:val="single" w:color="auto" w:sz="4" w:space="0"/>
              <w:bottom w:val="single" w:color="auto" w:sz="4" w:space="0"/>
            </w:tcBorders>
            <w:vAlign w:val="center"/>
          </w:tcPr>
          <w:p w14:paraId="63DB3EFC">
            <w:pPr>
              <w:pageBreakBefore w:val="0"/>
              <w:tabs>
                <w:tab w:val="left" w:pos="1180"/>
              </w:tabs>
              <w:kinsoku/>
              <w:overflowPunct/>
              <w:topLinePunct w:val="0"/>
              <w:bidi w:val="0"/>
              <w:snapToGrid w:val="0"/>
              <w:spacing w:line="440" w:lineRule="exact"/>
              <w:jc w:val="center"/>
              <w:rPr>
                <w:rFonts w:ascii="宋体"/>
                <w:b/>
                <w:bCs/>
                <w:color w:val="auto"/>
                <w:sz w:val="24"/>
                <w:szCs w:val="24"/>
                <w:highlight w:val="none"/>
              </w:rPr>
            </w:pPr>
            <w:r>
              <w:rPr>
                <w:rFonts w:hint="eastAsia" w:ascii="宋体" w:hAnsi="宋体"/>
                <w:b/>
                <w:bCs/>
                <w:color w:val="auto"/>
                <w:sz w:val="24"/>
                <w:szCs w:val="24"/>
                <w:highlight w:val="none"/>
              </w:rPr>
              <w:t>说明与要求</w:t>
            </w:r>
          </w:p>
        </w:tc>
      </w:tr>
      <w:tr w14:paraId="7DDE810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800" w:type="dxa"/>
            <w:tcBorders>
              <w:top w:val="single" w:color="auto" w:sz="4" w:space="0"/>
              <w:bottom w:val="single" w:color="auto" w:sz="4" w:space="0"/>
              <w:right w:val="single" w:color="auto" w:sz="4" w:space="0"/>
            </w:tcBorders>
            <w:vAlign w:val="center"/>
          </w:tcPr>
          <w:p w14:paraId="1AD8A3F1">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w:t>
            </w:r>
          </w:p>
        </w:tc>
        <w:tc>
          <w:tcPr>
            <w:tcW w:w="2400" w:type="dxa"/>
            <w:tcBorders>
              <w:top w:val="single" w:color="auto" w:sz="4" w:space="0"/>
              <w:left w:val="single" w:color="auto" w:sz="4" w:space="0"/>
              <w:bottom w:val="single" w:color="auto" w:sz="4" w:space="0"/>
              <w:right w:val="single" w:color="auto" w:sz="4" w:space="0"/>
            </w:tcBorders>
            <w:vAlign w:val="center"/>
          </w:tcPr>
          <w:p w14:paraId="7CDB7D50">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采购人</w:t>
            </w:r>
          </w:p>
        </w:tc>
        <w:tc>
          <w:tcPr>
            <w:tcW w:w="7009" w:type="dxa"/>
            <w:tcBorders>
              <w:top w:val="single" w:color="auto" w:sz="4" w:space="0"/>
              <w:left w:val="single" w:color="auto" w:sz="4" w:space="0"/>
              <w:bottom w:val="single" w:color="auto" w:sz="4" w:space="0"/>
            </w:tcBorders>
            <w:vAlign w:val="center"/>
          </w:tcPr>
          <w:p w14:paraId="37F507CB">
            <w:pPr>
              <w:pageBreakBefore w:val="0"/>
              <w:widowControl/>
              <w:kinsoku/>
              <w:overflowPunct/>
              <w:topLinePunct w:val="0"/>
              <w:bidi w:val="0"/>
              <w:snapToGrid w:val="0"/>
              <w:spacing w:line="440" w:lineRule="exact"/>
              <w:rPr>
                <w:rFonts w:hint="default" w:eastAsia="宋体"/>
                <w:color w:val="auto"/>
                <w:szCs w:val="21"/>
                <w:highlight w:val="none"/>
                <w:lang w:val="en-US" w:eastAsia="zh-CN"/>
              </w:rPr>
            </w:pPr>
            <w:r>
              <w:rPr>
                <w:rFonts w:hint="eastAsia"/>
                <w:color w:val="auto"/>
                <w:szCs w:val="21"/>
                <w:highlight w:val="none"/>
                <w:lang w:val="en-US" w:eastAsia="zh-CN"/>
              </w:rPr>
              <w:t>桐城师范高等专科学校</w:t>
            </w:r>
          </w:p>
        </w:tc>
      </w:tr>
      <w:tr w14:paraId="0C1C74D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00" w:type="dxa"/>
            <w:tcBorders>
              <w:top w:val="single" w:color="auto" w:sz="4" w:space="0"/>
              <w:bottom w:val="single" w:color="auto" w:sz="4" w:space="0"/>
              <w:right w:val="single" w:color="auto" w:sz="4" w:space="0"/>
            </w:tcBorders>
            <w:vAlign w:val="center"/>
          </w:tcPr>
          <w:p w14:paraId="6A867C30">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2</w:t>
            </w:r>
          </w:p>
        </w:tc>
        <w:tc>
          <w:tcPr>
            <w:tcW w:w="2400" w:type="dxa"/>
            <w:tcBorders>
              <w:top w:val="single" w:color="auto" w:sz="4" w:space="0"/>
              <w:left w:val="single" w:color="auto" w:sz="4" w:space="0"/>
              <w:bottom w:val="single" w:color="auto" w:sz="4" w:space="0"/>
              <w:right w:val="single" w:color="auto" w:sz="4" w:space="0"/>
            </w:tcBorders>
            <w:vAlign w:val="center"/>
          </w:tcPr>
          <w:p w14:paraId="2D64389C">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采购</w:t>
            </w:r>
            <w:r>
              <w:rPr>
                <w:rFonts w:hint="eastAsia" w:ascii="宋体" w:hAnsi="宋体" w:eastAsia="宋体"/>
                <w:strike w:val="0"/>
                <w:dstrike w:val="0"/>
                <w:color w:val="auto"/>
                <w:sz w:val="21"/>
                <w:szCs w:val="21"/>
                <w:highlight w:val="none"/>
                <w:lang w:val="en-US" w:eastAsia="zh-CN"/>
              </w:rPr>
              <w:t>代理</w:t>
            </w:r>
            <w:r>
              <w:rPr>
                <w:rFonts w:hint="eastAsia" w:ascii="宋体" w:hAnsi="宋体" w:eastAsia="宋体"/>
                <w:strike w:val="0"/>
                <w:dstrike w:val="0"/>
                <w:color w:val="auto"/>
                <w:sz w:val="21"/>
                <w:szCs w:val="21"/>
                <w:highlight w:val="none"/>
              </w:rPr>
              <w:t>机构</w:t>
            </w:r>
          </w:p>
        </w:tc>
        <w:tc>
          <w:tcPr>
            <w:tcW w:w="7009" w:type="dxa"/>
            <w:tcBorders>
              <w:top w:val="single" w:color="auto" w:sz="4" w:space="0"/>
              <w:left w:val="single" w:color="auto" w:sz="4" w:space="0"/>
              <w:bottom w:val="single" w:color="auto" w:sz="4" w:space="0"/>
            </w:tcBorders>
            <w:vAlign w:val="center"/>
          </w:tcPr>
          <w:p w14:paraId="15AC46D8">
            <w:pPr>
              <w:pageBreakBefore w:val="0"/>
              <w:kinsoku/>
              <w:overflowPunct/>
              <w:topLinePunct w:val="0"/>
              <w:bidi w:val="0"/>
              <w:snapToGrid w:val="0"/>
              <w:spacing w:line="440" w:lineRule="exact"/>
              <w:rPr>
                <w:rFonts w:hint="default" w:ascii="宋体" w:eastAsia="宋体" w:cs="宋体"/>
                <w:color w:val="auto"/>
                <w:kern w:val="0"/>
                <w:szCs w:val="21"/>
                <w:highlight w:val="none"/>
                <w:lang w:val="en-US" w:eastAsia="zh-CN"/>
              </w:rPr>
            </w:pPr>
            <w:r>
              <w:rPr>
                <w:rFonts w:hint="eastAsia" w:ascii="宋体" w:cs="宋体"/>
                <w:color w:val="auto"/>
                <w:kern w:val="0"/>
                <w:szCs w:val="21"/>
                <w:highlight w:val="none"/>
                <w:lang w:val="en-US" w:eastAsia="zh-CN"/>
              </w:rPr>
              <w:t>安徽建方工程造价有限公司</w:t>
            </w:r>
          </w:p>
        </w:tc>
      </w:tr>
      <w:tr w14:paraId="761CCCB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00" w:type="dxa"/>
            <w:tcBorders>
              <w:top w:val="single" w:color="auto" w:sz="4" w:space="0"/>
              <w:bottom w:val="single" w:color="auto" w:sz="4" w:space="0"/>
              <w:right w:val="single" w:color="auto" w:sz="4" w:space="0"/>
            </w:tcBorders>
            <w:vAlign w:val="center"/>
          </w:tcPr>
          <w:p w14:paraId="7C9D3703">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1"/>
                <w:szCs w:val="21"/>
                <w:highlight w:val="none"/>
                <w:lang w:val="en-US" w:eastAsia="zh-CN"/>
              </w:rPr>
            </w:pPr>
            <w:r>
              <w:rPr>
                <w:rFonts w:hint="eastAsia" w:ascii="宋体" w:hAnsi="宋体" w:eastAsia="宋体"/>
                <w:b/>
                <w:bCs/>
                <w:strike w:val="0"/>
                <w:dstrike w:val="0"/>
                <w:color w:val="auto"/>
                <w:sz w:val="21"/>
                <w:szCs w:val="21"/>
                <w:highlight w:val="none"/>
                <w:lang w:val="en-US" w:eastAsia="zh-CN"/>
              </w:rPr>
              <w:t>3</w:t>
            </w:r>
          </w:p>
        </w:tc>
        <w:tc>
          <w:tcPr>
            <w:tcW w:w="2400" w:type="dxa"/>
            <w:tcBorders>
              <w:top w:val="single" w:color="auto" w:sz="4" w:space="0"/>
              <w:left w:val="single" w:color="auto" w:sz="4" w:space="0"/>
              <w:bottom w:val="single" w:color="auto" w:sz="4" w:space="0"/>
              <w:right w:val="single" w:color="auto" w:sz="4" w:space="0"/>
            </w:tcBorders>
            <w:vAlign w:val="center"/>
          </w:tcPr>
          <w:p w14:paraId="12AB9387">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申请人（供应商）</w:t>
            </w:r>
            <w:r>
              <w:rPr>
                <w:rFonts w:hint="eastAsia" w:ascii="宋体" w:hAnsi="宋体" w:eastAsia="宋体"/>
                <w:strike w:val="0"/>
                <w:dstrike w:val="0"/>
                <w:color w:val="auto"/>
                <w:sz w:val="21"/>
                <w:szCs w:val="21"/>
                <w:highlight w:val="none"/>
              </w:rPr>
              <w:t>资格要求</w:t>
            </w:r>
          </w:p>
        </w:tc>
        <w:tc>
          <w:tcPr>
            <w:tcW w:w="7009" w:type="dxa"/>
            <w:tcBorders>
              <w:top w:val="single" w:color="auto" w:sz="4" w:space="0"/>
              <w:left w:val="single" w:color="auto" w:sz="4" w:space="0"/>
              <w:bottom w:val="single" w:color="auto" w:sz="4" w:space="0"/>
            </w:tcBorders>
            <w:vAlign w:val="center"/>
          </w:tcPr>
          <w:p w14:paraId="6A2F6391">
            <w:pPr>
              <w:pageBreakBefore w:val="0"/>
              <w:kinsoku/>
              <w:overflowPunct/>
              <w:topLinePunct w:val="0"/>
              <w:bidi w:val="0"/>
              <w:snapToGrid w:val="0"/>
              <w:spacing w:line="440" w:lineRule="exact"/>
              <w:rPr>
                <w:rFonts w:hint="eastAsia" w:ascii="宋体" w:hAnsi="宋体"/>
                <w:bCs w:val="0"/>
                <w:color w:val="auto"/>
                <w:sz w:val="21"/>
                <w:szCs w:val="21"/>
                <w:highlight w:val="none"/>
                <w:lang w:val="en-US" w:eastAsia="zh-CN"/>
              </w:rPr>
            </w:pPr>
            <w:r>
              <w:rPr>
                <w:rFonts w:hint="eastAsia"/>
                <w:color w:val="auto"/>
                <w:sz w:val="21"/>
                <w:szCs w:val="21"/>
                <w:highlight w:val="none"/>
                <w:lang w:val="en-US" w:eastAsia="zh-CN"/>
              </w:rPr>
              <w:t>详见竞争性谈判公告</w:t>
            </w:r>
          </w:p>
        </w:tc>
      </w:tr>
      <w:tr w14:paraId="5DE7EDB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00" w:type="dxa"/>
            <w:tcBorders>
              <w:top w:val="single" w:color="auto" w:sz="4" w:space="0"/>
              <w:bottom w:val="single" w:color="auto" w:sz="4" w:space="0"/>
              <w:right w:val="single" w:color="auto" w:sz="4" w:space="0"/>
            </w:tcBorders>
            <w:vAlign w:val="center"/>
          </w:tcPr>
          <w:p w14:paraId="4D6AE584">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4</w:t>
            </w:r>
          </w:p>
        </w:tc>
        <w:tc>
          <w:tcPr>
            <w:tcW w:w="2400" w:type="dxa"/>
            <w:tcBorders>
              <w:top w:val="single" w:color="auto" w:sz="4" w:space="0"/>
              <w:left w:val="single" w:color="auto" w:sz="4" w:space="0"/>
              <w:bottom w:val="single" w:color="auto" w:sz="4" w:space="0"/>
              <w:right w:val="single" w:color="auto" w:sz="4" w:space="0"/>
            </w:tcBorders>
            <w:vAlign w:val="center"/>
          </w:tcPr>
          <w:p w14:paraId="291E51E1">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是否专门面向中小企业采购</w:t>
            </w:r>
          </w:p>
        </w:tc>
        <w:tc>
          <w:tcPr>
            <w:tcW w:w="7009" w:type="dxa"/>
            <w:tcBorders>
              <w:top w:val="single" w:color="auto" w:sz="4" w:space="0"/>
              <w:left w:val="single" w:color="auto" w:sz="4" w:space="0"/>
              <w:bottom w:val="single" w:color="auto" w:sz="4" w:space="0"/>
            </w:tcBorders>
            <w:vAlign w:val="center"/>
          </w:tcPr>
          <w:p w14:paraId="15EF0FB7">
            <w:pPr>
              <w:pageBreakBefore w:val="0"/>
              <w:kinsoku/>
              <w:overflowPunct/>
              <w:topLinePunct w:val="0"/>
              <w:bidi w:val="0"/>
              <w:snapToGrid w:val="0"/>
              <w:spacing w:line="440" w:lineRule="exact"/>
              <w:rPr>
                <w:color w:val="auto"/>
                <w:highlight w:val="none"/>
              </w:rPr>
            </w:pPr>
            <w:r>
              <w:rPr>
                <w:rFonts w:hint="eastAsia" w:ascii="宋体" w:hAnsi="Wingdings"/>
                <w:kern w:val="0"/>
                <w:szCs w:val="20"/>
              </w:rPr>
              <w:sym w:font="Wingdings" w:char="00A8"/>
            </w:r>
            <w:r>
              <w:rPr>
                <w:rFonts w:hint="eastAsia" w:ascii="宋体" w:hAnsi="宋体" w:cs="宋体"/>
                <w:kern w:val="0"/>
              </w:rPr>
              <w:t>是</w:t>
            </w:r>
            <w:r>
              <w:rPr>
                <w:rFonts w:ascii="宋体" w:hAnsi="宋体" w:cs="宋体"/>
                <w:kern w:val="0"/>
              </w:rPr>
              <w:t xml:space="preserve">  </w:t>
            </w:r>
            <w:r>
              <w:rPr>
                <w:rFonts w:hint="eastAsia" w:ascii="宋体" w:hAnsi="Wingdings"/>
                <w:kern w:val="0"/>
                <w:szCs w:val="20"/>
              </w:rPr>
              <w:sym w:font="Wingdings" w:char="00FE"/>
            </w:r>
            <w:r>
              <w:rPr>
                <w:rFonts w:ascii="宋体" w:hAnsi="宋体" w:cs="宋体"/>
                <w:kern w:val="0"/>
              </w:rPr>
              <w:t xml:space="preserve"> </w:t>
            </w:r>
            <w:r>
              <w:rPr>
                <w:rFonts w:hint="eastAsia" w:ascii="宋体" w:hAnsi="宋体" w:cs="宋体"/>
                <w:kern w:val="0"/>
              </w:rPr>
              <w:t>否</w:t>
            </w:r>
          </w:p>
        </w:tc>
      </w:tr>
      <w:tr w14:paraId="044BD50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00" w:type="dxa"/>
            <w:tcBorders>
              <w:top w:val="single" w:color="auto" w:sz="4" w:space="0"/>
              <w:bottom w:val="single" w:color="auto" w:sz="4" w:space="0"/>
              <w:right w:val="single" w:color="auto" w:sz="4" w:space="0"/>
            </w:tcBorders>
            <w:vAlign w:val="center"/>
          </w:tcPr>
          <w:p w14:paraId="43059C31">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5</w:t>
            </w:r>
          </w:p>
        </w:tc>
        <w:tc>
          <w:tcPr>
            <w:tcW w:w="2400" w:type="dxa"/>
            <w:tcBorders>
              <w:top w:val="single" w:color="auto" w:sz="4" w:space="0"/>
              <w:left w:val="single" w:color="auto" w:sz="4" w:space="0"/>
              <w:bottom w:val="single" w:color="auto" w:sz="4" w:space="0"/>
              <w:right w:val="single" w:color="auto" w:sz="4" w:space="0"/>
            </w:tcBorders>
            <w:vAlign w:val="center"/>
          </w:tcPr>
          <w:p w14:paraId="79C433F0">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包别划分</w:t>
            </w:r>
          </w:p>
        </w:tc>
        <w:tc>
          <w:tcPr>
            <w:tcW w:w="7009" w:type="dxa"/>
            <w:tcBorders>
              <w:top w:val="single" w:color="auto" w:sz="4" w:space="0"/>
              <w:left w:val="single" w:color="auto" w:sz="4" w:space="0"/>
              <w:bottom w:val="single" w:color="auto" w:sz="4" w:space="0"/>
            </w:tcBorders>
            <w:vAlign w:val="center"/>
          </w:tcPr>
          <w:p w14:paraId="2EE2F243">
            <w:pPr>
              <w:pageBreakBefore w:val="0"/>
              <w:kinsoku/>
              <w:overflowPunct/>
              <w:topLinePunct w:val="0"/>
              <w:bidi w:val="0"/>
              <w:snapToGrid w:val="0"/>
              <w:spacing w:line="440" w:lineRule="exact"/>
              <w:rPr>
                <w:rFonts w:hint="default" w:eastAsia="宋体"/>
                <w:color w:val="auto"/>
                <w:szCs w:val="21"/>
                <w:highlight w:val="none"/>
                <w:lang w:val="en-US" w:eastAsia="zh-CN"/>
              </w:rPr>
            </w:pPr>
            <w:r>
              <w:rPr>
                <w:rFonts w:hint="eastAsia"/>
                <w:color w:val="auto"/>
                <w:szCs w:val="21"/>
                <w:highlight w:val="none"/>
                <w:lang w:val="en-US" w:eastAsia="zh-CN"/>
              </w:rPr>
              <w:t>一个包</w:t>
            </w:r>
          </w:p>
        </w:tc>
      </w:tr>
      <w:tr w14:paraId="0150378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00" w:type="dxa"/>
            <w:tcBorders>
              <w:top w:val="single" w:color="auto" w:sz="4" w:space="0"/>
              <w:bottom w:val="single" w:color="auto" w:sz="4" w:space="0"/>
              <w:right w:val="single" w:color="auto" w:sz="4" w:space="0"/>
            </w:tcBorders>
            <w:vAlign w:val="center"/>
          </w:tcPr>
          <w:p w14:paraId="3083CF51">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6</w:t>
            </w:r>
          </w:p>
        </w:tc>
        <w:tc>
          <w:tcPr>
            <w:tcW w:w="2400" w:type="dxa"/>
            <w:tcBorders>
              <w:top w:val="single" w:color="auto" w:sz="4" w:space="0"/>
              <w:left w:val="single" w:color="auto" w:sz="4" w:space="0"/>
              <w:bottom w:val="single" w:color="auto" w:sz="4" w:space="0"/>
              <w:right w:val="single" w:color="auto" w:sz="4" w:space="0"/>
            </w:tcBorders>
            <w:vAlign w:val="center"/>
          </w:tcPr>
          <w:p w14:paraId="46709F2D">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eastAsia="zh-CN"/>
              </w:rPr>
              <w:t>谈判</w:t>
            </w:r>
            <w:r>
              <w:rPr>
                <w:rFonts w:hint="eastAsia" w:ascii="宋体" w:hAnsi="宋体" w:eastAsia="宋体"/>
                <w:strike w:val="0"/>
                <w:dstrike w:val="0"/>
                <w:color w:val="auto"/>
                <w:sz w:val="21"/>
                <w:szCs w:val="21"/>
                <w:highlight w:val="none"/>
              </w:rPr>
              <w:t>有效期</w:t>
            </w:r>
          </w:p>
        </w:tc>
        <w:tc>
          <w:tcPr>
            <w:tcW w:w="7009" w:type="dxa"/>
            <w:tcBorders>
              <w:top w:val="single" w:color="auto" w:sz="4" w:space="0"/>
              <w:left w:val="single" w:color="auto" w:sz="4" w:space="0"/>
              <w:bottom w:val="single" w:color="auto" w:sz="4" w:space="0"/>
            </w:tcBorders>
            <w:vAlign w:val="center"/>
          </w:tcPr>
          <w:p w14:paraId="4AD15504">
            <w:pPr>
              <w:pageBreakBefore w:val="0"/>
              <w:kinsoku/>
              <w:overflowPunct/>
              <w:topLinePunct w:val="0"/>
              <w:bidi w:val="0"/>
              <w:snapToGrid w:val="0"/>
              <w:spacing w:line="440" w:lineRule="exact"/>
              <w:ind w:left="-2" w:leftChars="-1" w:firstLine="2"/>
              <w:rPr>
                <w:rFonts w:ascii="宋体"/>
                <w:color w:val="auto"/>
                <w:szCs w:val="21"/>
                <w:highlight w:val="none"/>
              </w:rPr>
            </w:pPr>
            <w:r>
              <w:rPr>
                <w:rFonts w:hint="eastAsia" w:ascii="宋体" w:hAnsi="宋体"/>
                <w:color w:val="auto"/>
                <w:szCs w:val="21"/>
                <w:highlight w:val="none"/>
                <w:u w:val="single"/>
              </w:rPr>
              <w:t>9</w:t>
            </w:r>
            <w:r>
              <w:rPr>
                <w:rFonts w:ascii="宋体" w:hAnsi="宋体"/>
                <w:color w:val="auto"/>
                <w:szCs w:val="21"/>
                <w:highlight w:val="none"/>
                <w:u w:val="single"/>
              </w:rPr>
              <w:t>0日历天</w:t>
            </w:r>
            <w:r>
              <w:rPr>
                <w:rFonts w:hint="eastAsia" w:ascii="宋体" w:hAnsi="宋体"/>
                <w:color w:val="auto"/>
                <w:szCs w:val="21"/>
                <w:highlight w:val="none"/>
                <w:u w:val="single"/>
              </w:rPr>
              <w:t>（从响应文件提交截止时间算起）</w:t>
            </w:r>
          </w:p>
        </w:tc>
      </w:tr>
      <w:tr w14:paraId="73EDF1B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00" w:type="dxa"/>
            <w:tcBorders>
              <w:top w:val="single" w:color="auto" w:sz="4" w:space="0"/>
              <w:bottom w:val="single" w:color="auto" w:sz="4" w:space="0"/>
              <w:right w:val="single" w:color="auto" w:sz="4" w:space="0"/>
            </w:tcBorders>
            <w:vAlign w:val="center"/>
          </w:tcPr>
          <w:p w14:paraId="6296D312">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7</w:t>
            </w:r>
          </w:p>
        </w:tc>
        <w:tc>
          <w:tcPr>
            <w:tcW w:w="2400" w:type="dxa"/>
            <w:tcBorders>
              <w:top w:val="single" w:color="auto" w:sz="4" w:space="0"/>
              <w:left w:val="single" w:color="auto" w:sz="4" w:space="0"/>
              <w:bottom w:val="single" w:color="auto" w:sz="4" w:space="0"/>
              <w:right w:val="single" w:color="auto" w:sz="4" w:space="0"/>
            </w:tcBorders>
            <w:vAlign w:val="center"/>
          </w:tcPr>
          <w:p w14:paraId="580557C0">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谈判</w:t>
            </w:r>
            <w:r>
              <w:rPr>
                <w:rFonts w:hint="eastAsia" w:ascii="宋体" w:hAnsi="宋体" w:eastAsia="宋体"/>
                <w:strike w:val="0"/>
                <w:dstrike w:val="0"/>
                <w:color w:val="auto"/>
                <w:sz w:val="21"/>
                <w:szCs w:val="21"/>
                <w:highlight w:val="none"/>
              </w:rPr>
              <w:t>时间和地点</w:t>
            </w:r>
          </w:p>
        </w:tc>
        <w:tc>
          <w:tcPr>
            <w:tcW w:w="7009" w:type="dxa"/>
            <w:tcBorders>
              <w:top w:val="single" w:color="auto" w:sz="4" w:space="0"/>
              <w:left w:val="single" w:color="auto" w:sz="4" w:space="0"/>
              <w:bottom w:val="single" w:color="auto" w:sz="4" w:space="0"/>
            </w:tcBorders>
            <w:vAlign w:val="center"/>
          </w:tcPr>
          <w:p w14:paraId="016EFF31">
            <w:pPr>
              <w:pageBreakBefore w:val="0"/>
              <w:kinsoku/>
              <w:overflowPunct/>
              <w:topLinePunct w:val="0"/>
              <w:bidi w:val="0"/>
              <w:snapToGrid w:val="0"/>
              <w:spacing w:line="440" w:lineRule="exact"/>
              <w:rPr>
                <w:rFonts w:ascii="宋体" w:hAnsi="宋体"/>
                <w:color w:val="auto"/>
                <w:szCs w:val="21"/>
                <w:highlight w:val="none"/>
              </w:rPr>
            </w:pPr>
            <w:r>
              <w:rPr>
                <w:rFonts w:hint="eastAsia" w:ascii="宋体"/>
                <w:b/>
                <w:bCs/>
                <w:color w:val="auto"/>
                <w:szCs w:val="21"/>
                <w:highlight w:val="none"/>
                <w:lang w:val="en-US" w:eastAsia="zh-CN"/>
              </w:rPr>
              <w:t>详见竞争性谈判公告（同响应文件提交截止时间）</w:t>
            </w:r>
          </w:p>
        </w:tc>
      </w:tr>
      <w:tr w14:paraId="5D5F344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00" w:type="dxa"/>
            <w:tcBorders>
              <w:top w:val="single" w:color="auto" w:sz="4" w:space="0"/>
              <w:bottom w:val="single" w:color="auto" w:sz="4" w:space="0"/>
              <w:right w:val="single" w:color="auto" w:sz="4" w:space="0"/>
            </w:tcBorders>
            <w:vAlign w:val="center"/>
          </w:tcPr>
          <w:p w14:paraId="5DC0FE1C">
            <w:pPr>
              <w:keepNext w:val="0"/>
              <w:keepLines w:val="0"/>
              <w:pageBreakBefore w:val="0"/>
              <w:widowControl/>
              <w:suppressLineNumbers w:val="0"/>
              <w:kinsoku/>
              <w:overflowPunct/>
              <w:topLinePunct w:val="0"/>
              <w:bidi w:val="0"/>
              <w:snapToGrid w:val="0"/>
              <w:spacing w:line="440" w:lineRule="exact"/>
              <w:jc w:val="center"/>
              <w:rPr>
                <w:rFonts w:hint="default" w:ascii="宋体" w:hAnsi="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8</w:t>
            </w:r>
          </w:p>
        </w:tc>
        <w:tc>
          <w:tcPr>
            <w:tcW w:w="2400" w:type="dxa"/>
            <w:tcBorders>
              <w:top w:val="single" w:color="auto" w:sz="4" w:space="0"/>
              <w:left w:val="single" w:color="auto" w:sz="4" w:space="0"/>
              <w:bottom w:val="single" w:color="auto" w:sz="4" w:space="0"/>
              <w:right w:val="single" w:color="auto" w:sz="4" w:space="0"/>
            </w:tcBorders>
            <w:vAlign w:val="center"/>
          </w:tcPr>
          <w:p w14:paraId="7FB23FF5">
            <w:pPr>
              <w:pageBreakBefore w:val="0"/>
              <w:kinsoku/>
              <w:overflowPunct/>
              <w:topLinePunct w:val="0"/>
              <w:bidi w:val="0"/>
              <w:snapToGrid w:val="0"/>
              <w:spacing w:line="440" w:lineRule="exact"/>
              <w:rPr>
                <w:rFonts w:hint="eastAsia" w:ascii="宋体" w:hAnsi="宋体" w:eastAsia="宋体" w:cs="Times New Roman"/>
                <w:b/>
                <w:bCs/>
                <w:color w:val="auto"/>
                <w:szCs w:val="21"/>
                <w:highlight w:val="none"/>
                <w:lang w:val="en-US" w:eastAsia="zh-CN"/>
              </w:rPr>
            </w:pPr>
            <w:r>
              <w:rPr>
                <w:rFonts w:hint="eastAsia" w:ascii="宋体" w:hAnsi="宋体" w:eastAsia="宋体" w:cs="Times New Roman"/>
                <w:b/>
                <w:bCs/>
                <w:color w:val="auto"/>
                <w:szCs w:val="21"/>
                <w:highlight w:val="none"/>
                <w:lang w:val="en-US" w:eastAsia="zh-CN"/>
              </w:rPr>
              <w:t>谈判响应文件要求</w:t>
            </w:r>
          </w:p>
        </w:tc>
        <w:tc>
          <w:tcPr>
            <w:tcW w:w="7009" w:type="dxa"/>
            <w:tcBorders>
              <w:top w:val="single" w:color="auto" w:sz="4" w:space="0"/>
              <w:left w:val="single" w:color="auto" w:sz="4" w:space="0"/>
              <w:bottom w:val="single" w:color="auto" w:sz="4" w:space="0"/>
            </w:tcBorders>
            <w:vAlign w:val="center"/>
          </w:tcPr>
          <w:p w14:paraId="0B6A416E">
            <w:pPr>
              <w:pageBreakBefore w:val="0"/>
              <w:kinsoku/>
              <w:overflowPunct/>
              <w:topLinePunct w:val="0"/>
              <w:bidi w:val="0"/>
              <w:snapToGrid w:val="0"/>
              <w:spacing w:line="440" w:lineRule="exact"/>
              <w:rPr>
                <w:rFonts w:hint="eastAsia" w:ascii="宋体" w:hAnsi="宋体" w:eastAsia="宋体" w:cs="Times New Roman"/>
                <w:b/>
                <w:bCs/>
                <w:color w:val="auto"/>
                <w:szCs w:val="21"/>
                <w:highlight w:val="none"/>
                <w:lang w:val="en-US" w:eastAsia="zh-CN"/>
              </w:rPr>
            </w:pPr>
            <w:r>
              <w:rPr>
                <w:rFonts w:hint="eastAsia" w:ascii="宋体" w:hAnsi="宋体" w:eastAsia="宋体" w:cs="Times New Roman"/>
                <w:b/>
                <w:bCs/>
                <w:color w:val="auto"/>
                <w:szCs w:val="21"/>
                <w:highlight w:val="none"/>
                <w:lang w:val="en-US" w:eastAsia="zh-CN"/>
              </w:rPr>
              <w:t>（1）供应商的响应文件需胶装成册，所附材料须按规定填写，并按要求签字盖章，否则按废标处理。</w:t>
            </w:r>
          </w:p>
          <w:p w14:paraId="4A3F7156">
            <w:pPr>
              <w:pageBreakBefore w:val="0"/>
              <w:kinsoku/>
              <w:overflowPunct/>
              <w:topLinePunct w:val="0"/>
              <w:bidi w:val="0"/>
              <w:snapToGrid w:val="0"/>
              <w:spacing w:line="440" w:lineRule="exact"/>
              <w:rPr>
                <w:rFonts w:hint="default" w:ascii="宋体" w:hAnsi="宋体" w:eastAsia="宋体" w:cs="Times New Roman"/>
                <w:b/>
                <w:bCs/>
                <w:color w:val="auto"/>
                <w:szCs w:val="21"/>
                <w:highlight w:val="none"/>
                <w:lang w:val="en-US" w:eastAsia="zh-CN"/>
              </w:rPr>
            </w:pPr>
            <w:r>
              <w:rPr>
                <w:rFonts w:hint="eastAsia" w:ascii="宋体" w:hAnsi="宋体" w:eastAsia="宋体" w:cs="Times New Roman"/>
                <w:b/>
                <w:bCs/>
                <w:color w:val="auto"/>
                <w:szCs w:val="21"/>
                <w:highlight w:val="none"/>
                <w:lang w:val="en-US" w:eastAsia="zh-CN"/>
              </w:rPr>
              <w:t>（2）供应商需携带授权委托书递交响应文件，否则现场报名时招标代理将拒绝接收。</w:t>
            </w:r>
          </w:p>
          <w:p w14:paraId="42DC6525">
            <w:pPr>
              <w:pageBreakBefore w:val="0"/>
              <w:kinsoku/>
              <w:overflowPunct/>
              <w:topLinePunct w:val="0"/>
              <w:bidi w:val="0"/>
              <w:snapToGrid w:val="0"/>
              <w:spacing w:line="440" w:lineRule="exact"/>
              <w:rPr>
                <w:rFonts w:hint="eastAsia" w:ascii="宋体" w:hAnsi="宋体" w:eastAsia="宋体" w:cs="Times New Roman"/>
                <w:b/>
                <w:bCs/>
                <w:color w:val="auto"/>
                <w:szCs w:val="21"/>
                <w:highlight w:val="none"/>
                <w:lang w:val="en-US" w:eastAsia="zh-CN"/>
              </w:rPr>
            </w:pPr>
            <w:r>
              <w:rPr>
                <w:rFonts w:hint="eastAsia" w:ascii="宋体" w:hAnsi="宋体" w:eastAsia="宋体" w:cs="Times New Roman"/>
                <w:b/>
                <w:bCs/>
                <w:color w:val="auto"/>
                <w:szCs w:val="21"/>
                <w:highlight w:val="none"/>
                <w:lang w:val="en-US" w:eastAsia="zh-CN"/>
              </w:rPr>
              <w:t>（3）法定代表人递交响应文件无需授权委托书，提供身份证明即可。</w:t>
            </w:r>
          </w:p>
        </w:tc>
      </w:tr>
      <w:tr w14:paraId="3507AC9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00" w:type="dxa"/>
            <w:tcBorders>
              <w:top w:val="single" w:color="auto" w:sz="4" w:space="0"/>
              <w:bottom w:val="single" w:color="auto" w:sz="4" w:space="0"/>
              <w:right w:val="single" w:color="auto" w:sz="4" w:space="0"/>
            </w:tcBorders>
            <w:vAlign w:val="center"/>
          </w:tcPr>
          <w:p w14:paraId="5691F916">
            <w:pPr>
              <w:keepNext w:val="0"/>
              <w:keepLines w:val="0"/>
              <w:pageBreakBefore w:val="0"/>
              <w:widowControl/>
              <w:suppressLineNumbers w:val="0"/>
              <w:kinsoku/>
              <w:overflowPunct/>
              <w:topLinePunct w:val="0"/>
              <w:bidi w:val="0"/>
              <w:snapToGrid w:val="0"/>
              <w:spacing w:line="440" w:lineRule="exact"/>
              <w:jc w:val="center"/>
              <w:rPr>
                <w:rFonts w:hint="default" w:ascii="宋体" w:hAnsi="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9</w:t>
            </w:r>
          </w:p>
        </w:tc>
        <w:tc>
          <w:tcPr>
            <w:tcW w:w="2400" w:type="dxa"/>
            <w:tcBorders>
              <w:top w:val="single" w:color="auto" w:sz="4" w:space="0"/>
              <w:left w:val="single" w:color="auto" w:sz="4" w:space="0"/>
              <w:bottom w:val="single" w:color="auto" w:sz="4" w:space="0"/>
              <w:right w:val="single" w:color="auto" w:sz="4" w:space="0"/>
            </w:tcBorders>
            <w:vAlign w:val="center"/>
          </w:tcPr>
          <w:p w14:paraId="37F64A73">
            <w:pPr>
              <w:pageBreakBefore w:val="0"/>
              <w:kinsoku/>
              <w:overflowPunct/>
              <w:topLinePunct w:val="0"/>
              <w:bidi w:val="0"/>
              <w:snapToGrid w:val="0"/>
              <w:spacing w:line="440" w:lineRule="exact"/>
              <w:rPr>
                <w:rFonts w:hint="eastAsia" w:ascii="宋体" w:hAnsi="宋体" w:eastAsia="宋体" w:cs="Times New Roman"/>
                <w:b/>
                <w:bCs/>
                <w:color w:val="auto"/>
                <w:szCs w:val="21"/>
                <w:highlight w:val="none"/>
                <w:lang w:val="en-US" w:eastAsia="zh-CN"/>
              </w:rPr>
            </w:pPr>
            <w:r>
              <w:rPr>
                <w:rFonts w:hint="eastAsia" w:ascii="宋体" w:hAnsi="宋体" w:eastAsia="宋体" w:cs="Times New Roman"/>
                <w:b/>
                <w:bCs/>
                <w:color w:val="auto"/>
                <w:szCs w:val="21"/>
                <w:highlight w:val="none"/>
                <w:lang w:val="en-US" w:eastAsia="zh-CN"/>
              </w:rPr>
              <w:t>响应文件的密封和标记</w:t>
            </w:r>
          </w:p>
        </w:tc>
        <w:tc>
          <w:tcPr>
            <w:tcW w:w="7009" w:type="dxa"/>
            <w:tcBorders>
              <w:top w:val="single" w:color="auto" w:sz="4" w:space="0"/>
              <w:left w:val="single" w:color="auto" w:sz="4" w:space="0"/>
              <w:bottom w:val="single" w:color="auto" w:sz="4" w:space="0"/>
            </w:tcBorders>
            <w:vAlign w:val="center"/>
          </w:tcPr>
          <w:p w14:paraId="67F6017B">
            <w:pPr>
              <w:pageBreakBefore w:val="0"/>
              <w:kinsoku/>
              <w:overflowPunct/>
              <w:topLinePunct w:val="0"/>
              <w:bidi w:val="0"/>
              <w:snapToGrid w:val="0"/>
              <w:spacing w:line="440" w:lineRule="exact"/>
              <w:rPr>
                <w:rFonts w:hint="default" w:ascii="宋体" w:hAnsi="宋体" w:eastAsia="宋体" w:cs="Times New Roman"/>
                <w:b/>
                <w:bCs/>
                <w:color w:val="auto"/>
                <w:szCs w:val="21"/>
                <w:highlight w:val="none"/>
                <w:lang w:val="zh-CN" w:eastAsia="zh-CN"/>
              </w:rPr>
            </w:pPr>
            <w:r>
              <w:rPr>
                <w:rFonts w:hint="eastAsia" w:ascii="宋体" w:hAnsi="宋体" w:eastAsia="宋体" w:cs="Times New Roman"/>
                <w:b/>
                <w:bCs/>
                <w:color w:val="auto"/>
                <w:szCs w:val="21"/>
                <w:highlight w:val="none"/>
                <w:lang w:val="en-US" w:eastAsia="zh-CN"/>
              </w:rPr>
              <w:t>密封要求：“响应文件”分正/副本（一正、一副）一起装袋密封</w:t>
            </w:r>
            <w:r>
              <w:rPr>
                <w:rFonts w:hint="eastAsia" w:ascii="宋体" w:hAnsi="宋体" w:eastAsia="宋体" w:cs="Times New Roman"/>
                <w:b/>
                <w:bCs/>
                <w:color w:val="auto"/>
                <w:szCs w:val="21"/>
                <w:highlight w:val="none"/>
                <w:lang w:val="zh-CN" w:eastAsia="zh-CN"/>
              </w:rPr>
              <w:t>，响应文件的密封袋的封口骑缝处应加盖</w:t>
            </w:r>
            <w:r>
              <w:rPr>
                <w:rFonts w:hint="eastAsia" w:ascii="宋体" w:hAnsi="宋体" w:eastAsia="宋体" w:cs="Times New Roman"/>
                <w:b/>
                <w:bCs/>
                <w:color w:val="auto"/>
                <w:szCs w:val="21"/>
                <w:highlight w:val="none"/>
                <w:lang w:val="en-US" w:eastAsia="zh-CN"/>
              </w:rPr>
              <w:t>供应商公章</w:t>
            </w:r>
            <w:r>
              <w:rPr>
                <w:rFonts w:hint="eastAsia" w:ascii="宋体" w:hAnsi="宋体" w:eastAsia="宋体" w:cs="Times New Roman"/>
                <w:b/>
                <w:bCs/>
                <w:color w:val="auto"/>
                <w:szCs w:val="21"/>
                <w:highlight w:val="none"/>
                <w:lang w:val="zh-CN" w:eastAsia="zh-CN"/>
              </w:rPr>
              <w:t>。</w:t>
            </w:r>
          </w:p>
          <w:p w14:paraId="7BFB6E52">
            <w:pPr>
              <w:pageBreakBefore w:val="0"/>
              <w:kinsoku/>
              <w:overflowPunct/>
              <w:topLinePunct w:val="0"/>
              <w:bidi w:val="0"/>
              <w:snapToGrid w:val="0"/>
              <w:spacing w:line="440" w:lineRule="exact"/>
              <w:rPr>
                <w:rFonts w:hint="default" w:ascii="宋体" w:hAnsi="宋体" w:eastAsia="宋体" w:cs="Times New Roman"/>
                <w:b/>
                <w:bCs/>
                <w:color w:val="auto"/>
                <w:szCs w:val="21"/>
                <w:highlight w:val="none"/>
                <w:lang w:val="zh-CN" w:eastAsia="zh-CN"/>
              </w:rPr>
            </w:pPr>
            <w:r>
              <w:rPr>
                <w:rFonts w:hint="eastAsia" w:ascii="宋体" w:hAnsi="宋体" w:eastAsia="宋体" w:cs="Times New Roman"/>
                <w:b/>
                <w:bCs/>
                <w:color w:val="auto"/>
                <w:szCs w:val="21"/>
                <w:highlight w:val="none"/>
                <w:lang w:val="zh-CN" w:eastAsia="zh-CN"/>
              </w:rPr>
              <w:t>供应商未按上述要求密封的，现场报名时招标代理将拒绝接收。</w:t>
            </w:r>
          </w:p>
          <w:p w14:paraId="609D386E">
            <w:pPr>
              <w:pageBreakBefore w:val="0"/>
              <w:kinsoku/>
              <w:overflowPunct/>
              <w:topLinePunct w:val="0"/>
              <w:bidi w:val="0"/>
              <w:snapToGrid w:val="0"/>
              <w:spacing w:line="440" w:lineRule="exact"/>
              <w:rPr>
                <w:rFonts w:hint="default" w:ascii="宋体" w:hAnsi="宋体" w:eastAsia="宋体" w:cs="Times New Roman"/>
                <w:b/>
                <w:bCs/>
                <w:color w:val="auto"/>
                <w:szCs w:val="21"/>
                <w:highlight w:val="none"/>
                <w:lang w:val="zh-CN" w:eastAsia="zh-CN"/>
              </w:rPr>
            </w:pPr>
            <w:r>
              <w:rPr>
                <w:rFonts w:hint="eastAsia" w:ascii="宋体" w:hAnsi="宋体" w:eastAsia="宋体" w:cs="Times New Roman"/>
                <w:b/>
                <w:bCs/>
                <w:color w:val="auto"/>
                <w:szCs w:val="21"/>
                <w:highlight w:val="none"/>
                <w:lang w:val="en-US" w:eastAsia="zh-CN"/>
              </w:rPr>
              <w:t>在</w:t>
            </w:r>
            <w:r>
              <w:rPr>
                <w:rFonts w:hint="eastAsia" w:ascii="宋体" w:hAnsi="宋体" w:eastAsia="宋体" w:cs="Times New Roman"/>
                <w:b/>
                <w:bCs/>
                <w:color w:val="auto"/>
                <w:szCs w:val="21"/>
                <w:highlight w:val="none"/>
                <w:lang w:val="zh-CN" w:eastAsia="zh-CN"/>
              </w:rPr>
              <w:t>密封袋上注明</w:t>
            </w:r>
            <w:r>
              <w:rPr>
                <w:rFonts w:hint="eastAsia" w:ascii="宋体" w:hAnsi="宋体" w:eastAsia="宋体" w:cs="Times New Roman"/>
                <w:b/>
                <w:bCs/>
                <w:color w:val="auto"/>
                <w:szCs w:val="21"/>
                <w:highlight w:val="none"/>
                <w:lang w:val="en-US" w:eastAsia="zh-CN"/>
              </w:rPr>
              <w:t>下列内容</w:t>
            </w:r>
            <w:r>
              <w:rPr>
                <w:rFonts w:hint="eastAsia" w:ascii="宋体" w:hAnsi="宋体" w:eastAsia="宋体" w:cs="Times New Roman"/>
                <w:b/>
                <w:bCs/>
                <w:color w:val="auto"/>
                <w:szCs w:val="21"/>
                <w:highlight w:val="none"/>
                <w:lang w:val="zh-CN" w:eastAsia="zh-CN"/>
              </w:rPr>
              <w:t>：</w:t>
            </w:r>
          </w:p>
          <w:p w14:paraId="60CCBB8A">
            <w:pPr>
              <w:pageBreakBefore w:val="0"/>
              <w:kinsoku/>
              <w:overflowPunct/>
              <w:topLinePunct w:val="0"/>
              <w:bidi w:val="0"/>
              <w:snapToGrid w:val="0"/>
              <w:spacing w:line="440" w:lineRule="exact"/>
              <w:rPr>
                <w:rFonts w:hint="eastAsia" w:ascii="宋体" w:hAnsi="宋体" w:eastAsia="宋体" w:cs="Times New Roman"/>
                <w:b/>
                <w:bCs/>
                <w:color w:val="auto"/>
                <w:szCs w:val="21"/>
                <w:highlight w:val="none"/>
                <w:lang w:val="zh-CN" w:eastAsia="zh-CN"/>
              </w:rPr>
            </w:pPr>
            <w:r>
              <w:rPr>
                <w:rFonts w:hint="eastAsia" w:ascii="宋体" w:hAnsi="宋体" w:eastAsia="宋体" w:cs="Times New Roman"/>
                <w:b/>
                <w:bCs/>
                <w:color w:val="auto"/>
                <w:szCs w:val="21"/>
                <w:highlight w:val="none"/>
                <w:lang w:val="zh-CN" w:eastAsia="zh-CN"/>
              </w:rPr>
              <w:t>采购人名称：</w:t>
            </w:r>
          </w:p>
          <w:p w14:paraId="24C2E925">
            <w:pPr>
              <w:pageBreakBefore w:val="0"/>
              <w:kinsoku/>
              <w:overflowPunct/>
              <w:topLinePunct w:val="0"/>
              <w:bidi w:val="0"/>
              <w:snapToGrid w:val="0"/>
              <w:spacing w:line="440" w:lineRule="exact"/>
              <w:rPr>
                <w:rFonts w:hint="default" w:ascii="宋体" w:hAnsi="宋体" w:eastAsia="宋体" w:cs="Times New Roman"/>
                <w:b/>
                <w:bCs/>
                <w:color w:val="auto"/>
                <w:szCs w:val="21"/>
                <w:highlight w:val="none"/>
                <w:lang w:val="en-US" w:eastAsia="zh-CN"/>
              </w:rPr>
            </w:pPr>
            <w:r>
              <w:rPr>
                <w:rFonts w:hint="eastAsia" w:ascii="宋体" w:hAnsi="宋体" w:eastAsia="宋体" w:cs="Times New Roman"/>
                <w:b/>
                <w:bCs/>
                <w:color w:val="auto"/>
                <w:szCs w:val="21"/>
                <w:highlight w:val="none"/>
                <w:lang w:val="zh-CN" w:eastAsia="zh-CN"/>
              </w:rPr>
              <w:t>供应商名称：</w:t>
            </w:r>
            <w:r>
              <w:rPr>
                <w:rFonts w:hint="eastAsia" w:ascii="宋体" w:hAnsi="宋体" w:eastAsia="宋体" w:cs="Times New Roman"/>
                <w:b/>
                <w:bCs/>
                <w:color w:val="auto"/>
                <w:szCs w:val="21"/>
                <w:highlight w:val="none"/>
                <w:lang w:val="en-US" w:eastAsia="zh-CN"/>
              </w:rPr>
              <w:t xml:space="preserve">   </w:t>
            </w:r>
          </w:p>
          <w:p w14:paraId="37A4635F">
            <w:pPr>
              <w:pageBreakBefore w:val="0"/>
              <w:kinsoku/>
              <w:overflowPunct/>
              <w:topLinePunct w:val="0"/>
              <w:bidi w:val="0"/>
              <w:snapToGrid w:val="0"/>
              <w:spacing w:line="440" w:lineRule="exact"/>
              <w:rPr>
                <w:rFonts w:hint="eastAsia" w:ascii="宋体" w:hAnsi="宋体" w:eastAsia="宋体" w:cs="Times New Roman"/>
                <w:b/>
                <w:bCs/>
                <w:color w:val="auto"/>
                <w:szCs w:val="21"/>
                <w:highlight w:val="none"/>
                <w:lang w:val="en-US" w:eastAsia="zh-CN"/>
              </w:rPr>
            </w:pPr>
            <w:r>
              <w:rPr>
                <w:rFonts w:hint="eastAsia" w:ascii="宋体" w:hAnsi="宋体" w:eastAsia="宋体" w:cs="Times New Roman"/>
                <w:b/>
                <w:bCs/>
                <w:color w:val="auto"/>
                <w:szCs w:val="21"/>
                <w:highlight w:val="none"/>
                <w:lang w:val="zh-CN" w:eastAsia="zh-CN"/>
              </w:rPr>
              <w:t>项目名称：</w:t>
            </w:r>
          </w:p>
        </w:tc>
      </w:tr>
      <w:tr w14:paraId="013D65B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00" w:type="dxa"/>
            <w:tcBorders>
              <w:top w:val="single" w:color="auto" w:sz="4" w:space="0"/>
              <w:bottom w:val="single" w:color="auto" w:sz="4" w:space="0"/>
              <w:right w:val="single" w:color="auto" w:sz="4" w:space="0"/>
            </w:tcBorders>
            <w:vAlign w:val="center"/>
          </w:tcPr>
          <w:p w14:paraId="7338A2E8">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10</w:t>
            </w:r>
          </w:p>
        </w:tc>
        <w:tc>
          <w:tcPr>
            <w:tcW w:w="2400" w:type="dxa"/>
            <w:tcBorders>
              <w:top w:val="single" w:color="auto" w:sz="4" w:space="0"/>
              <w:left w:val="single" w:color="auto" w:sz="4" w:space="0"/>
              <w:bottom w:val="single" w:color="auto" w:sz="4" w:space="0"/>
              <w:right w:val="single" w:color="auto" w:sz="4" w:space="0"/>
            </w:tcBorders>
            <w:vAlign w:val="top"/>
          </w:tcPr>
          <w:p w14:paraId="43CE11EA">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lang w:val="en-US" w:eastAsia="zh-CN"/>
              </w:rPr>
            </w:pPr>
            <w:r>
              <w:rPr>
                <w:rFonts w:hint="eastAsia" w:ascii="宋体" w:hAnsi="宋体" w:eastAsia="宋体"/>
                <w:strike w:val="0"/>
                <w:dstrike w:val="0"/>
                <w:color w:val="auto"/>
                <w:sz w:val="21"/>
                <w:szCs w:val="21"/>
                <w:highlight w:val="none"/>
              </w:rPr>
              <w:t>评审方法</w:t>
            </w:r>
          </w:p>
        </w:tc>
        <w:tc>
          <w:tcPr>
            <w:tcW w:w="7009" w:type="dxa"/>
            <w:tcBorders>
              <w:top w:val="single" w:color="auto" w:sz="4" w:space="0"/>
              <w:left w:val="single" w:color="auto" w:sz="4" w:space="0"/>
              <w:bottom w:val="single" w:color="auto" w:sz="4" w:space="0"/>
            </w:tcBorders>
            <w:vAlign w:val="center"/>
          </w:tcPr>
          <w:p w14:paraId="3104E142">
            <w:pPr>
              <w:pageBreakBefore w:val="0"/>
              <w:kinsoku/>
              <w:overflowPunct/>
              <w:topLinePunct w:val="0"/>
              <w:bidi w:val="0"/>
              <w:snapToGrid w:val="0"/>
              <w:spacing w:line="440" w:lineRule="exact"/>
              <w:rPr>
                <w:rFonts w:hint="eastAsia" w:ascii="宋体" w:hAnsi="Times New Roman" w:eastAsia="宋体" w:cs="Times New Roman"/>
                <w:color w:val="auto"/>
                <w:kern w:val="2"/>
                <w:sz w:val="21"/>
                <w:szCs w:val="21"/>
                <w:highlight w:val="none"/>
                <w:lang w:val="en-US" w:eastAsia="zh-CN" w:bidi="ar-SA"/>
              </w:rPr>
            </w:pPr>
            <w:r>
              <w:rPr>
                <w:rFonts w:hint="eastAsia" w:ascii="宋体" w:hAnsi="宋体"/>
                <w:color w:val="auto"/>
                <w:szCs w:val="21"/>
                <w:highlight w:val="none"/>
                <w:lang w:val="en-US" w:eastAsia="zh-CN"/>
              </w:rPr>
              <w:t>最低评标价法</w:t>
            </w:r>
          </w:p>
        </w:tc>
      </w:tr>
      <w:tr w14:paraId="204D4B0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00" w:type="dxa"/>
            <w:tcBorders>
              <w:top w:val="single" w:color="auto" w:sz="4" w:space="0"/>
              <w:bottom w:val="single" w:color="auto" w:sz="4" w:space="0"/>
              <w:right w:val="single" w:color="auto" w:sz="4" w:space="0"/>
            </w:tcBorders>
            <w:vAlign w:val="center"/>
          </w:tcPr>
          <w:p w14:paraId="68D86D9A">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11</w:t>
            </w:r>
          </w:p>
        </w:tc>
        <w:tc>
          <w:tcPr>
            <w:tcW w:w="2400" w:type="dxa"/>
            <w:tcBorders>
              <w:top w:val="single" w:color="auto" w:sz="4" w:space="0"/>
              <w:left w:val="single" w:color="auto" w:sz="4" w:space="0"/>
              <w:bottom w:val="single" w:color="auto" w:sz="4" w:space="0"/>
              <w:right w:val="single" w:color="auto" w:sz="4" w:space="0"/>
            </w:tcBorders>
            <w:vAlign w:val="center"/>
          </w:tcPr>
          <w:p w14:paraId="4DFC9F70">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媒介发布</w:t>
            </w:r>
          </w:p>
        </w:tc>
        <w:tc>
          <w:tcPr>
            <w:tcW w:w="7009" w:type="dxa"/>
            <w:tcBorders>
              <w:top w:val="single" w:color="auto" w:sz="4" w:space="0"/>
              <w:left w:val="single" w:color="auto" w:sz="4" w:space="0"/>
              <w:bottom w:val="single" w:color="auto" w:sz="4" w:space="0"/>
              <w:right w:val="single" w:color="auto" w:sz="4" w:space="0"/>
            </w:tcBorders>
            <w:vAlign w:val="center"/>
          </w:tcPr>
          <w:p w14:paraId="68E8D231">
            <w:pPr>
              <w:pageBreakBefore w:val="0"/>
              <w:kinsoku/>
              <w:overflowPunct/>
              <w:topLinePunct w:val="0"/>
              <w:autoSpaceDE w:val="0"/>
              <w:autoSpaceDN w:val="0"/>
              <w:bidi w:val="0"/>
              <w:adjustRightInd w:val="0"/>
              <w:snapToGrid w:val="0"/>
              <w:spacing w:line="440" w:lineRule="exact"/>
              <w:jc w:val="left"/>
              <w:rPr>
                <w:rFonts w:hint="eastAsia"/>
                <w:color w:val="auto"/>
                <w:highlight w:val="none"/>
                <w:lang w:val="en-US" w:eastAsia="zh-CN"/>
              </w:rPr>
            </w:pPr>
            <w:r>
              <w:rPr>
                <w:rFonts w:hint="eastAsia" w:ascii="宋体" w:hAnsi="宋体" w:cs="宋体"/>
              </w:rPr>
              <w:t>本次竞争性</w:t>
            </w:r>
            <w:r>
              <w:rPr>
                <w:rFonts w:hint="eastAsia" w:ascii="宋体" w:hAnsi="宋体" w:cs="宋体"/>
                <w:lang w:val="en-US" w:eastAsia="zh-CN"/>
              </w:rPr>
              <w:t>谈判</w:t>
            </w:r>
            <w:r>
              <w:rPr>
                <w:rFonts w:hint="eastAsia" w:ascii="宋体" w:hAnsi="宋体" w:cs="宋体"/>
              </w:rPr>
              <w:t>公告在</w:t>
            </w:r>
            <w:r>
              <w:rPr>
                <w:rFonts w:hint="eastAsia" w:ascii="宋体" w:hAnsi="宋体" w:cs="宋体"/>
                <w:lang w:val="en-US" w:eastAsia="zh-CN"/>
              </w:rPr>
              <w:t>桐城师范高等专科学校官网</w:t>
            </w:r>
            <w:r>
              <w:rPr>
                <w:rFonts w:hint="eastAsia" w:ascii="宋体" w:hAnsi="宋体" w:cs="宋体"/>
              </w:rPr>
              <w:t>上发布和推送</w:t>
            </w:r>
          </w:p>
        </w:tc>
      </w:tr>
      <w:tr w14:paraId="2D28485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00" w:type="dxa"/>
            <w:vMerge w:val="restart"/>
            <w:tcBorders>
              <w:top w:val="single" w:color="auto" w:sz="4" w:space="0"/>
              <w:right w:val="single" w:color="auto" w:sz="4" w:space="0"/>
            </w:tcBorders>
            <w:vAlign w:val="center"/>
          </w:tcPr>
          <w:p w14:paraId="1695F33B">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12</w:t>
            </w:r>
          </w:p>
        </w:tc>
        <w:tc>
          <w:tcPr>
            <w:tcW w:w="2400" w:type="dxa"/>
            <w:tcBorders>
              <w:top w:val="single" w:color="auto" w:sz="4" w:space="0"/>
              <w:left w:val="single" w:color="auto" w:sz="4" w:space="0"/>
              <w:bottom w:val="single" w:color="auto" w:sz="4" w:space="0"/>
              <w:right w:val="single" w:color="auto" w:sz="4" w:space="0"/>
            </w:tcBorders>
            <w:vAlign w:val="center"/>
          </w:tcPr>
          <w:p w14:paraId="4C3DC1CA">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谈判</w:t>
            </w:r>
            <w:r>
              <w:rPr>
                <w:rFonts w:hint="eastAsia" w:ascii="宋体" w:hAnsi="宋体" w:eastAsia="宋体"/>
                <w:strike w:val="0"/>
                <w:dstrike w:val="0"/>
                <w:color w:val="auto"/>
                <w:sz w:val="21"/>
                <w:szCs w:val="21"/>
                <w:highlight w:val="none"/>
              </w:rPr>
              <w:t>保证金</w:t>
            </w:r>
          </w:p>
        </w:tc>
        <w:tc>
          <w:tcPr>
            <w:tcW w:w="7009" w:type="dxa"/>
            <w:tcBorders>
              <w:top w:val="single" w:color="auto" w:sz="4" w:space="0"/>
              <w:left w:val="single" w:color="auto" w:sz="4" w:space="0"/>
              <w:bottom w:val="single" w:color="auto" w:sz="4" w:space="0"/>
            </w:tcBorders>
            <w:vAlign w:val="center"/>
          </w:tcPr>
          <w:p w14:paraId="4F2F0230">
            <w:pPr>
              <w:pageBreakBefore w:val="0"/>
              <w:kinsoku/>
              <w:overflowPunct/>
              <w:topLinePunct w:val="0"/>
              <w:bidi w:val="0"/>
              <w:snapToGrid w:val="0"/>
              <w:spacing w:line="440" w:lineRule="exact"/>
              <w:rPr>
                <w:rFonts w:hint="eastAsia" w:ascii="宋体" w:hAnsi="宋体"/>
                <w:strike w:val="0"/>
                <w:dstrike w:val="0"/>
                <w:color w:val="auto"/>
                <w:szCs w:val="21"/>
                <w:highlight w:val="none"/>
              </w:rPr>
            </w:pPr>
            <w:r>
              <w:rPr>
                <w:rFonts w:hint="eastAsia" w:ascii="宋体"/>
                <w:strike w:val="0"/>
                <w:dstrike w:val="0"/>
                <w:color w:val="auto"/>
                <w:szCs w:val="21"/>
                <w:highlight w:val="none"/>
              </w:rPr>
              <w:t>本项目免收</w:t>
            </w:r>
          </w:p>
        </w:tc>
      </w:tr>
      <w:tr w14:paraId="2C9B7BA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00" w:type="dxa"/>
            <w:vMerge w:val="continue"/>
            <w:tcBorders>
              <w:bottom w:val="single" w:color="auto" w:sz="4" w:space="0"/>
              <w:right w:val="single" w:color="auto" w:sz="4" w:space="0"/>
            </w:tcBorders>
            <w:vAlign w:val="center"/>
          </w:tcPr>
          <w:p w14:paraId="1A2AA351">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p>
        </w:tc>
        <w:tc>
          <w:tcPr>
            <w:tcW w:w="2400" w:type="dxa"/>
            <w:tcBorders>
              <w:top w:val="single" w:color="auto" w:sz="4" w:space="0"/>
              <w:left w:val="single" w:color="auto" w:sz="4" w:space="0"/>
              <w:bottom w:val="single" w:color="auto" w:sz="4" w:space="0"/>
              <w:right w:val="single" w:color="auto" w:sz="4" w:space="0"/>
            </w:tcBorders>
            <w:vAlign w:val="center"/>
          </w:tcPr>
          <w:p w14:paraId="2D99D45E">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履约保证金</w:t>
            </w:r>
          </w:p>
        </w:tc>
        <w:tc>
          <w:tcPr>
            <w:tcW w:w="7009" w:type="dxa"/>
            <w:tcBorders>
              <w:top w:val="single" w:color="auto" w:sz="4" w:space="0"/>
              <w:left w:val="single" w:color="auto" w:sz="4" w:space="0"/>
              <w:bottom w:val="single" w:color="auto" w:sz="4" w:space="0"/>
            </w:tcBorders>
            <w:vAlign w:val="center"/>
          </w:tcPr>
          <w:p w14:paraId="039312C7">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eastAsia="宋体"/>
                <w:color w:val="auto"/>
                <w:highlight w:val="none"/>
                <w:lang w:val="en-US" w:eastAsia="zh-CN"/>
              </w:rPr>
            </w:pPr>
            <w:r>
              <w:rPr>
                <w:rFonts w:hint="eastAsia"/>
                <w:color w:val="auto"/>
                <w:highlight w:val="none"/>
                <w:lang w:val="en-US" w:eastAsia="zh-CN"/>
              </w:rPr>
              <w:t>无</w:t>
            </w:r>
          </w:p>
        </w:tc>
      </w:tr>
      <w:tr w14:paraId="480B709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00" w:type="dxa"/>
            <w:tcBorders>
              <w:bottom w:val="single" w:color="auto" w:sz="4" w:space="0"/>
              <w:right w:val="single" w:color="auto" w:sz="4" w:space="0"/>
            </w:tcBorders>
            <w:vAlign w:val="center"/>
          </w:tcPr>
          <w:p w14:paraId="5CB2754B">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13</w:t>
            </w:r>
          </w:p>
        </w:tc>
        <w:tc>
          <w:tcPr>
            <w:tcW w:w="2400" w:type="dxa"/>
            <w:tcBorders>
              <w:top w:val="single" w:color="auto" w:sz="4" w:space="0"/>
              <w:left w:val="single" w:color="auto" w:sz="4" w:space="0"/>
              <w:bottom w:val="single" w:color="auto" w:sz="4" w:space="0"/>
              <w:right w:val="single" w:color="auto" w:sz="4" w:space="0"/>
            </w:tcBorders>
            <w:vAlign w:val="center"/>
          </w:tcPr>
          <w:p w14:paraId="0E04DA4F">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strike w:val="0"/>
                <w:dstrike w:val="0"/>
                <w:color w:val="auto"/>
                <w:sz w:val="21"/>
                <w:szCs w:val="21"/>
                <w:highlight w:val="none"/>
                <w:lang w:val="en-US" w:eastAsia="zh-CN"/>
              </w:rPr>
            </w:pPr>
            <w:r>
              <w:rPr>
                <w:rFonts w:hint="eastAsia" w:ascii="宋体" w:hAnsi="宋体" w:eastAsia="宋体"/>
                <w:strike w:val="0"/>
                <w:dstrike w:val="0"/>
                <w:color w:val="auto"/>
                <w:sz w:val="21"/>
                <w:szCs w:val="21"/>
                <w:highlight w:val="none"/>
                <w:lang w:val="en-US" w:eastAsia="zh-CN"/>
              </w:rPr>
              <w:t>成交服务费（元）</w:t>
            </w:r>
          </w:p>
        </w:tc>
        <w:tc>
          <w:tcPr>
            <w:tcW w:w="7009" w:type="dxa"/>
            <w:tcBorders>
              <w:top w:val="single" w:color="auto" w:sz="4" w:space="0"/>
              <w:left w:val="single" w:color="auto" w:sz="4" w:space="0"/>
              <w:bottom w:val="single" w:color="auto" w:sz="4" w:space="0"/>
            </w:tcBorders>
            <w:vAlign w:val="center"/>
          </w:tcPr>
          <w:p w14:paraId="5894A523">
            <w:pPr>
              <w:pageBreakBefore w:val="0"/>
              <w:kinsoku/>
              <w:overflowPunct/>
              <w:topLinePunct w:val="0"/>
              <w:bidi w:val="0"/>
              <w:snapToGrid w:val="0"/>
              <w:spacing w:line="440" w:lineRule="exact"/>
              <w:rPr>
                <w:rFonts w:hint="default" w:ascii="宋体" w:hAnsi="宋体" w:cs="宋体"/>
                <w:color w:val="auto"/>
                <w:highlight w:val="none"/>
                <w:lang w:val="en-US" w:eastAsia="zh-CN"/>
              </w:rPr>
            </w:pPr>
            <w:r>
              <w:rPr>
                <w:rFonts w:hint="eastAsia" w:ascii="宋体" w:hAnsi="宋体" w:cs="宋体"/>
                <w:color w:val="auto"/>
                <w:highlight w:val="none"/>
                <w:lang w:val="en-US" w:eastAsia="zh-CN"/>
              </w:rPr>
              <w:t>（1）金额：成交金额的1.5%</w:t>
            </w:r>
          </w:p>
          <w:p w14:paraId="0FF71181">
            <w:pPr>
              <w:pageBreakBefore w:val="0"/>
              <w:kinsoku/>
              <w:overflowPunct/>
              <w:topLinePunct w:val="0"/>
              <w:bidi w:val="0"/>
              <w:snapToGrid w:val="0"/>
              <w:spacing w:line="440" w:lineRule="exact"/>
              <w:rPr>
                <w:rFonts w:hint="default" w:ascii="宋体" w:hAnsi="宋体" w:cs="宋体"/>
                <w:color w:val="auto"/>
                <w:highlight w:val="none"/>
                <w:lang w:val="en-US" w:eastAsia="zh-CN"/>
              </w:rPr>
            </w:pPr>
            <w:r>
              <w:rPr>
                <w:rFonts w:hint="eastAsia" w:ascii="宋体" w:hAnsi="宋体" w:cs="宋体"/>
                <w:color w:val="auto"/>
                <w:highlight w:val="none"/>
                <w:lang w:val="en-US" w:eastAsia="zh-CN"/>
              </w:rPr>
              <w:t>（2）缴纳单位：成交人</w:t>
            </w:r>
          </w:p>
          <w:p w14:paraId="6D08AD77">
            <w:pPr>
              <w:pageBreakBefore w:val="0"/>
              <w:kinsoku/>
              <w:overflowPunct/>
              <w:topLinePunct w:val="0"/>
              <w:bidi w:val="0"/>
              <w:snapToGrid w:val="0"/>
              <w:spacing w:line="440" w:lineRule="exact"/>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（3）成交</w:t>
            </w:r>
            <w:r>
              <w:rPr>
                <w:rFonts w:hint="eastAsia" w:ascii="宋体" w:hAnsi="宋体" w:cs="宋体"/>
                <w:color w:val="auto"/>
                <w:highlight w:val="none"/>
              </w:rPr>
              <w:t>人应在收到缴费通知后三日内按</w:t>
            </w:r>
            <w:r>
              <w:rPr>
                <w:rFonts w:hint="eastAsia" w:ascii="宋体" w:hAnsi="宋体" w:cs="宋体"/>
                <w:color w:val="auto"/>
                <w:highlight w:val="none"/>
                <w:lang w:val="en-US" w:eastAsia="zh-CN"/>
              </w:rPr>
              <w:t>谈判</w:t>
            </w:r>
            <w:r>
              <w:rPr>
                <w:rFonts w:hint="eastAsia" w:ascii="宋体" w:hAnsi="宋体" w:cs="宋体"/>
                <w:color w:val="auto"/>
                <w:highlight w:val="none"/>
              </w:rPr>
              <w:t>文件要求缴纳服务费。</w:t>
            </w:r>
          </w:p>
        </w:tc>
      </w:tr>
      <w:tr w14:paraId="22B6AA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00" w:type="dxa"/>
            <w:tcBorders>
              <w:bottom w:val="single" w:color="auto" w:sz="4" w:space="0"/>
              <w:right w:val="single" w:color="auto" w:sz="4" w:space="0"/>
            </w:tcBorders>
            <w:vAlign w:val="center"/>
          </w:tcPr>
          <w:p w14:paraId="31A6626B">
            <w:pPr>
              <w:keepNext w:val="0"/>
              <w:keepLines w:val="0"/>
              <w:pageBreakBefore w:val="0"/>
              <w:widowControl/>
              <w:suppressLineNumbers w:val="0"/>
              <w:kinsoku/>
              <w:overflowPunct/>
              <w:topLinePunct w:val="0"/>
              <w:bidi w:val="0"/>
              <w:snapToGrid w:val="0"/>
              <w:spacing w:line="440" w:lineRule="exact"/>
              <w:jc w:val="center"/>
              <w:rPr>
                <w:rFonts w:hint="default" w:ascii="宋体" w:hAnsi="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14</w:t>
            </w:r>
          </w:p>
        </w:tc>
        <w:tc>
          <w:tcPr>
            <w:tcW w:w="2400" w:type="dxa"/>
            <w:tcBorders>
              <w:top w:val="single" w:color="auto" w:sz="4" w:space="0"/>
              <w:left w:val="single" w:color="auto" w:sz="4" w:space="0"/>
              <w:bottom w:val="single" w:color="auto" w:sz="4" w:space="0"/>
              <w:right w:val="single" w:color="auto" w:sz="4" w:space="0"/>
            </w:tcBorders>
            <w:vAlign w:val="center"/>
          </w:tcPr>
          <w:p w14:paraId="50E6509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strike w:val="0"/>
                <w:dstrike w:val="0"/>
                <w:color w:val="auto"/>
                <w:sz w:val="21"/>
                <w:szCs w:val="21"/>
                <w:highlight w:val="none"/>
                <w:lang w:val="en-US" w:eastAsia="zh-CN"/>
              </w:rPr>
            </w:pPr>
            <w:r>
              <w:rPr>
                <w:rFonts w:hint="eastAsia" w:asciiTheme="minorEastAsia" w:hAnsiTheme="minorEastAsia" w:eastAsiaTheme="minorEastAsia" w:cstheme="minorEastAsia"/>
              </w:rPr>
              <w:t>质疑函递交方式、接收部门、联系电话和通讯地址</w:t>
            </w:r>
          </w:p>
        </w:tc>
        <w:tc>
          <w:tcPr>
            <w:tcW w:w="7009" w:type="dxa"/>
            <w:tcBorders>
              <w:top w:val="single" w:color="auto" w:sz="4" w:space="0"/>
              <w:left w:val="single" w:color="auto" w:sz="4" w:space="0"/>
              <w:bottom w:val="single" w:color="auto" w:sz="4" w:space="0"/>
            </w:tcBorders>
            <w:vAlign w:val="center"/>
          </w:tcPr>
          <w:p w14:paraId="415DAF70">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rPr>
              <w:t>递交方式：</w:t>
            </w:r>
            <w:r>
              <w:rPr>
                <w:rFonts w:hint="eastAsia" w:asciiTheme="minorEastAsia" w:hAnsiTheme="minorEastAsia" w:eastAsiaTheme="minorEastAsia" w:cstheme="minorEastAsia"/>
                <w:lang w:val="en-US" w:eastAsia="zh-CN"/>
              </w:rPr>
              <w:t>书面</w:t>
            </w:r>
          </w:p>
          <w:p w14:paraId="6456118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接收部门：</w:t>
            </w:r>
            <w:r>
              <w:rPr>
                <w:rFonts w:hint="eastAsia" w:asciiTheme="minorEastAsia" w:hAnsiTheme="minorEastAsia" w:eastAsiaTheme="minorEastAsia" w:cstheme="minorEastAsia"/>
                <w:lang w:val="en-US" w:eastAsia="zh-CN"/>
              </w:rPr>
              <w:t>采购人或采购代理机构</w:t>
            </w:r>
            <w:r>
              <w:rPr>
                <w:rFonts w:hint="eastAsia" w:asciiTheme="minorEastAsia" w:hAnsiTheme="minorEastAsia" w:eastAsiaTheme="minorEastAsia" w:cstheme="minorEastAsia"/>
              </w:rPr>
              <w:t xml:space="preserve">            </w:t>
            </w:r>
          </w:p>
          <w:p w14:paraId="4BF604B7">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联系电话： </w:t>
            </w:r>
            <w:r>
              <w:rPr>
                <w:rFonts w:hint="eastAsia" w:asciiTheme="minorEastAsia" w:hAnsiTheme="minorEastAsia" w:eastAsiaTheme="minorEastAsia" w:cstheme="minorEastAsia"/>
                <w:lang w:val="en-US" w:eastAsia="zh-CN"/>
              </w:rPr>
              <w:t>0556-6181669</w:t>
            </w:r>
            <w:r>
              <w:rPr>
                <w:rFonts w:hint="eastAsia" w:asciiTheme="minorEastAsia" w:hAnsiTheme="minorEastAsia" w:eastAsiaTheme="minorEastAsia" w:cstheme="minorEastAsia"/>
              </w:rPr>
              <w:t xml:space="preserve">         </w:t>
            </w:r>
          </w:p>
          <w:p w14:paraId="2A76586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通讯地址： </w:t>
            </w:r>
            <w:r>
              <w:rPr>
                <w:rFonts w:hint="eastAsia" w:asciiTheme="minorEastAsia" w:hAnsiTheme="minorEastAsia" w:eastAsiaTheme="minorEastAsia" w:cstheme="minorEastAsia"/>
                <w:lang w:val="en-US" w:eastAsia="zh-CN"/>
              </w:rPr>
              <w:t>安徽省桐城市经开区学苑路199号</w:t>
            </w:r>
            <w:r>
              <w:rPr>
                <w:rFonts w:hint="eastAsia" w:asciiTheme="minorEastAsia" w:hAnsiTheme="minorEastAsia" w:eastAsiaTheme="minorEastAsia" w:cstheme="minorEastAsia"/>
              </w:rPr>
              <w:t xml:space="preserve">           </w:t>
            </w:r>
          </w:p>
          <w:p w14:paraId="12C89724">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cs="宋体"/>
                <w:color w:val="auto"/>
                <w:highlight w:val="none"/>
                <w:lang w:val="en-US" w:eastAsia="zh-CN"/>
              </w:rPr>
            </w:pPr>
            <w:r>
              <w:rPr>
                <w:rFonts w:hint="eastAsia" w:asciiTheme="minorEastAsia" w:hAnsiTheme="minorEastAsia" w:eastAsiaTheme="minorEastAsia" w:cstheme="minorEastAsia"/>
              </w:rPr>
              <w:t>后文附 质疑范本</w:t>
            </w:r>
          </w:p>
        </w:tc>
      </w:tr>
      <w:tr w14:paraId="37D16E0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800" w:type="dxa"/>
            <w:tcBorders>
              <w:top w:val="single" w:color="auto" w:sz="4" w:space="0"/>
              <w:bottom w:val="single" w:color="auto" w:sz="4" w:space="0"/>
              <w:right w:val="single" w:color="auto" w:sz="4" w:space="0"/>
            </w:tcBorders>
            <w:vAlign w:val="center"/>
          </w:tcPr>
          <w:p w14:paraId="04ACD4FD">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15</w:t>
            </w:r>
          </w:p>
        </w:tc>
        <w:tc>
          <w:tcPr>
            <w:tcW w:w="2400" w:type="dxa"/>
            <w:tcBorders>
              <w:top w:val="single" w:color="auto" w:sz="4" w:space="0"/>
              <w:left w:val="single" w:color="auto" w:sz="4" w:space="0"/>
              <w:bottom w:val="single" w:color="auto" w:sz="4" w:space="0"/>
              <w:right w:val="single" w:color="auto" w:sz="4" w:space="0"/>
            </w:tcBorders>
            <w:vAlign w:val="center"/>
          </w:tcPr>
          <w:p w14:paraId="4EE7478B">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说明</w:t>
            </w:r>
          </w:p>
        </w:tc>
        <w:tc>
          <w:tcPr>
            <w:tcW w:w="7009" w:type="dxa"/>
            <w:tcBorders>
              <w:top w:val="single" w:color="auto" w:sz="4" w:space="0"/>
              <w:left w:val="single" w:color="auto" w:sz="4" w:space="0"/>
              <w:bottom w:val="single" w:color="auto" w:sz="4" w:space="0"/>
            </w:tcBorders>
            <w:vAlign w:val="center"/>
          </w:tcPr>
          <w:p w14:paraId="76F8AD7E">
            <w:pPr>
              <w:pageBreakBefore w:val="0"/>
              <w:kinsoku/>
              <w:overflowPunct/>
              <w:topLinePunct w:val="0"/>
              <w:bidi w:val="0"/>
              <w:snapToGrid w:val="0"/>
              <w:spacing w:line="440" w:lineRule="exact"/>
              <w:rPr>
                <w:rFonts w:hint="eastAsia" w:ascii="宋体" w:hAnsi="宋体" w:cs="宋体"/>
                <w:color w:val="auto"/>
                <w:highlight w:val="none"/>
              </w:rPr>
            </w:pPr>
            <w:r>
              <w:rPr>
                <w:rFonts w:hint="eastAsia" w:ascii="宋体" w:hAnsi="宋体" w:cs="宋体"/>
                <w:color w:val="auto"/>
                <w:highlight w:val="none"/>
                <w:lang w:val="en-US" w:eastAsia="zh-CN"/>
              </w:rPr>
              <w:t>1、</w:t>
            </w:r>
            <w:r>
              <w:rPr>
                <w:rFonts w:hint="eastAsia" w:ascii="宋体" w:hAnsi="宋体" w:cs="宋体"/>
                <w:color w:val="auto"/>
                <w:highlight w:val="none"/>
              </w:rPr>
              <w:t>本</w:t>
            </w:r>
            <w:r>
              <w:rPr>
                <w:rFonts w:hint="eastAsia" w:ascii="宋体" w:hAnsi="宋体" w:cs="宋体"/>
                <w:color w:val="auto"/>
                <w:highlight w:val="none"/>
                <w:lang w:val="en-US" w:eastAsia="zh-CN"/>
              </w:rPr>
              <w:t>竞争性</w:t>
            </w:r>
            <w:r>
              <w:rPr>
                <w:rFonts w:hint="eastAsia" w:ascii="宋体" w:hAnsi="宋体" w:cs="宋体"/>
                <w:color w:val="auto"/>
                <w:highlight w:val="none"/>
                <w:lang w:eastAsia="zh-CN"/>
              </w:rPr>
              <w:t>谈判</w:t>
            </w:r>
            <w:r>
              <w:rPr>
                <w:rFonts w:hint="eastAsia" w:ascii="宋体" w:hAnsi="宋体" w:cs="宋体"/>
                <w:color w:val="auto"/>
                <w:highlight w:val="none"/>
              </w:rPr>
              <w:t>文件的解释权归采购单位。</w:t>
            </w:r>
          </w:p>
          <w:p w14:paraId="08CE222C">
            <w:pPr>
              <w:pageBreakBefore w:val="0"/>
              <w:kinsoku/>
              <w:overflowPunct/>
              <w:topLinePunct w:val="0"/>
              <w:bidi w:val="0"/>
              <w:snapToGrid w:val="0"/>
              <w:spacing w:line="440" w:lineRule="exact"/>
              <w:rPr>
                <w:rFonts w:ascii="宋体"/>
                <w:color w:val="auto"/>
                <w:szCs w:val="21"/>
                <w:highlight w:val="none"/>
              </w:rPr>
            </w:pPr>
            <w:r>
              <w:rPr>
                <w:rFonts w:hint="eastAsia" w:ascii="宋体" w:hAnsi="宋体" w:cs="宋体"/>
                <w:color w:val="auto"/>
                <w:highlight w:val="none"/>
                <w:lang w:val="en-US" w:eastAsia="zh-CN"/>
              </w:rPr>
              <w:t>2、</w:t>
            </w:r>
            <w:r>
              <w:rPr>
                <w:rFonts w:hint="eastAsia" w:ascii="宋体" w:hAnsi="宋体" w:cs="宋体"/>
                <w:color w:val="auto"/>
                <w:highlight w:val="none"/>
              </w:rPr>
              <w:t>本项目若涉及到专业分包工程，如</w:t>
            </w:r>
            <w:r>
              <w:rPr>
                <w:rFonts w:hint="eastAsia" w:ascii="宋体" w:hAnsi="宋体" w:cs="宋体"/>
                <w:color w:val="auto"/>
                <w:highlight w:val="none"/>
                <w:lang w:val="en-US" w:eastAsia="zh-CN"/>
              </w:rPr>
              <w:t>成交</w:t>
            </w:r>
            <w:r>
              <w:rPr>
                <w:rFonts w:hint="eastAsia" w:ascii="宋体" w:hAnsi="宋体" w:cs="宋体"/>
                <w:color w:val="auto"/>
                <w:highlight w:val="none"/>
              </w:rPr>
              <w:t>人没有相应资质，则必须委托有资质的单位实施。该专业分包单位的选定须事先征得采购人同意。</w:t>
            </w:r>
          </w:p>
        </w:tc>
      </w:tr>
    </w:tbl>
    <w:p w14:paraId="01FAEE6E">
      <w:pPr>
        <w:rPr>
          <w:rFonts w:ascii="宋体" w:hAnsi="宋体"/>
          <w:color w:val="auto"/>
          <w:kern w:val="0"/>
          <w:highlight w:val="none"/>
          <w:lang w:val="zh-CN"/>
        </w:rPr>
      </w:pPr>
      <w:bookmarkStart w:id="39" w:name="_Toc439316872"/>
      <w:r>
        <w:rPr>
          <w:color w:val="auto"/>
          <w:kern w:val="0"/>
          <w:highlight w:val="none"/>
          <w:lang w:val="zh-CN"/>
        </w:rPr>
        <w:br w:type="page"/>
      </w:r>
    </w:p>
    <w:p w14:paraId="4F47B12E">
      <w:pPr>
        <w:pStyle w:val="2"/>
        <w:rPr>
          <w:rFonts w:cs="Tahoma"/>
          <w:bCs/>
          <w:color w:val="auto"/>
          <w:kern w:val="0"/>
          <w:sz w:val="32"/>
          <w:szCs w:val="32"/>
          <w:highlight w:val="none"/>
          <w:lang w:val="zh-CN"/>
        </w:rPr>
      </w:pPr>
      <w:bookmarkStart w:id="40" w:name="_Toc2521"/>
      <w:bookmarkStart w:id="41" w:name="_Toc54941331"/>
      <w:r>
        <w:rPr>
          <w:rFonts w:hint="eastAsia" w:cs="Tahoma"/>
          <w:bCs/>
          <w:color w:val="auto"/>
          <w:kern w:val="0"/>
          <w:sz w:val="32"/>
          <w:szCs w:val="32"/>
          <w:highlight w:val="none"/>
          <w:lang w:val="zh-CN"/>
        </w:rPr>
        <w:t>第二节</w:t>
      </w:r>
      <w:r>
        <w:rPr>
          <w:rFonts w:cs="Tahoma"/>
          <w:bCs/>
          <w:color w:val="auto"/>
          <w:kern w:val="0"/>
          <w:sz w:val="32"/>
          <w:szCs w:val="32"/>
          <w:highlight w:val="none"/>
          <w:lang w:val="zh-CN"/>
        </w:rPr>
        <w:t xml:space="preserve"> </w:t>
      </w:r>
      <w:r>
        <w:rPr>
          <w:rFonts w:hint="eastAsia" w:cs="Tahoma"/>
          <w:bCs/>
          <w:color w:val="auto"/>
          <w:kern w:val="0"/>
          <w:sz w:val="32"/>
          <w:szCs w:val="32"/>
          <w:highlight w:val="none"/>
          <w:lang w:val="en-US" w:eastAsia="zh-CN"/>
        </w:rPr>
        <w:t>供应商</w:t>
      </w:r>
      <w:r>
        <w:rPr>
          <w:rFonts w:hint="eastAsia" w:cs="Tahoma"/>
          <w:bCs/>
          <w:color w:val="auto"/>
          <w:kern w:val="0"/>
          <w:sz w:val="32"/>
          <w:szCs w:val="32"/>
          <w:highlight w:val="none"/>
          <w:lang w:val="zh-CN"/>
        </w:rPr>
        <w:t>须知</w:t>
      </w:r>
      <w:bookmarkEnd w:id="39"/>
      <w:bookmarkEnd w:id="40"/>
      <w:bookmarkEnd w:id="41"/>
    </w:p>
    <w:p w14:paraId="65C717BD">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42" w:name="_Toc21078"/>
      <w:bookmarkStart w:id="43" w:name="_Toc10523"/>
      <w:bookmarkStart w:id="44" w:name="_Toc7325"/>
      <w:bookmarkStart w:id="45" w:name="_Toc439316873"/>
      <w:bookmarkStart w:id="46" w:name="_Toc25270"/>
      <w:bookmarkStart w:id="47" w:name="_Toc15055"/>
      <w:bookmarkStart w:id="48" w:name="_Toc439316919"/>
      <w:r>
        <w:rPr>
          <w:rFonts w:hint="eastAsia" w:asciiTheme="minorEastAsia" w:hAnsiTheme="minorEastAsia" w:eastAsiaTheme="minorEastAsia" w:cstheme="minorEastAsia"/>
          <w:b/>
          <w:bCs/>
          <w:color w:val="auto"/>
          <w:sz w:val="24"/>
          <w:szCs w:val="24"/>
          <w:highlight w:val="none"/>
          <w:lang w:val="zh-CN"/>
        </w:rPr>
        <w:t>1、适用法律</w:t>
      </w:r>
      <w:bookmarkEnd w:id="42"/>
      <w:bookmarkEnd w:id="43"/>
      <w:bookmarkEnd w:id="44"/>
      <w:bookmarkEnd w:id="45"/>
      <w:bookmarkEnd w:id="46"/>
      <w:bookmarkEnd w:id="47"/>
      <w:bookmarkEnd w:id="48"/>
    </w:p>
    <w:p w14:paraId="5465D10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zh-CN" w:eastAsia="zh-CN"/>
        </w:rPr>
      </w:pPr>
      <w:r>
        <w:rPr>
          <w:rFonts w:hint="eastAsia" w:asciiTheme="minorEastAsia" w:hAnsiTheme="minorEastAsia" w:eastAsiaTheme="minorEastAsia" w:cstheme="minorEastAsia"/>
          <w:color w:val="auto"/>
          <w:sz w:val="24"/>
          <w:szCs w:val="24"/>
          <w:highlight w:val="none"/>
          <w:lang w:val="zh-CN" w:eastAsia="zh-CN"/>
        </w:rPr>
        <w:t>本项目采购人、采购代理机构、响应人、</w:t>
      </w:r>
      <w:r>
        <w:rPr>
          <w:rFonts w:hint="eastAsia" w:asciiTheme="minorEastAsia" w:hAnsiTheme="minorEastAsia" w:eastAsiaTheme="minorEastAsia" w:cstheme="minorEastAsia"/>
          <w:color w:val="auto"/>
          <w:sz w:val="24"/>
          <w:szCs w:val="24"/>
          <w:highlight w:val="none"/>
          <w:lang w:val="en-US" w:eastAsia="zh-CN"/>
        </w:rPr>
        <w:t>谈判小组</w:t>
      </w:r>
      <w:r>
        <w:rPr>
          <w:rFonts w:hint="eastAsia" w:asciiTheme="minorEastAsia" w:hAnsiTheme="minorEastAsia" w:eastAsiaTheme="minorEastAsia" w:cstheme="minorEastAsia"/>
          <w:color w:val="auto"/>
          <w:sz w:val="24"/>
          <w:szCs w:val="24"/>
          <w:highlight w:val="none"/>
          <w:lang w:val="zh-CN" w:eastAsia="zh-CN"/>
        </w:rPr>
        <w:t>的相关行为均受《中华人民共和国政府采购法》《中华人民共和国政府采购法实施条例》《政府采购非招标采购方式管</w:t>
      </w:r>
      <w:r>
        <w:rPr>
          <w:rFonts w:hint="eastAsia" w:asciiTheme="minorEastAsia" w:hAnsiTheme="minorEastAsia" w:eastAsiaTheme="minorEastAsia" w:cstheme="minorEastAsia"/>
          <w:color w:val="auto"/>
          <w:sz w:val="24"/>
          <w:szCs w:val="24"/>
          <w:highlight w:val="none"/>
        </w:rPr>
        <w:t>理办法</w:t>
      </w:r>
      <w:r>
        <w:rPr>
          <w:rFonts w:hint="eastAsia" w:asciiTheme="minorEastAsia" w:hAnsiTheme="minorEastAsia" w:eastAsiaTheme="minorEastAsia" w:cstheme="minorEastAsia"/>
          <w:color w:val="auto"/>
          <w:sz w:val="24"/>
          <w:szCs w:val="24"/>
          <w:highlight w:val="none"/>
          <w:lang w:val="zh-CN"/>
        </w:rPr>
        <w:t>》</w:t>
      </w:r>
      <w:r>
        <w:rPr>
          <w:rFonts w:hint="eastAsia" w:asciiTheme="minorEastAsia" w:hAnsiTheme="minorEastAsia" w:eastAsiaTheme="minorEastAsia" w:cstheme="minorEastAsia"/>
          <w:color w:val="auto"/>
          <w:sz w:val="24"/>
          <w:szCs w:val="24"/>
          <w:highlight w:val="none"/>
          <w:lang w:val="zh-CN" w:eastAsia="zh-CN"/>
        </w:rPr>
        <w:t>及本项目本级和上级财政部门、政府采购监督管理部门的政府采购有关规定的约束，其权利受到上述法律法规的保护。</w:t>
      </w:r>
    </w:p>
    <w:p w14:paraId="2DD7E902">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49" w:name="_Toc1704"/>
      <w:bookmarkStart w:id="50" w:name="_Toc8228"/>
      <w:bookmarkStart w:id="51" w:name="_Toc24643"/>
      <w:bookmarkStart w:id="52" w:name="_Toc10933"/>
      <w:bookmarkStart w:id="53" w:name="_Toc27113"/>
      <w:bookmarkStart w:id="54" w:name="_Toc439316874"/>
      <w:bookmarkStart w:id="55" w:name="_Toc439316920"/>
      <w:r>
        <w:rPr>
          <w:rFonts w:hint="eastAsia" w:asciiTheme="minorEastAsia" w:hAnsiTheme="minorEastAsia" w:eastAsiaTheme="minorEastAsia" w:cstheme="minorEastAsia"/>
          <w:b/>
          <w:bCs/>
          <w:color w:val="auto"/>
          <w:sz w:val="24"/>
          <w:szCs w:val="24"/>
          <w:highlight w:val="none"/>
          <w:lang w:val="zh-CN"/>
        </w:rPr>
        <w:t>2、定义</w:t>
      </w:r>
      <w:bookmarkEnd w:id="49"/>
      <w:bookmarkEnd w:id="50"/>
      <w:bookmarkEnd w:id="51"/>
      <w:bookmarkEnd w:id="52"/>
      <w:bookmarkEnd w:id="53"/>
      <w:bookmarkEnd w:id="54"/>
      <w:bookmarkEnd w:id="55"/>
    </w:p>
    <w:p w14:paraId="3421291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2.1.采购人：是指依法开展政府采购活动的国家机关、事业单位、团体组织。本项目的采购人见谈判须知前附表。</w:t>
      </w:r>
    </w:p>
    <w:p w14:paraId="4CB3BB0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2.2.采购代理机构：是指集中采购机构或从事采购代理业务的社会中介机构。本项目的采购代理机构见谈判须知前附表。</w:t>
      </w:r>
    </w:p>
    <w:p w14:paraId="37E22E0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2.3.响应人：是指向采购人提供货物、工程或者服务的法人、非法人组织或者自然人。分支机构不得参加政府采购活动，但银行、保险、石油石化、电力、电信等特殊行业除外。若银行、保险、石油化工、电力、电信等特殊行业的分公司参与谈判 ，须取得总公司的相关授权或出具总公司的有关文件、制度等能够证明总公司授权其独立开展业务的证明（响应文件中须提供），响应文件中关于法定代表人的要求事项可由分公司负责人代理。</w:t>
      </w:r>
    </w:p>
    <w:p w14:paraId="0EAB9AD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default"/>
          <w:color w:val="auto"/>
          <w:highlight w:val="none"/>
          <w:lang w:val="en-US"/>
        </w:rPr>
      </w:pPr>
      <w:r>
        <w:rPr>
          <w:rFonts w:hint="eastAsia" w:asciiTheme="minorEastAsia" w:hAnsiTheme="minorEastAsia" w:eastAsiaTheme="minorEastAsia" w:cstheme="minorEastAsia"/>
          <w:color w:val="auto"/>
          <w:sz w:val="24"/>
          <w:szCs w:val="24"/>
          <w:highlight w:val="none"/>
          <w:lang w:val="en-US" w:eastAsia="zh-CN"/>
        </w:rPr>
        <w:t>2.4.政府采购监督管理部门：各级人民政府指定的有关部门依法履行与政府采购活动有关的监督管理职责。本项目的政府采购监督管理部门见谈判须知前附表。</w:t>
      </w:r>
    </w:p>
    <w:p w14:paraId="7843E334">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3、</w:t>
      </w:r>
      <w:r>
        <w:rPr>
          <w:rFonts w:hint="eastAsia" w:asciiTheme="minorEastAsia" w:hAnsiTheme="minorEastAsia" w:eastAsiaTheme="minorEastAsia" w:cstheme="minorEastAsia"/>
          <w:b/>
          <w:color w:val="auto"/>
          <w:sz w:val="24"/>
          <w:szCs w:val="24"/>
          <w:highlight w:val="none"/>
          <w:lang w:eastAsia="zh-CN"/>
        </w:rPr>
        <w:t>响应人</w:t>
      </w:r>
      <w:r>
        <w:rPr>
          <w:rFonts w:hint="eastAsia" w:asciiTheme="minorEastAsia" w:hAnsiTheme="minorEastAsia" w:eastAsiaTheme="minorEastAsia" w:cstheme="minorEastAsia"/>
          <w:b/>
          <w:color w:val="auto"/>
          <w:sz w:val="24"/>
          <w:szCs w:val="24"/>
          <w:highlight w:val="none"/>
        </w:rPr>
        <w:t>资格要求</w:t>
      </w:r>
    </w:p>
    <w:p w14:paraId="5F1052D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3.1</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参与本项目的</w:t>
      </w:r>
      <w:r>
        <w:rPr>
          <w:rFonts w:hint="eastAsia" w:asciiTheme="minorEastAsia" w:hAnsiTheme="minorEastAsia" w:eastAsiaTheme="minorEastAsia" w:cstheme="minorEastAsia"/>
          <w:color w:val="auto"/>
          <w:sz w:val="24"/>
          <w:szCs w:val="24"/>
          <w:highlight w:val="none"/>
          <w:lang w:val="en-US" w:eastAsia="zh-CN"/>
        </w:rPr>
        <w:t>响应人或服务</w:t>
      </w:r>
      <w:r>
        <w:rPr>
          <w:rFonts w:hint="eastAsia" w:asciiTheme="minorEastAsia" w:hAnsiTheme="minorEastAsia" w:eastAsiaTheme="minorEastAsia" w:cstheme="minorEastAsia"/>
          <w:color w:val="auto"/>
          <w:sz w:val="24"/>
          <w:szCs w:val="24"/>
          <w:highlight w:val="none"/>
        </w:rPr>
        <w:t>必须满足的要求：</w:t>
      </w:r>
    </w:p>
    <w:p w14:paraId="5CED22B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3.1.1.在中华人民共和国境内注册，能够独立承担民事责任，有生产或供应能力的本国供应商。 </w:t>
      </w:r>
    </w:p>
    <w:p w14:paraId="736C692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3.1.2.具备《中华人民共和国政府采购法》第二十二条关于供应商条件的规定，遵守本项目采购人本级和上级财政部门政府采购的有关规定。 </w:t>
      </w:r>
    </w:p>
    <w:p w14:paraId="0081B9F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3.1.3. 以谈判公告中约定的方式获得了本项目的谈判文件。 </w:t>
      </w:r>
    </w:p>
    <w:p w14:paraId="02417E3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3.1.4.若谈判须知前附表中写明专门面向中小企业采购的，如响应人提供的服务非中小企业承接的，其</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25A92AA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3.2.若竞争性谈判公告中接受联合体谈判 ，对联合体规定如下： </w:t>
      </w:r>
    </w:p>
    <w:p w14:paraId="53DD950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3.2.1.两个以上供应商可以组成一个</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联合体，以一个响应人的身份谈判 。 </w:t>
      </w:r>
    </w:p>
    <w:p w14:paraId="56C45FD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3.2.2.联合体各方均应符合《中华人民共和国政府采购法》第二十二条规定的条件。 </w:t>
      </w:r>
    </w:p>
    <w:p w14:paraId="75BD823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3.2.3.采购人根据采购项目对响应人的特殊要求，联合体中至少应当有一方符合相关规定。 </w:t>
      </w:r>
    </w:p>
    <w:p w14:paraId="0F2E7F5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3.2.4.联合体各方应签订联合协议，明确约定联合体各方承担的工作和相应的责任，并将联合协议作为响应文件的一部分提交。 </w:t>
      </w:r>
    </w:p>
    <w:p w14:paraId="1EE9392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3.2.5.大中型企业、其他自然人、法人或者非法人组织与小型、微型企业组成联合体共同参加谈判 ，联合协议中应写明小型、微型企业的协议合同金额占到联合协议</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总金额的比例。 </w:t>
      </w:r>
    </w:p>
    <w:p w14:paraId="47D5431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3.2.6.联合体中有同类资质的供应商按照联合体分工承担相同工作的，应当按照资质等级较低的供应商确定资质等级。 </w:t>
      </w:r>
    </w:p>
    <w:p w14:paraId="0BF1C71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3.2.7.以联合体形式参加政府采购活动的，联合体各方不得再单独参加或者与其他供应商另外组成联合体参加本项目谈判 ，否则相关</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3C1FA30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3.2.8.对联合体谈判的其他资格要求见响应人资格。</w:t>
      </w:r>
    </w:p>
    <w:p w14:paraId="6AE7430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strike w:val="0"/>
          <w:dstrike w:val="0"/>
          <w:color w:val="auto"/>
          <w:sz w:val="24"/>
          <w:szCs w:val="24"/>
          <w:highlight w:val="none"/>
          <w:lang w:val="en-US" w:eastAsia="zh-CN"/>
        </w:rPr>
      </w:pPr>
      <w:r>
        <w:rPr>
          <w:rFonts w:hint="eastAsia" w:asciiTheme="minorEastAsia" w:hAnsiTheme="minorEastAsia" w:eastAsiaTheme="minorEastAsia" w:cstheme="minorEastAsia"/>
          <w:strike w:val="0"/>
          <w:dstrike w:val="0"/>
          <w:color w:val="auto"/>
          <w:sz w:val="24"/>
          <w:szCs w:val="24"/>
          <w:highlight w:val="none"/>
          <w:lang w:val="en-US" w:eastAsia="zh-CN"/>
        </w:rPr>
        <w:t xml:space="preserve">3.3.单位负责人为同一人或者存在直接控股、管理关系的不同供应商，不得参加同一合同项下的政府采购活动。否则其响应文件将被认定为响应无效。 </w:t>
      </w:r>
    </w:p>
    <w:p w14:paraId="6ECA5CD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strike w:val="0"/>
          <w:color w:val="auto"/>
          <w:sz w:val="24"/>
          <w:szCs w:val="24"/>
          <w:highlight w:val="none"/>
        </w:rPr>
      </w:pPr>
      <w:r>
        <w:rPr>
          <w:rFonts w:hint="eastAsia" w:asciiTheme="minorEastAsia" w:hAnsiTheme="minorEastAsia" w:eastAsiaTheme="minorEastAsia" w:cstheme="minorEastAsia"/>
          <w:strike w:val="0"/>
          <w:dstrike w:val="0"/>
          <w:color w:val="auto"/>
          <w:sz w:val="24"/>
          <w:szCs w:val="24"/>
          <w:highlight w:val="none"/>
          <w:lang w:val="en-US" w:eastAsia="zh-CN"/>
        </w:rPr>
        <w:t>3.4.除单一来源采购项目外，为采购项目提供整体设计、规范编制或者项目管理、监理、检测等服务的供应商，不得再参加该采购项目的其他采购活动。</w:t>
      </w:r>
      <w:r>
        <w:rPr>
          <w:rFonts w:hint="eastAsia" w:asciiTheme="minorEastAsia" w:hAnsiTheme="minorEastAsia" w:eastAsiaTheme="minorEastAsia" w:cstheme="minorEastAsia"/>
          <w:strike w:val="0"/>
          <w:color w:val="auto"/>
          <w:sz w:val="24"/>
          <w:szCs w:val="24"/>
          <w:highlight w:val="none"/>
          <w:lang w:val="en-US" w:eastAsia="zh-CN"/>
        </w:rPr>
        <w:t xml:space="preserve"> </w:t>
      </w:r>
    </w:p>
    <w:p w14:paraId="7C33ACB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供应商必须确保自己信息真实、准确，否则，供应商因此蒙受损失，采购单位概不负责。</w:t>
      </w:r>
    </w:p>
    <w:p w14:paraId="607CBBF2">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sz w:val="24"/>
          <w:szCs w:val="24"/>
          <w:highlight w:val="none"/>
        </w:rPr>
        <w:t>4、</w:t>
      </w:r>
      <w:r>
        <w:rPr>
          <w:rFonts w:hint="eastAsia" w:asciiTheme="minorEastAsia" w:hAnsiTheme="minorEastAsia" w:eastAsiaTheme="minorEastAsia" w:cstheme="minorEastAsia"/>
          <w:b/>
          <w:bCs/>
          <w:color w:val="auto"/>
          <w:sz w:val="24"/>
          <w:szCs w:val="24"/>
          <w:highlight w:val="none"/>
          <w:lang w:eastAsia="zh-CN"/>
        </w:rPr>
        <w:t>现场考察</w:t>
      </w:r>
      <w:r>
        <w:rPr>
          <w:rFonts w:hint="eastAsia" w:asciiTheme="minorEastAsia" w:hAnsiTheme="minorEastAsia" w:eastAsiaTheme="minorEastAsia" w:cstheme="minorEastAsia"/>
          <w:b/>
          <w:bCs/>
          <w:color w:val="auto"/>
          <w:sz w:val="24"/>
          <w:szCs w:val="24"/>
          <w:highlight w:val="none"/>
        </w:rPr>
        <w:t>：</w:t>
      </w:r>
      <w:bookmarkStart w:id="56" w:name="_Toc439316875"/>
      <w:bookmarkStart w:id="57" w:name="_Toc439316921"/>
      <w:r>
        <w:rPr>
          <w:rFonts w:hint="eastAsia" w:asciiTheme="minorEastAsia" w:hAnsiTheme="minorEastAsia" w:eastAsiaTheme="minorEastAsia" w:cstheme="minorEastAsia"/>
          <w:color w:val="auto"/>
          <w:sz w:val="24"/>
          <w:szCs w:val="24"/>
          <w:highlight w:val="none"/>
        </w:rPr>
        <w:t>供应商自行现场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。供应商应认真对现场环境进行现场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，对项目环境和影响等</w:t>
      </w:r>
      <w:r>
        <w:rPr>
          <w:rFonts w:hint="eastAsia" w:asciiTheme="minorEastAsia" w:hAnsiTheme="minorEastAsia" w:eastAsiaTheme="minorEastAsia" w:cstheme="minorEastAsia"/>
          <w:color w:val="auto"/>
          <w:sz w:val="24"/>
          <w:szCs w:val="24"/>
          <w:highlight w:val="none"/>
          <w:lang w:val="en-US" w:eastAsia="zh-CN"/>
        </w:rPr>
        <w:t>因</w:t>
      </w:r>
      <w:r>
        <w:rPr>
          <w:rFonts w:hint="eastAsia" w:asciiTheme="minorEastAsia" w:hAnsiTheme="minorEastAsia" w:eastAsiaTheme="minorEastAsia" w:cstheme="minorEastAsia"/>
          <w:color w:val="auto"/>
          <w:sz w:val="24"/>
          <w:szCs w:val="24"/>
          <w:highlight w:val="none"/>
        </w:rPr>
        <w:t>素，做出理性的判断和估价。成交后签订合同时和供货安装过程中，供应商不得以不完全了解或不了解现场情况为由，提出任何形式的增加费用或索赔的要求。</w:t>
      </w:r>
    </w:p>
    <w:p w14:paraId="5DEB4896">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lang w:val="zh-CN"/>
        </w:rPr>
      </w:pPr>
      <w:r>
        <w:rPr>
          <w:rFonts w:hint="eastAsia" w:asciiTheme="minorEastAsia" w:hAnsiTheme="minorEastAsia" w:eastAsiaTheme="minorEastAsia" w:cstheme="minorEastAsia"/>
          <w:b/>
          <w:bCs/>
          <w:color w:val="auto"/>
          <w:sz w:val="24"/>
          <w:szCs w:val="24"/>
          <w:highlight w:val="none"/>
          <w:lang w:val="en-US" w:eastAsia="zh-CN"/>
        </w:rPr>
        <w:t>5</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zh-CN"/>
        </w:rPr>
        <w:t>谈判费用</w:t>
      </w:r>
      <w:r>
        <w:rPr>
          <w:rFonts w:hint="eastAsia" w:asciiTheme="minorEastAsia" w:hAnsiTheme="minorEastAsia" w:eastAsiaTheme="minorEastAsia" w:cstheme="minorEastAsia"/>
          <w:color w:val="auto"/>
          <w:sz w:val="24"/>
          <w:szCs w:val="24"/>
          <w:highlight w:val="none"/>
          <w:lang w:val="zh-CN"/>
        </w:rPr>
        <w:t>：供应商必须自行承担参加谈判所有费用。</w:t>
      </w:r>
      <w:bookmarkEnd w:id="56"/>
      <w:bookmarkEnd w:id="57"/>
    </w:p>
    <w:p w14:paraId="34D81DBF">
      <w:pPr>
        <w:pageBreakBefore w:val="0"/>
        <w:kinsoku/>
        <w:overflowPunct/>
        <w:topLinePunct w:val="0"/>
        <w:autoSpaceDE w:val="0"/>
        <w:autoSpaceDN w:val="0"/>
        <w:bidi w:val="0"/>
        <w:adjustRightInd w:val="0"/>
        <w:snapToGrid w:val="0"/>
        <w:spacing w:line="560" w:lineRule="exact"/>
        <w:ind w:firstLine="420"/>
        <w:textAlignment w:val="auto"/>
        <w:outlineLvl w:val="2"/>
        <w:rPr>
          <w:rFonts w:hint="eastAsia" w:asciiTheme="minorEastAsia" w:hAnsiTheme="minorEastAsia" w:eastAsiaTheme="minorEastAsia" w:cstheme="minorEastAsia"/>
          <w:b/>
          <w:bCs/>
          <w:color w:val="auto"/>
          <w:sz w:val="24"/>
          <w:szCs w:val="24"/>
          <w:highlight w:val="none"/>
          <w:lang w:val="zh-CN"/>
        </w:rPr>
      </w:pPr>
      <w:bookmarkStart w:id="58" w:name="_Toc54941333"/>
      <w:r>
        <w:rPr>
          <w:rFonts w:hint="eastAsia" w:asciiTheme="minorEastAsia" w:hAnsiTheme="minorEastAsia" w:eastAsiaTheme="minorEastAsia" w:cstheme="minorEastAsia"/>
          <w:b/>
          <w:bCs/>
          <w:color w:val="auto"/>
          <w:sz w:val="24"/>
          <w:szCs w:val="24"/>
          <w:highlight w:val="none"/>
          <w:lang w:val="zh-CN"/>
        </w:rPr>
        <w:t>二、</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bookmarkEnd w:id="58"/>
    </w:p>
    <w:p w14:paraId="48CAD68D">
      <w:pPr>
        <w:pageBreakBefore w:val="0"/>
        <w:kinsoku/>
        <w:overflowPunct/>
        <w:topLinePunct w:val="0"/>
        <w:autoSpaceDE w:val="0"/>
        <w:autoSpaceDN w:val="0"/>
        <w:bidi w:val="0"/>
        <w:adjustRightInd w:val="0"/>
        <w:snapToGrid w:val="0"/>
        <w:spacing w:line="560" w:lineRule="exact"/>
        <w:ind w:firstLine="420"/>
        <w:textAlignment w:val="auto"/>
        <w:outlineLvl w:val="2"/>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rPr>
        <w:t>的构成</w:t>
      </w:r>
    </w:p>
    <w:p w14:paraId="0CF3B0E6">
      <w:pPr>
        <w:pageBreakBefore w:val="0"/>
        <w:kinsoku/>
        <w:overflowPunct/>
        <w:topLinePunct w:val="0"/>
        <w:autoSpaceDE w:val="0"/>
        <w:autoSpaceDN w:val="0"/>
        <w:bidi w:val="0"/>
        <w:adjustRightInd w:val="0"/>
        <w:snapToGrid w:val="0"/>
        <w:spacing w:line="560" w:lineRule="exact"/>
        <w:ind w:firstLine="420"/>
        <w:textAlignment w:val="auto"/>
        <w:outlineLvl w:val="2"/>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lang w:val="en-US" w:eastAsia="zh-CN"/>
        </w:rPr>
        <w:t>包括：</w:t>
      </w:r>
    </w:p>
    <w:p w14:paraId="5529D0BD">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第一章 谈判公告</w:t>
      </w:r>
    </w:p>
    <w:p w14:paraId="0F3BD58A">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第二章 竞争性谈判须知 </w:t>
      </w:r>
    </w:p>
    <w:p w14:paraId="3206D74E">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第三章 采购需求</w:t>
      </w:r>
    </w:p>
    <w:p w14:paraId="1B9F44B0">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第四章 评审方法和标准</w:t>
      </w:r>
    </w:p>
    <w:p w14:paraId="012C0335">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第五章 政府采购合同主要条款 </w:t>
      </w:r>
    </w:p>
    <w:p w14:paraId="1B138CE4">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第六章 工程量清单</w:t>
      </w:r>
    </w:p>
    <w:p w14:paraId="5E894A96">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第七章 图纸</w:t>
      </w:r>
    </w:p>
    <w:p w14:paraId="3C774CC5">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第八章 响应文件格式</w:t>
      </w:r>
    </w:p>
    <w:p w14:paraId="34F844A2">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第九章 政府采购供应商质疑函范本</w:t>
      </w:r>
    </w:p>
    <w:p w14:paraId="703D319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供应商应认真阅读和充分理解</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文件中所有的内容。如果供应商没有满足</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文件的有关要求，其风险由供应商自行承担。</w:t>
      </w:r>
    </w:p>
    <w:p w14:paraId="27F751A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供应商获取</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文件后，应仔细检查</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文件的所有内容，如有残缺、文本不清晰、表述不一致等问题</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应在获得</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eastAsia="zh-CN"/>
        </w:rPr>
        <w:t>后及时</w:t>
      </w:r>
      <w:r>
        <w:rPr>
          <w:rFonts w:hint="eastAsia" w:asciiTheme="minorEastAsia" w:hAnsiTheme="minorEastAsia" w:eastAsiaTheme="minorEastAsia" w:cstheme="minorEastAsia"/>
          <w:color w:val="auto"/>
          <w:sz w:val="24"/>
          <w:szCs w:val="24"/>
          <w:highlight w:val="none"/>
        </w:rPr>
        <w:t>向采购单位提出，否则，由此引起的损失由供应商自己承担。供应商同时应认真审阅</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文件中所有的事项、格式、条款和规范要求等，若供应商的响应文件没有按</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文件要求提交全部资料及自己理解产生的误差，或响应文件没有对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文件做出实质性响应，其风险由供应商自行承担，并根据有关条款约定，该响应有可能被拒绝。</w:t>
      </w:r>
    </w:p>
    <w:p w14:paraId="1E147A0D">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竞争性</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文件的澄清与修改</w:t>
      </w:r>
    </w:p>
    <w:p w14:paraId="4BD86F4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采购人可主动地或在解答</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提出的问题时对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文件进行澄清与修改。采购代理机构将在</w:t>
      </w:r>
      <w:r>
        <w:rPr>
          <w:rFonts w:hint="eastAsia" w:asciiTheme="minorEastAsia" w:hAnsiTheme="minorEastAsia" w:eastAsiaTheme="minorEastAsia" w:cstheme="minorEastAsia"/>
          <w:color w:val="auto"/>
          <w:sz w:val="24"/>
          <w:szCs w:val="24"/>
          <w:highlight w:val="none"/>
          <w:lang w:val="en-US" w:eastAsia="zh-CN"/>
        </w:rPr>
        <w:t>桐城师范高等专科学校官网</w:t>
      </w:r>
      <w:r>
        <w:rPr>
          <w:rFonts w:hint="eastAsia" w:asciiTheme="minorEastAsia" w:hAnsiTheme="minorEastAsia" w:eastAsiaTheme="minorEastAsia" w:cstheme="minorEastAsia"/>
          <w:color w:val="auto"/>
          <w:sz w:val="24"/>
          <w:szCs w:val="24"/>
          <w:highlight w:val="none"/>
        </w:rPr>
        <w:t>以发布更正公告的方式澄清或修改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文件，澄清或修改的内容作为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起约束作用。</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应主动上网查询。采购代理机构不承担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未及时关注相关信息引发的相关责任。</w:t>
      </w:r>
    </w:p>
    <w:p w14:paraId="60DC743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任何人或任何组织向</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提供的任何书面或口头资料，未经采购代理机构在网上发布或书面通知，均作无效处理，不得作为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文件的组成部分。采购代理机构对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由此而做出的推论、理解和结论概不负责。</w:t>
      </w:r>
    </w:p>
    <w:p w14:paraId="69D768D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对于没有提出疑问又参与了本项目</w:t>
      </w:r>
      <w:r>
        <w:rPr>
          <w:rFonts w:hint="eastAsia" w:asciiTheme="minorEastAsia" w:hAnsiTheme="minorEastAsia" w:eastAsiaTheme="minorEastAsia" w:cstheme="minorEastAsia"/>
          <w:color w:val="auto"/>
          <w:sz w:val="24"/>
          <w:szCs w:val="24"/>
          <w:highlight w:val="none"/>
          <w:lang w:val="en-US" w:eastAsia="zh-CN"/>
        </w:rPr>
        <w:t>的</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将被视为完全认同本</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文件（含澄清或修改的内容）。</w:t>
      </w:r>
    </w:p>
    <w:p w14:paraId="1D6B40D3">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b/>
          <w:color w:val="auto"/>
          <w:sz w:val="24"/>
          <w:highlight w:val="none"/>
          <w:lang w:val="en-US" w:eastAsia="zh-CN"/>
        </w:rPr>
        <w:t>8、</w:t>
      </w:r>
      <w:r>
        <w:rPr>
          <w:rFonts w:hint="eastAsia" w:asciiTheme="minorEastAsia" w:hAnsiTheme="minorEastAsia" w:eastAsiaTheme="minorEastAsia"/>
          <w:b/>
          <w:color w:val="auto"/>
          <w:sz w:val="24"/>
          <w:highlight w:val="none"/>
        </w:rPr>
        <w:t>谈判范围及响应文件中标准和计量单位的使用</w:t>
      </w:r>
    </w:p>
    <w:p w14:paraId="115AC8B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8.1.无论竞争性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中是否要求，供应商所投的服务及所伴随的货物和工程均应符合国家强制性标准。</w:t>
      </w:r>
    </w:p>
    <w:p w14:paraId="186BFB4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8.2.供应商与采购代理机构之间与谈判有关的所有往来通知、函件和响应文件均用中文表述。供应商随响应文件提供的证明文件和资料可以为其它语言，但必须附中文译文。翻译的中文资料与外文资料如果出现差异时，以中文为准。 </w:t>
      </w:r>
    </w:p>
    <w:p w14:paraId="0DE264C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8.3.除竞争性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中有特殊要求外，响应文件中所使用的计量单位，应采用中华人民共和国法定计量单位。</w:t>
      </w:r>
    </w:p>
    <w:p w14:paraId="39AAD952">
      <w:pPr>
        <w:pageBreakBefore w:val="0"/>
        <w:numPr>
          <w:ilvl w:val="0"/>
          <w:numId w:val="0"/>
        </w:numPr>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lang w:val="en-US" w:eastAsia="zh-CN"/>
        </w:rPr>
      </w:pPr>
      <w:r>
        <w:rPr>
          <w:rFonts w:hint="eastAsia" w:asciiTheme="minorEastAsia" w:hAnsiTheme="minorEastAsia" w:eastAsiaTheme="minorEastAsia" w:cstheme="minorEastAsia"/>
          <w:b/>
          <w:color w:val="auto"/>
          <w:sz w:val="24"/>
          <w:szCs w:val="24"/>
          <w:highlight w:val="none"/>
          <w:lang w:val="en-US" w:eastAsia="zh-CN"/>
        </w:rPr>
        <w:t>9、</w:t>
      </w:r>
      <w:r>
        <w:rPr>
          <w:rFonts w:hint="eastAsia" w:asciiTheme="minorEastAsia" w:hAnsiTheme="minorEastAsia" w:eastAsiaTheme="minorEastAsia" w:cstheme="minorEastAsia"/>
          <w:b/>
          <w:color w:val="auto"/>
          <w:sz w:val="24"/>
          <w:szCs w:val="24"/>
          <w:highlight w:val="none"/>
        </w:rPr>
        <w:t xml:space="preserve"> 响应文件的</w:t>
      </w:r>
      <w:r>
        <w:rPr>
          <w:rFonts w:hint="eastAsia" w:asciiTheme="minorEastAsia" w:hAnsiTheme="minorEastAsia" w:eastAsiaTheme="minorEastAsia" w:cstheme="minorEastAsia"/>
          <w:b/>
          <w:color w:val="auto"/>
          <w:sz w:val="24"/>
          <w:szCs w:val="24"/>
          <w:highlight w:val="none"/>
          <w:lang w:val="en-US" w:eastAsia="zh-CN"/>
        </w:rPr>
        <w:t>编制</w:t>
      </w:r>
    </w:p>
    <w:p w14:paraId="70E0E4B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rPr>
      </w:pPr>
      <w:r>
        <w:rPr>
          <w:rFonts w:hint="eastAsia" w:asciiTheme="minorEastAsia" w:hAnsiTheme="minorEastAsia" w:eastAsiaTheme="minorEastAsia" w:cstheme="minorEastAsia"/>
          <w:color w:val="auto"/>
          <w:sz w:val="24"/>
          <w:szCs w:val="24"/>
          <w:highlight w:val="none"/>
          <w:lang w:val="en-US" w:eastAsia="zh-CN"/>
        </w:rPr>
        <w:t>9.1.供应商应完整地按竞争性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提供的响应文件格式及要求编写响应文件。</w:t>
      </w:r>
    </w:p>
    <w:p w14:paraId="11FAAB0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9.2.在第六章“响应文件格式”中要求加盖供应商签章处，供应商均应加盖供应商公章。联合体参加谈判的，除联合体协议及竞争性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 xml:space="preserve">规定须联合体各成员单位各自盖章的证明材料外，响应文件由联合体牵头人按上述规定加盖联合体牵头人单位公章。 </w:t>
      </w:r>
    </w:p>
    <w:p w14:paraId="3486052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9.3.响应文件不得行间插字、涂改或增删。</w:t>
      </w:r>
    </w:p>
    <w:p w14:paraId="26FCEBE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9.4.</w:t>
      </w:r>
      <w:r>
        <w:rPr>
          <w:rFonts w:hint="eastAsia" w:asciiTheme="minorEastAsia" w:hAnsiTheme="minorEastAsia" w:eastAsiaTheme="minorEastAsia" w:cstheme="minorEastAsia"/>
          <w:color w:val="auto"/>
          <w:sz w:val="24"/>
          <w:szCs w:val="24"/>
          <w:highlight w:val="none"/>
        </w:rPr>
        <w:t>供应商必须对其响应文件的真实性与准确性负责。供应商一旦成交，其响应文件将作为合同的重要组成部分。</w:t>
      </w:r>
    </w:p>
    <w:p w14:paraId="7B666EC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供应商提供的</w:t>
      </w:r>
      <w:r>
        <w:rPr>
          <w:rFonts w:hint="eastAsia" w:asciiTheme="minorEastAsia" w:hAnsiTheme="minorEastAsia" w:eastAsiaTheme="minorEastAsia" w:cstheme="minorEastAsia"/>
          <w:color w:val="auto"/>
          <w:sz w:val="24"/>
          <w:szCs w:val="24"/>
          <w:highlight w:val="none"/>
          <w:lang w:val="en-US" w:eastAsia="zh-CN"/>
        </w:rPr>
        <w:t>货物</w:t>
      </w:r>
      <w:r>
        <w:rPr>
          <w:rFonts w:hint="eastAsia" w:asciiTheme="minorEastAsia" w:hAnsiTheme="minorEastAsia" w:eastAsiaTheme="minorEastAsia" w:cstheme="minorEastAsia"/>
          <w:color w:val="auto"/>
          <w:sz w:val="24"/>
          <w:szCs w:val="24"/>
          <w:highlight w:val="none"/>
        </w:rPr>
        <w:t>能满足</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文件约定的实质性要求。否则，其响应文件在评审时有可能被认为是对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文件未做出实质性的响应，而终止对其作进一步的评审。</w:t>
      </w:r>
    </w:p>
    <w:p w14:paraId="7304C660">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10</w:t>
      </w:r>
      <w:r>
        <w:rPr>
          <w:rFonts w:hint="eastAsia" w:asciiTheme="minorEastAsia" w:hAnsiTheme="minorEastAsia" w:eastAsiaTheme="minorEastAsia" w:cstheme="minorEastAsia"/>
          <w:b/>
          <w:color w:val="auto"/>
          <w:sz w:val="24"/>
          <w:szCs w:val="24"/>
          <w:highlight w:val="none"/>
        </w:rPr>
        <w:t>、报价</w:t>
      </w:r>
    </w:p>
    <w:p w14:paraId="4C3BF67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供应商应在</w:t>
      </w:r>
      <w:r>
        <w:rPr>
          <w:rFonts w:hint="eastAsia" w:asciiTheme="minorEastAsia" w:hAnsiTheme="minorEastAsia" w:eastAsiaTheme="minorEastAsia" w:cstheme="minorEastAsia"/>
          <w:color w:val="auto"/>
          <w:sz w:val="24"/>
          <w:szCs w:val="24"/>
          <w:highlight w:val="none"/>
          <w:lang w:eastAsia="zh-CN"/>
        </w:rPr>
        <w:t>分项</w:t>
      </w:r>
      <w:r>
        <w:rPr>
          <w:rFonts w:hint="eastAsia" w:asciiTheme="minorEastAsia" w:hAnsiTheme="minorEastAsia" w:eastAsiaTheme="minorEastAsia" w:cstheme="minorEastAsia"/>
          <w:color w:val="auto"/>
          <w:sz w:val="24"/>
          <w:szCs w:val="24"/>
          <w:highlight w:val="none"/>
        </w:rPr>
        <w:t>报价</w:t>
      </w:r>
      <w:r>
        <w:rPr>
          <w:rFonts w:hint="eastAsia" w:asciiTheme="minorEastAsia" w:hAnsiTheme="minorEastAsia" w:eastAsiaTheme="minorEastAsia" w:cstheme="minorEastAsia"/>
          <w:color w:val="auto"/>
          <w:sz w:val="24"/>
          <w:szCs w:val="24"/>
          <w:highlight w:val="none"/>
          <w:lang w:eastAsia="zh-CN"/>
        </w:rPr>
        <w:t>明细</w:t>
      </w:r>
      <w:r>
        <w:rPr>
          <w:rFonts w:hint="eastAsia" w:asciiTheme="minorEastAsia" w:hAnsiTheme="minorEastAsia" w:eastAsiaTheme="minorEastAsia" w:cstheme="minorEastAsia"/>
          <w:color w:val="auto"/>
          <w:sz w:val="24"/>
          <w:szCs w:val="24"/>
          <w:highlight w:val="none"/>
        </w:rPr>
        <w:t>表上标明分项服务、伴随的货物和工程的价格（如适用）和总价，未标明的视同包含在谈判报价中。</w:t>
      </w:r>
    </w:p>
    <w:p w14:paraId="5E5372C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除非特别要求，每个项目（或每个包）只允许有一个方案、一个报价。多方案、多报价的响应文件将视为响应无效。</w:t>
      </w:r>
    </w:p>
    <w:p w14:paraId="33F0EBC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.本项目采用总价包干，谈判报价应当包括满足本次谈判全部采购需求所应提供的服务，以及伴随的货物和工程。所有内容均应以人民币报价，供应商的谈判报价应遵守《中华人民共和国价格法》。</w:t>
      </w:r>
    </w:p>
    <w:p w14:paraId="6030CAD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10.4.报价在合同履行过程中是固定不变的，不得以任何理由予以变更。任何包含价格调整要求的谈判 ，其响应文件将被认定为响应无效。</w:t>
      </w:r>
    </w:p>
    <w:p w14:paraId="31028AE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default"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10.5.采购人不接受具有附加条件的报价。 </w:t>
      </w:r>
    </w:p>
    <w:p w14:paraId="0A720A5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10.6.报价其他情况：</w:t>
      </w:r>
    </w:p>
    <w:p w14:paraId="397F8C7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响应文件中</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与响应文件中相应内容不一致的,以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w:t>
      </w:r>
      <w:r>
        <w:rPr>
          <w:rFonts w:hint="eastAsia" w:asciiTheme="minorEastAsia" w:hAnsiTheme="minorEastAsia" w:eastAsiaTheme="minorEastAsia" w:cstheme="minorEastAsia"/>
          <w:color w:val="auto"/>
          <w:sz w:val="24"/>
          <w:szCs w:val="24"/>
          <w:highlight w:val="none"/>
          <w:lang w:eastAsia="zh-CN"/>
        </w:rPr>
        <w:t>；</w:t>
      </w:r>
    </w:p>
    <w:p w14:paraId="7D14CA1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若大写金额和小写金额不一致的，以大写金额为准</w:t>
      </w:r>
      <w:r>
        <w:rPr>
          <w:rFonts w:hint="eastAsia" w:asciiTheme="minorEastAsia" w:hAnsiTheme="minorEastAsia" w:eastAsiaTheme="minorEastAsia" w:cstheme="minorEastAsia"/>
          <w:color w:val="auto"/>
          <w:sz w:val="24"/>
          <w:szCs w:val="24"/>
          <w:highlight w:val="none"/>
          <w:lang w:eastAsia="zh-CN"/>
        </w:rPr>
        <w:t>；</w:t>
      </w:r>
    </w:p>
    <w:p w14:paraId="660A551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单价金额小数点或者百分比有明显错位的，应以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为准，并修正单价。</w:t>
      </w:r>
    </w:p>
    <w:p w14:paraId="4819FF4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.4</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总价金额与按单价汇总金额不一致的，以单价金额计算结果为准。</w:t>
      </w:r>
    </w:p>
    <w:p w14:paraId="69033DD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同时出现两种以上不一致的，按照以上规定的顺序修正</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但不得超出响应文件的范围或者改变</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响应文件的实质性内容。经供应商确认后产生约束力，供应商不确认的，其</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响应无效。</w:t>
      </w:r>
    </w:p>
    <w:p w14:paraId="2C48F464">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11</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响应货币：</w:t>
      </w:r>
      <w:r>
        <w:rPr>
          <w:rFonts w:hint="eastAsia" w:asciiTheme="minorEastAsia" w:hAnsiTheme="minorEastAsia" w:eastAsiaTheme="minorEastAsia" w:cstheme="minorEastAsia"/>
          <w:color w:val="auto"/>
          <w:sz w:val="24"/>
          <w:szCs w:val="24"/>
          <w:highlight w:val="none"/>
        </w:rPr>
        <w:t>人民币。</w:t>
      </w:r>
    </w:p>
    <w:p w14:paraId="422CA0DB">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2</w:t>
      </w:r>
      <w:r>
        <w:rPr>
          <w:rFonts w:hint="eastAsia" w:asciiTheme="minorEastAsia" w:hAnsiTheme="minorEastAsia" w:eastAsiaTheme="minorEastAsia" w:cstheme="minorEastAsia"/>
          <w:b/>
          <w:color w:val="auto"/>
          <w:sz w:val="24"/>
          <w:szCs w:val="24"/>
          <w:highlight w:val="none"/>
        </w:rPr>
        <w:t>、有以下情形之一的处理：</w:t>
      </w:r>
    </w:p>
    <w:p w14:paraId="3B2A871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default" w:asciiTheme="minorEastAsia" w:hAnsiTheme="minorEastAsia" w:eastAsiaTheme="minorEastAsia" w:cstheme="minorEastAsia"/>
          <w:color w:val="auto"/>
          <w:sz w:val="24"/>
          <w:szCs w:val="24"/>
          <w:highlight w:val="none"/>
          <w:lang w:val="en-US" w:eastAsia="zh-CN"/>
        </w:rPr>
        <w:t>12.1</w:t>
      </w:r>
      <w:r>
        <w:rPr>
          <w:rFonts w:hint="eastAsia" w:asciiTheme="minorEastAsia" w:hAnsiTheme="minorEastAsia" w:eastAsiaTheme="minorEastAsia" w:cstheme="minorEastAsia"/>
          <w:color w:val="auto"/>
          <w:sz w:val="24"/>
          <w:szCs w:val="24"/>
          <w:highlight w:val="none"/>
          <w:lang w:val="en-US" w:eastAsia="zh-CN"/>
        </w:rPr>
        <w:t>.供应商有下列情形之一的，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w:t>
      </w:r>
    </w:p>
    <w:p w14:paraId="4B44181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）提供虚假材料谋取中标、成交的；</w:t>
      </w:r>
    </w:p>
    <w:p w14:paraId="32637D1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lang w:val="en-US" w:eastAsia="zh-CN"/>
        </w:rPr>
        <w:t>）采取不正当手段诋毁、排挤其他供应商的；</w:t>
      </w:r>
    </w:p>
    <w:p w14:paraId="17DED8C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lang w:val="en-US" w:eastAsia="zh-CN"/>
        </w:rPr>
        <w:t>）与采购人、其他供应商或者采购代理机构恶意串通的；</w:t>
      </w:r>
    </w:p>
    <w:p w14:paraId="688933E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4</w:t>
      </w:r>
      <w:r>
        <w:rPr>
          <w:rFonts w:hint="eastAsia" w:asciiTheme="minorEastAsia" w:hAnsiTheme="minorEastAsia" w:eastAsiaTheme="minorEastAsia" w:cstheme="minorEastAsia"/>
          <w:color w:val="auto"/>
          <w:sz w:val="24"/>
          <w:szCs w:val="24"/>
          <w:highlight w:val="none"/>
          <w:lang w:val="en-US" w:eastAsia="zh-CN"/>
        </w:rPr>
        <w:t>）向采购人、采购代理机构行贿或者提供其他不正当利益的；</w:t>
      </w:r>
    </w:p>
    <w:p w14:paraId="28D8B2B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）在招标采购过程中与采购人进行协商谈判的；</w:t>
      </w:r>
    </w:p>
    <w:p w14:paraId="6574E6C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lang w:val="en-US" w:eastAsia="zh-CN"/>
        </w:rPr>
        <w:t>）拒绝有关部门监督检查或者提供虚假情况的。</w:t>
      </w:r>
    </w:p>
    <w:p w14:paraId="787A126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供应商有前款第（</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）至（</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）项情形之一的，中标、成交无效。</w:t>
      </w:r>
    </w:p>
    <w:p w14:paraId="5AB9D96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12</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有下列情形之一的，其响应无效：</w:t>
      </w:r>
    </w:p>
    <w:p w14:paraId="5BBEC5E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（1）不同供应商的</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响应文件由同一单位或者个人编制；</w:t>
      </w:r>
    </w:p>
    <w:p w14:paraId="6808F60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（2）不同供应商委托同一单位或者个人办理</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事宜；</w:t>
      </w:r>
    </w:p>
    <w:p w14:paraId="0AA2FD1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（3）不同供应商的响应文件载明的项目管理成员或联系人员为同一人；</w:t>
      </w:r>
    </w:p>
    <w:p w14:paraId="62EBB2F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（4）不同供应商的响应文件异常一致或者</w:t>
      </w:r>
      <w:r>
        <w:rPr>
          <w:rFonts w:hint="eastAsia" w:asciiTheme="minorEastAsia" w:hAnsiTheme="minorEastAsia" w:eastAsiaTheme="minorEastAsia" w:cstheme="minorEastAsia"/>
          <w:color w:val="auto"/>
          <w:sz w:val="24"/>
          <w:szCs w:val="24"/>
          <w:highlight w:val="none"/>
          <w:lang w:eastAsia="zh-CN"/>
        </w:rPr>
        <w:t xml:space="preserve">谈判 </w:t>
      </w:r>
      <w:r>
        <w:rPr>
          <w:rFonts w:hint="eastAsia" w:asciiTheme="minorEastAsia" w:hAnsiTheme="minorEastAsia" w:eastAsiaTheme="minorEastAsia" w:cstheme="minorEastAsia"/>
          <w:color w:val="auto"/>
          <w:sz w:val="24"/>
          <w:szCs w:val="24"/>
          <w:highlight w:val="none"/>
        </w:rPr>
        <w:t>响应报价呈规律性差异；</w:t>
      </w:r>
    </w:p>
    <w:p w14:paraId="4EA7BFA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（5）不同供应商的响应文件相互混装；</w:t>
      </w:r>
    </w:p>
    <w:p w14:paraId="35807B21">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13</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有效期</w:t>
      </w:r>
    </w:p>
    <w:p w14:paraId="0492D24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13</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 xml:space="preserve">.谈判有效期为从响应文件提交截止之日算起的日历天数，谈判有效期详见谈判须知前附表。 </w:t>
      </w:r>
    </w:p>
    <w:p w14:paraId="1575D02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.在谈判有效期内，供应商的谈判保持有效，供应商不得要求撤销或修改其响应文件。谈判有效期不满足要求的响应，其响应文件将被认定为响应无效。</w:t>
      </w:r>
    </w:p>
    <w:p w14:paraId="7B1F9A36">
      <w:pPr>
        <w:pStyle w:val="4"/>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lang w:val="en-US" w:eastAsia="zh-CN"/>
        </w:rPr>
      </w:pPr>
      <w:bookmarkStart w:id="59" w:name="_Toc476584424"/>
      <w:bookmarkStart w:id="60" w:name="_Toc54941335"/>
      <w:r>
        <w:rPr>
          <w:rFonts w:hint="eastAsia" w:asciiTheme="minorEastAsia" w:hAnsiTheme="minorEastAsia" w:eastAsiaTheme="minorEastAsia" w:cstheme="minorEastAsia"/>
          <w:color w:val="auto"/>
          <w:sz w:val="24"/>
          <w:szCs w:val="24"/>
          <w:highlight w:val="none"/>
          <w:lang w:val="en-US" w:eastAsia="zh-CN"/>
        </w:rPr>
        <w:t>14</w:t>
      </w:r>
      <w:r>
        <w:rPr>
          <w:rFonts w:hint="eastAsia" w:asciiTheme="minorEastAsia" w:hAnsiTheme="minorEastAsia" w:eastAsiaTheme="minorEastAsia" w:cstheme="minorEastAsia"/>
          <w:color w:val="auto"/>
          <w:sz w:val="24"/>
          <w:szCs w:val="24"/>
          <w:highlight w:val="none"/>
        </w:rPr>
        <w:t>、响应文件</w:t>
      </w:r>
      <w:bookmarkEnd w:id="59"/>
      <w:r>
        <w:rPr>
          <w:rFonts w:hint="eastAsia" w:asciiTheme="minorEastAsia" w:hAnsiTheme="minorEastAsia" w:eastAsiaTheme="minorEastAsia" w:cstheme="minorEastAsia"/>
          <w:color w:val="auto"/>
          <w:sz w:val="24"/>
          <w:szCs w:val="24"/>
          <w:highlight w:val="none"/>
        </w:rPr>
        <w:t>提交</w:t>
      </w:r>
      <w:bookmarkEnd w:id="60"/>
      <w:r>
        <w:rPr>
          <w:rFonts w:hint="eastAsia" w:asciiTheme="minorEastAsia" w:hAnsiTheme="minorEastAsia" w:eastAsiaTheme="minorEastAsia" w:cstheme="minorEastAsia"/>
          <w:color w:val="auto"/>
          <w:sz w:val="24"/>
          <w:szCs w:val="24"/>
          <w:highlight w:val="none"/>
          <w:lang w:val="en-US" w:eastAsia="zh-CN"/>
        </w:rPr>
        <w:t>说明</w:t>
      </w:r>
    </w:p>
    <w:p w14:paraId="6AFC0B5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rPr>
      </w:pPr>
      <w:bookmarkStart w:id="61" w:name="_Toc54941336"/>
      <w:bookmarkStart w:id="62" w:name="_Toc476584425"/>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val="en-US" w:eastAsia="zh-CN"/>
        </w:rPr>
        <w:t>.</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须按</w:t>
      </w:r>
      <w:r>
        <w:rPr>
          <w:rFonts w:hint="eastAsia" w:asciiTheme="minorEastAsia" w:hAnsiTheme="minorEastAsia" w:eastAsiaTheme="minorEastAsia" w:cstheme="minorEastAsia"/>
          <w:b w:val="0"/>
          <w:bCs/>
          <w:color w:val="auto"/>
          <w:sz w:val="24"/>
          <w:szCs w:val="24"/>
          <w:highlight w:val="none"/>
          <w:lang w:eastAsia="zh-CN"/>
        </w:rPr>
        <w:t>谈判须知前附表</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递交响应</w:t>
      </w:r>
      <w:r>
        <w:rPr>
          <w:rFonts w:hint="eastAsia" w:asciiTheme="minorEastAsia" w:hAnsiTheme="minorEastAsia" w:eastAsiaTheme="minorEastAsia" w:cstheme="minorEastAsia"/>
          <w:b w:val="0"/>
          <w:bCs/>
          <w:color w:val="auto"/>
          <w:sz w:val="24"/>
          <w:szCs w:val="24"/>
          <w:highlight w:val="none"/>
        </w:rPr>
        <w:t>文件。</w:t>
      </w:r>
    </w:p>
    <w:p w14:paraId="37C33D2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rPr>
        <w:t>.2</w:t>
      </w:r>
      <w:r>
        <w:rPr>
          <w:rFonts w:hint="eastAsia" w:asciiTheme="minorEastAsia" w:hAnsiTheme="minorEastAsia" w:eastAsiaTheme="minorEastAsia" w:cstheme="minorEastAsia"/>
          <w:b w:val="0"/>
          <w:bCs/>
          <w:color w:val="auto"/>
          <w:sz w:val="24"/>
          <w:szCs w:val="24"/>
          <w:highlight w:val="none"/>
          <w:lang w:val="en-US" w:eastAsia="zh-CN"/>
        </w:rPr>
        <w:t>.</w:t>
      </w:r>
      <w:r>
        <w:rPr>
          <w:rFonts w:hint="eastAsia" w:asciiTheme="minorEastAsia" w:hAnsiTheme="minorEastAsia" w:eastAsiaTheme="minorEastAsia" w:cstheme="minorEastAsia"/>
          <w:b w:val="0"/>
          <w:bCs/>
          <w:color w:val="auto"/>
          <w:sz w:val="24"/>
          <w:szCs w:val="24"/>
          <w:highlight w:val="none"/>
        </w:rPr>
        <w:t>未按</w:t>
      </w:r>
      <w:r>
        <w:rPr>
          <w:rFonts w:hint="eastAsia" w:asciiTheme="minorEastAsia" w:hAnsiTheme="minorEastAsia" w:eastAsiaTheme="minorEastAsia" w:cstheme="minorEastAsia"/>
          <w:b w:val="0"/>
          <w:bCs/>
          <w:color w:val="auto"/>
          <w:sz w:val="24"/>
          <w:szCs w:val="24"/>
          <w:highlight w:val="none"/>
          <w:lang w:eastAsia="zh-CN"/>
        </w:rPr>
        <w:t>竞争性谈判须知</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w:t>
      </w:r>
      <w:r>
        <w:rPr>
          <w:rFonts w:hint="eastAsia" w:asciiTheme="minorEastAsia" w:hAnsiTheme="minorEastAsia" w:eastAsiaTheme="minorEastAsia" w:cstheme="minorEastAsia"/>
          <w:b w:val="0"/>
          <w:bCs/>
          <w:color w:val="auto"/>
          <w:sz w:val="24"/>
          <w:szCs w:val="24"/>
          <w:highlight w:val="none"/>
        </w:rPr>
        <w:t>的</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文件，将不被接受。</w:t>
      </w:r>
    </w:p>
    <w:p w14:paraId="3A859BB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.3</w:t>
      </w:r>
      <w:r>
        <w:rPr>
          <w:rFonts w:hint="eastAsia" w:asciiTheme="minorEastAsia" w:hAnsiTheme="minorEastAsia" w:eastAsiaTheme="minorEastAsia" w:cstheme="minorEastAsia"/>
          <w:b w:val="0"/>
          <w:bCs/>
          <w:color w:val="auto"/>
          <w:sz w:val="24"/>
          <w:szCs w:val="24"/>
          <w:highlight w:val="none"/>
          <w:lang w:val="en-US" w:eastAsia="zh-CN"/>
        </w:rPr>
        <w:t>.</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应当在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前完成</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现场递交</w:t>
      </w:r>
      <w:r>
        <w:rPr>
          <w:rFonts w:hint="eastAsia" w:asciiTheme="minorEastAsia" w:hAnsiTheme="minorEastAsia" w:eastAsiaTheme="minorEastAsia" w:cstheme="minorEastAsia"/>
          <w:b w:val="0"/>
          <w:bCs/>
          <w:color w:val="auto"/>
          <w:sz w:val="24"/>
          <w:szCs w:val="24"/>
          <w:highlight w:val="none"/>
        </w:rPr>
        <w:t>，未在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前提交有效</w:t>
      </w:r>
      <w:r>
        <w:rPr>
          <w:rFonts w:hint="eastAsia" w:asciiTheme="minorEastAsia" w:hAnsiTheme="minorEastAsia" w:eastAsiaTheme="minorEastAsia" w:cstheme="minorEastAsia"/>
          <w:b w:val="0"/>
          <w:bCs/>
          <w:color w:val="auto"/>
          <w:sz w:val="24"/>
          <w:szCs w:val="24"/>
          <w:highlight w:val="none"/>
          <w:lang w:val="en-US" w:eastAsia="zh-CN"/>
        </w:rPr>
        <w:t>纸质响应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代理机构</w:t>
      </w:r>
      <w:r>
        <w:rPr>
          <w:rFonts w:hint="eastAsia" w:asciiTheme="minorEastAsia" w:hAnsiTheme="minorEastAsia" w:eastAsiaTheme="minorEastAsia" w:cstheme="minorEastAsia"/>
          <w:b w:val="0"/>
          <w:bCs/>
          <w:color w:val="auto"/>
          <w:sz w:val="24"/>
          <w:szCs w:val="24"/>
          <w:highlight w:val="none"/>
        </w:rPr>
        <w:t>不予接收，视为未提交</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w:t>
      </w:r>
    </w:p>
    <w:p w14:paraId="7CA07861">
      <w:pPr>
        <w:keepNext w:val="0"/>
        <w:keepLines w:val="0"/>
        <w:pageBreakBefore w:val="0"/>
        <w:kinsoku/>
        <w:wordWrap/>
        <w:overflowPunct/>
        <w:topLinePunct w:val="0"/>
        <w:autoSpaceDE/>
        <w:autoSpaceDN/>
        <w:bidi w:val="0"/>
        <w:adjustRightInd/>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15</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响应文件提交截止时间</w:t>
      </w:r>
    </w:p>
    <w:p w14:paraId="09903C57">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应在</w:t>
      </w:r>
      <w:r>
        <w:rPr>
          <w:rFonts w:hint="eastAsia" w:asciiTheme="minorEastAsia" w:hAnsiTheme="minorEastAsia" w:eastAsiaTheme="minorEastAsia" w:cstheme="minorEastAsia"/>
          <w:color w:val="auto"/>
          <w:sz w:val="24"/>
          <w:szCs w:val="24"/>
          <w:highlight w:val="none"/>
          <w:lang w:eastAsia="zh-CN"/>
        </w:rPr>
        <w:t>谈判须知前附表</w:t>
      </w:r>
      <w:r>
        <w:rPr>
          <w:rFonts w:hint="eastAsia" w:asciiTheme="minorEastAsia" w:hAnsiTheme="minorEastAsia" w:eastAsiaTheme="minorEastAsia" w:cstheme="minorEastAsia"/>
          <w:color w:val="auto"/>
          <w:sz w:val="24"/>
          <w:szCs w:val="24"/>
          <w:highlight w:val="none"/>
        </w:rPr>
        <w:t>中约定的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前将</w:t>
      </w:r>
      <w:r>
        <w:rPr>
          <w:rFonts w:hint="eastAsia" w:asciiTheme="minorEastAsia" w:hAnsiTheme="minorEastAsia" w:eastAsiaTheme="minorEastAsia" w:cstheme="minorEastAsia"/>
          <w:color w:val="auto"/>
          <w:sz w:val="24"/>
          <w:szCs w:val="24"/>
          <w:highlight w:val="none"/>
          <w:lang w:val="en-US" w:eastAsia="zh-CN"/>
        </w:rPr>
        <w:t>密封完好的响应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。逾期</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将</w:t>
      </w:r>
      <w:r>
        <w:rPr>
          <w:rFonts w:hint="eastAsia" w:asciiTheme="minorEastAsia" w:hAnsiTheme="minorEastAsia" w:eastAsiaTheme="minorEastAsia" w:cstheme="minorEastAsia"/>
          <w:color w:val="auto"/>
          <w:sz w:val="24"/>
          <w:szCs w:val="24"/>
          <w:highlight w:val="none"/>
        </w:rPr>
        <w:t>不予受理。</w:t>
      </w:r>
    </w:p>
    <w:p w14:paraId="5BA5F588">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采购人有权按本须知的约定，通过修改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w:t>
      </w:r>
      <w:r>
        <w:rPr>
          <w:rFonts w:hint="eastAsia" w:asciiTheme="minorEastAsia" w:hAnsiTheme="minorEastAsia" w:eastAsiaTheme="minorEastAsia" w:cstheme="minorEastAsia"/>
          <w:color w:val="auto"/>
          <w:sz w:val="24"/>
          <w:szCs w:val="24"/>
          <w:highlight w:val="none"/>
        </w:rPr>
        <w:t>相关条款以延长</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。在此情况下，采购人和</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受</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制约的所有权利和义务均应延长至新的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w:t>
      </w:r>
    </w:p>
    <w:p w14:paraId="56D4F0DA">
      <w:pPr>
        <w:keepNext w:val="0"/>
        <w:keepLines w:val="0"/>
        <w:pageBreakBefore w:val="0"/>
        <w:kinsoku/>
        <w:wordWrap/>
        <w:overflowPunct/>
        <w:topLinePunct w:val="0"/>
        <w:autoSpaceDE/>
        <w:autoSpaceDN/>
        <w:bidi w:val="0"/>
        <w:adjustRightInd/>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w:t>
      </w:r>
      <w:r>
        <w:rPr>
          <w:rFonts w:hint="eastAsia" w:asciiTheme="minorEastAsia" w:hAnsiTheme="minorEastAsia" w:eastAsiaTheme="minorEastAsia" w:cstheme="minorEastAsia"/>
          <w:b/>
          <w:color w:val="auto"/>
          <w:sz w:val="24"/>
          <w:szCs w:val="24"/>
          <w:highlight w:val="none"/>
        </w:rPr>
        <w:t>文件的修改与撤回</w:t>
      </w:r>
    </w:p>
    <w:bookmarkEnd w:id="61"/>
    <w:bookmarkEnd w:id="62"/>
    <w:p w14:paraId="58F0C906">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提交</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文件以后，在约定的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之前，可以撤回已提交的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文件，补充修改后重新</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w:t>
      </w:r>
    </w:p>
    <w:p w14:paraId="633D60D1">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在</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之后，</w:t>
      </w:r>
      <w:r>
        <w:rPr>
          <w:rFonts w:hint="eastAsia" w:asciiTheme="minorEastAsia" w:hAnsiTheme="minorEastAsia" w:eastAsiaTheme="minorEastAsia" w:cstheme="minorEastAsia"/>
          <w:color w:val="auto"/>
          <w:sz w:val="24"/>
          <w:szCs w:val="24"/>
          <w:highlight w:val="none"/>
          <w:lang w:eastAsia="zh-CN"/>
        </w:rPr>
        <w:t>供应商</w:t>
      </w:r>
      <w:r>
        <w:rPr>
          <w:rFonts w:hint="eastAsia" w:asciiTheme="minorEastAsia" w:hAnsiTheme="minorEastAsia" w:eastAsiaTheme="minorEastAsia" w:cstheme="minorEastAsia"/>
          <w:color w:val="auto"/>
          <w:sz w:val="24"/>
          <w:szCs w:val="24"/>
          <w:highlight w:val="none"/>
        </w:rPr>
        <w:t>不得对其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文件做任何修改。</w:t>
      </w:r>
      <w:r>
        <w:rPr>
          <w:rFonts w:hint="eastAsia" w:asciiTheme="minorEastAsia" w:hAnsiTheme="minorEastAsia" w:eastAsiaTheme="minorEastAsia" w:cstheme="minorEastAsia"/>
          <w:color w:val="auto"/>
          <w:sz w:val="24"/>
          <w:szCs w:val="24"/>
          <w:highlight w:val="none"/>
          <w:lang w:eastAsia="zh-CN"/>
        </w:rPr>
        <w:t>但属于谈判小组在评审过程中发现的计算错误并进行核实的修改、按照</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谈判文件和谈判小组的要求重新提交响应文件的，不在此列。</w:t>
      </w:r>
    </w:p>
    <w:p w14:paraId="5CF03DDD">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在规定的</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有效期内，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不得撤回其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p>
    <w:p w14:paraId="21B45BFF">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时间和地点：</w:t>
      </w:r>
      <w:r>
        <w:rPr>
          <w:rFonts w:hint="eastAsia" w:asciiTheme="minorEastAsia" w:hAnsiTheme="minorEastAsia" w:eastAsiaTheme="minorEastAsia" w:cstheme="minorEastAsia"/>
          <w:color w:val="auto"/>
          <w:sz w:val="24"/>
          <w:szCs w:val="24"/>
          <w:highlight w:val="none"/>
        </w:rPr>
        <w:t>采购单位将在“</w:t>
      </w:r>
      <w:r>
        <w:rPr>
          <w:rFonts w:hint="eastAsia" w:asciiTheme="minorEastAsia" w:hAnsiTheme="minorEastAsia" w:eastAsiaTheme="minorEastAsia" w:cstheme="minorEastAsia"/>
          <w:color w:val="auto"/>
          <w:sz w:val="24"/>
          <w:szCs w:val="24"/>
          <w:highlight w:val="none"/>
          <w:lang w:val="en-US" w:eastAsia="zh-CN"/>
        </w:rPr>
        <w:t>谈判公告</w:t>
      </w:r>
      <w:r>
        <w:rPr>
          <w:rFonts w:hint="eastAsia" w:asciiTheme="minorEastAsia" w:hAnsiTheme="minorEastAsia" w:eastAsiaTheme="minorEastAsia" w:cstheme="minorEastAsia"/>
          <w:color w:val="auto"/>
          <w:sz w:val="24"/>
          <w:szCs w:val="24"/>
          <w:highlight w:val="none"/>
        </w:rPr>
        <w:t>”约定的时间，</w:t>
      </w:r>
      <w:r>
        <w:rPr>
          <w:rFonts w:hint="eastAsia" w:asciiTheme="minorEastAsia" w:hAnsiTheme="minorEastAsia" w:eastAsiaTheme="minorEastAsia" w:cstheme="minorEastAsia"/>
          <w:color w:val="auto"/>
          <w:sz w:val="24"/>
          <w:szCs w:val="24"/>
          <w:highlight w:val="none"/>
          <w:lang w:eastAsia="zh-CN"/>
        </w:rPr>
        <w:t xml:space="preserve">地点谈判 </w:t>
      </w:r>
      <w:r>
        <w:rPr>
          <w:rFonts w:hint="eastAsia" w:asciiTheme="minorEastAsia" w:hAnsiTheme="minorEastAsia" w:eastAsiaTheme="minorEastAsia" w:cstheme="minorEastAsia"/>
          <w:color w:val="auto"/>
          <w:sz w:val="24"/>
          <w:szCs w:val="24"/>
          <w:highlight w:val="none"/>
        </w:rPr>
        <w:t>，项目监督人员、所有</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的法定代表人或其委托代理人必须准时参加。</w:t>
      </w:r>
    </w:p>
    <w:p w14:paraId="517A441D">
      <w:pPr>
        <w:pageBreakBefore w:val="0"/>
        <w:widowControl/>
        <w:kinsoku/>
        <w:wordWrap/>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b/>
          <w:bCs/>
          <w:color w:val="auto"/>
          <w:sz w:val="24"/>
          <w:szCs w:val="24"/>
          <w:highlight w:val="none"/>
          <w:lang w:val="en-US" w:eastAsia="zh-CN"/>
        </w:rPr>
        <w:t>18</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eastAsia="zh-CN"/>
        </w:rPr>
        <w:t>响应文件的开启</w:t>
      </w:r>
    </w:p>
    <w:p w14:paraId="05D685C8">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本项目要求</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对</w:t>
      </w:r>
      <w:r>
        <w:rPr>
          <w:rFonts w:hint="eastAsia" w:asciiTheme="minorEastAsia" w:hAnsiTheme="minorEastAsia" w:eastAsiaTheme="minorEastAsia" w:cstheme="minorEastAsia"/>
          <w:color w:val="auto"/>
          <w:sz w:val="24"/>
          <w:szCs w:val="24"/>
          <w:highlight w:val="none"/>
          <w:lang w:val="en-US" w:eastAsia="zh-CN"/>
        </w:rPr>
        <w:t>纸质响应</w:t>
      </w:r>
      <w:r>
        <w:rPr>
          <w:rFonts w:hint="eastAsia" w:asciiTheme="minorEastAsia" w:hAnsiTheme="minorEastAsia" w:eastAsiaTheme="minorEastAsia" w:cstheme="minorEastAsia"/>
          <w:color w:val="auto"/>
          <w:sz w:val="24"/>
          <w:szCs w:val="24"/>
          <w:highlight w:val="none"/>
        </w:rPr>
        <w:t>文件实施</w:t>
      </w:r>
      <w:r>
        <w:rPr>
          <w:rFonts w:hint="eastAsia" w:asciiTheme="minorEastAsia" w:hAnsiTheme="minorEastAsia" w:eastAsiaTheme="minorEastAsia" w:cstheme="minorEastAsia"/>
          <w:color w:val="auto"/>
          <w:sz w:val="24"/>
          <w:szCs w:val="24"/>
          <w:highlight w:val="none"/>
          <w:lang w:val="en-US" w:eastAsia="zh-CN"/>
        </w:rPr>
        <w:t>现场递交</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lang w:val="en-US" w:eastAsia="zh-CN"/>
        </w:rPr>
        <w:t>需</w:t>
      </w:r>
      <w:r>
        <w:rPr>
          <w:rFonts w:hint="eastAsia" w:asciiTheme="minorEastAsia" w:hAnsiTheme="minorEastAsia" w:eastAsiaTheme="minorEastAsia" w:cstheme="minorEastAsia"/>
          <w:color w:val="auto"/>
          <w:sz w:val="24"/>
          <w:szCs w:val="24"/>
          <w:highlight w:val="none"/>
        </w:rPr>
        <w:t>到现场参加</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活动。</w:t>
      </w:r>
    </w:p>
    <w:p w14:paraId="4E94F5EF">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18.1.采购人和采购代理机构将按谈判须知前附表中规定的谈判时间和地点组织谈判 。 </w:t>
      </w:r>
    </w:p>
    <w:p w14:paraId="17C089BA">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18.2.</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时，各响应人应在规定时间前对本单位的响应文件进行解密。 </w:t>
      </w:r>
    </w:p>
    <w:p w14:paraId="0A0D891B">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18.3.</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时，采购人或采购代理机构将通过现场</w:t>
      </w:r>
      <w:r>
        <w:rPr>
          <w:rFonts w:hint="eastAsia" w:asciiTheme="minorEastAsia" w:hAnsiTheme="minorEastAsia" w:eastAsiaTheme="minorEastAsia" w:cstheme="minorEastAsia"/>
          <w:strike w:val="0"/>
          <w:dstrike w:val="0"/>
          <w:color w:val="auto"/>
          <w:sz w:val="24"/>
          <w:szCs w:val="24"/>
          <w:highlight w:val="none"/>
          <w:lang w:val="en-US" w:eastAsia="zh-CN"/>
        </w:rPr>
        <w:t>进行。</w:t>
      </w:r>
      <w:r>
        <w:rPr>
          <w:rFonts w:hint="eastAsia" w:asciiTheme="minorEastAsia" w:hAnsiTheme="minorEastAsia" w:eastAsiaTheme="minorEastAsia" w:cstheme="minorEastAsia"/>
          <w:color w:val="auto"/>
          <w:sz w:val="24"/>
          <w:szCs w:val="24"/>
          <w:highlight w:val="none"/>
          <w:lang w:val="en-US" w:eastAsia="zh-CN"/>
        </w:rPr>
        <w:t xml:space="preserve"> </w:t>
      </w:r>
    </w:p>
    <w:p w14:paraId="7259A594">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18.4.采购人或采购代理机构将对</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过程进行记录，并存档备查。 </w:t>
      </w:r>
    </w:p>
    <w:p w14:paraId="17E0C717">
      <w:pPr>
        <w:pageBreakBefore w:val="0"/>
        <w:kinsoku/>
        <w:overflowPunct/>
        <w:topLinePunct w:val="0"/>
        <w:bidi w:val="0"/>
        <w:snapToGrid w:val="0"/>
        <w:spacing w:line="560" w:lineRule="exact"/>
        <w:ind w:left="420" w:left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19</w:t>
      </w:r>
      <w:r>
        <w:rPr>
          <w:rFonts w:hint="eastAsia" w:asciiTheme="minorEastAsia" w:hAnsiTheme="minorEastAsia" w:eastAsiaTheme="minorEastAsia" w:cstheme="minorEastAsia"/>
          <w:b/>
          <w:color w:val="auto"/>
          <w:sz w:val="24"/>
          <w:szCs w:val="24"/>
          <w:highlight w:val="none"/>
        </w:rPr>
        <w:t>、响应文件的有效性</w:t>
      </w:r>
    </w:p>
    <w:p w14:paraId="7FD5BC8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bookmarkStart w:id="63" w:name="_Toc54941337"/>
      <w:bookmarkStart w:id="64" w:name="_Toc476584426"/>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过程中发现有下列情况的，由</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31356CD5">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（1）响应文件未按照竞争性谈判文件规定的格式进行编制或未按照竞争性谈判文件规定的要求进行签署、盖章的；</w:t>
      </w:r>
    </w:p>
    <w:p w14:paraId="4F058A9F">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（2）不具备竞争性谈判文件中规定的资格要求的； </w:t>
      </w:r>
    </w:p>
    <w:p w14:paraId="3B3ECA97">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（3）报价超过竞争性谈判文件中规定的预算金额或者最高限价的； </w:t>
      </w:r>
    </w:p>
    <w:p w14:paraId="419857B0">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（4）响应文件含有采购人不能接受的附加条件的； </w:t>
      </w:r>
    </w:p>
    <w:p w14:paraId="3166BD61">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（5）法律、法规和竞争性谈判文件规定的其他无效情形。</w:t>
      </w:r>
    </w:p>
    <w:p w14:paraId="194B588D">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供应商存在下列情形之一，经</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0EF6B6D8">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(1)被责令停业且处于有效期内的；</w:t>
      </w:r>
    </w:p>
    <w:p w14:paraId="01315E98">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(2)财产被接管或冻结可能影响本项目正常实施的；</w:t>
      </w:r>
    </w:p>
    <w:p w14:paraId="0CFBE5CD">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)法律、法规规定及</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color w:val="auto"/>
          <w:sz w:val="24"/>
          <w:szCs w:val="24"/>
          <w:highlight w:val="none"/>
        </w:rPr>
        <w:t>约定的其他情形。</w:t>
      </w:r>
    </w:p>
    <w:p w14:paraId="4C5F8C0D">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color w:val="auto"/>
          <w:kern w:val="2"/>
          <w:sz w:val="24"/>
          <w:szCs w:val="24"/>
          <w:highlight w:val="none"/>
          <w:lang w:val="en-US" w:eastAsia="zh-CN" w:bidi="ar-SA"/>
        </w:rPr>
        <w:t>19.3.</w:t>
      </w:r>
      <w:r>
        <w:rPr>
          <w:rFonts w:hint="eastAsia" w:asciiTheme="minorEastAsia" w:hAnsiTheme="minorEastAsia" w:eastAsiaTheme="minorEastAsia" w:cstheme="minorEastAsia"/>
          <w:color w:val="auto"/>
          <w:sz w:val="24"/>
          <w:szCs w:val="24"/>
          <w:highlight w:val="none"/>
        </w:rPr>
        <w:t>各级人民政府财政部门依法对参加政府采购活动的供应商作出的禁止参加政府采购活动等行政处罚决定在全国范围内生效。供应商受到财政部门依法作出的禁止参加政府采购活动且在有效期内的行政处罚，其响应无效。</w:t>
      </w:r>
    </w:p>
    <w:p w14:paraId="0F23EE5E">
      <w:pPr>
        <w:pStyle w:val="4"/>
        <w:pageBreakBefore w:val="0"/>
        <w:kinsoku/>
        <w:overflowPunct/>
        <w:topLinePunct w:val="0"/>
        <w:bidi w:val="0"/>
        <w:snapToGrid w:val="0"/>
        <w:spacing w:line="560" w:lineRule="exact"/>
        <w:ind w:firstLine="472" w:firstLineChars="196"/>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20</w:t>
      </w:r>
      <w:r>
        <w:rPr>
          <w:rFonts w:hint="eastAsia" w:asciiTheme="minorEastAsia" w:hAnsiTheme="minorEastAsia" w:eastAsiaTheme="minorEastAsia" w:cstheme="minorEastAsia"/>
          <w:color w:val="auto"/>
          <w:sz w:val="24"/>
          <w:szCs w:val="24"/>
          <w:highlight w:val="none"/>
        </w:rPr>
        <w:t>、</w:t>
      </w:r>
      <w:bookmarkEnd w:id="63"/>
      <w:bookmarkEnd w:id="64"/>
      <w:r>
        <w:rPr>
          <w:rFonts w:hint="eastAsia" w:asciiTheme="minorEastAsia" w:hAnsiTheme="minorEastAsia" w:eastAsiaTheme="minorEastAsia" w:cstheme="minorEastAsia"/>
          <w:color w:val="auto"/>
          <w:sz w:val="24"/>
          <w:szCs w:val="24"/>
          <w:highlight w:val="none"/>
          <w:lang w:val="en-US" w:eastAsia="zh-CN"/>
        </w:rPr>
        <w:t>谈判小组</w:t>
      </w:r>
    </w:p>
    <w:p w14:paraId="0EA1189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20.1.本项目将依法组建谈判小组，谈判小组成员由 3 人组成，谈判小组及其成员应当依照政府采购的有关规定履行相关职责和义务。 </w:t>
      </w:r>
    </w:p>
    <w:p w14:paraId="0FB2041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20.2.谈判小组依法对响应文件进行评审，并根据</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规定的程序、评定成交的标准等事项与实质性响应</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 xml:space="preserve">要求的供应商进行谈判 。 </w:t>
      </w:r>
    </w:p>
    <w:p w14:paraId="73520B9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20.3.谈判小组应当从质量和服务均能满足</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实质性响应要求的供应商中，按照评审方法和标准推荐成交候选供应商，并编写评审报告。</w:t>
      </w:r>
    </w:p>
    <w:p w14:paraId="60271AE9">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21响应文件的评审和谈判 </w:t>
      </w:r>
    </w:p>
    <w:p w14:paraId="0016C4A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21.1.采购人和采购代理机构将在谈判须知前附表规定的时间和地点组织谈判 。</w:t>
      </w:r>
    </w:p>
    <w:p w14:paraId="12A3FFA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21.2.竞争性谈判采用最低评标价法评审。</w:t>
      </w:r>
    </w:p>
    <w:p w14:paraId="3C69D38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最低评标价法，是指响应文件满足竞争性谈判文件全部实质性要求且最后报价最低</w:t>
      </w:r>
    </w:p>
    <w:p w14:paraId="74FD1349">
      <w:pPr>
        <w:pageBreakBefore w:val="0"/>
        <w:kinsoku/>
        <w:wordWrap/>
        <w:overflowPunct/>
        <w:topLinePunct w:val="0"/>
        <w:bidi w:val="0"/>
        <w:snapToGrid w:val="0"/>
        <w:spacing w:beforeAutospacing="0" w:afterAutospacing="0" w:line="50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的供应商为成交候选人的评审方法。</w:t>
      </w:r>
    </w:p>
    <w:p w14:paraId="6D2812C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21.3.谈判小组将按照竞争性谈判文件规定的评审方法和标准对供应商独立进行评</w:t>
      </w:r>
    </w:p>
    <w:p w14:paraId="513BAF81">
      <w:pPr>
        <w:pageBreakBefore w:val="0"/>
        <w:kinsoku/>
        <w:wordWrap/>
        <w:overflowPunct/>
        <w:topLinePunct w:val="0"/>
        <w:bidi w:val="0"/>
        <w:snapToGrid w:val="0"/>
        <w:spacing w:beforeAutospacing="0" w:afterAutospacing="0" w:line="50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审。评审程序如下：</w:t>
      </w:r>
    </w:p>
    <w:p w14:paraId="07302B2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21.3.1.初审。谈判小组对供应商必须满足和实质性响应的内容进行评审，供应商未实质性响应竞争性谈判文件要求导致响应无效的，谈判小组将以书面询标的方式告知有关供应商。</w:t>
      </w:r>
    </w:p>
    <w:p w14:paraId="5A46B88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供应商应在响应文件中提供信用记录截图加盖供应商公章。供应商存在不良信用记录的，其响应文件将被认定为响应无效。</w:t>
      </w:r>
    </w:p>
    <w:p w14:paraId="6A836F1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21.3.1.1.不良信用记录指：不良信用记录指：（1）供应商被人民法院列入失信被执行人；（</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）供应商被工商行政管理部门列入企业经营异常名录；（</w:t>
      </w:r>
      <w:r>
        <w:rPr>
          <w:rFonts w:hint="default" w:asciiTheme="minorEastAsia" w:hAnsiTheme="minorEastAsia" w:eastAsiaTheme="minorEastAsia" w:cstheme="minorEastAsia"/>
          <w:b w:val="0"/>
          <w:bCs/>
          <w:color w:val="auto"/>
          <w:sz w:val="24"/>
          <w:szCs w:val="24"/>
          <w:highlight w:val="none"/>
          <w:lang w:val="en-US" w:eastAsia="zh-CN"/>
        </w:rPr>
        <w:t>3</w:t>
      </w:r>
      <w:r>
        <w:rPr>
          <w:rFonts w:hint="eastAsia" w:asciiTheme="minorEastAsia" w:hAnsiTheme="minorEastAsia" w:eastAsiaTheme="minorEastAsia" w:cstheme="minorEastAsia"/>
          <w:b w:val="0"/>
          <w:bCs/>
          <w:color w:val="auto"/>
          <w:sz w:val="24"/>
          <w:szCs w:val="24"/>
          <w:highlight w:val="none"/>
          <w:lang w:val="en-US" w:eastAsia="zh-CN"/>
        </w:rPr>
        <w:t>）供应商被税务部门列入重大税收违法失信主体；（</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供应商被政府采购监管部门列入政府采购严重违法失信行为记录名单，以及存在《中华人民共和国政府采购法实施条例》第十九条规定的行政处罚记录。以联合体形式参加谈判的，联合体任何成员存在以上不良信用记录的，联合体谈判将被认定为响应无效。  </w:t>
      </w:r>
    </w:p>
    <w:p w14:paraId="7D8E958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21.3.1.2.信用信息查询渠道：中国政府采购网（www.ccgp.gov.cn）、“信用中国 ”网站 （ www.creditchina.gov.cn ）。 </w:t>
      </w:r>
    </w:p>
    <w:p w14:paraId="248D063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21.3.2.谈判。初审合格后，谈判小组将按网上加密电子响应文件提交顺序集中与单一供应商分别进行谈判 ，并给予所有参加谈判的供应商平等的谈判机会。</w:t>
      </w:r>
    </w:p>
    <w:p w14:paraId="32AA664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21.3.3.报价。谈判结束后，谈判小组应当要求所有实质性响应的供应商在规定时间内提交最后报价。</w:t>
      </w:r>
    </w:p>
    <w:p w14:paraId="48BCB59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21.4.相关说明。</w:t>
      </w:r>
    </w:p>
    <w:p w14:paraId="014FBD3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21.4.1.为保证谈判活动顺利进行，供应商可派相关技术人员进行现场答疑；</w:t>
      </w:r>
    </w:p>
    <w:p w14:paraId="4E073CD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21.4.2.谈判小组根据与供应商谈判情况可能实质性变动竞争性谈判文件的内容，包括采购需求中的技术、服务要求以及合同草案条款。竞争性谈判文件有实质性变动的，经采购人代表确认作为竞争性谈判文件的有效组成部分，竞争性谈判文件将以书面形式通知所有参加谈判的供应商。 </w:t>
      </w:r>
    </w:p>
    <w:p w14:paraId="2C63AA1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21.4.3.谈判小组发现供应商的报价或者某些分项报价明显低于其他通过初审的供应商的报价，有可能影响产品质量和不能诚信履约的，应当要求其在</w:t>
      </w:r>
      <w:r>
        <w:rPr>
          <w:rFonts w:hint="eastAsia" w:asciiTheme="minorEastAsia" w:hAnsiTheme="minorEastAsia" w:eastAsiaTheme="minorEastAsia" w:cstheme="minorEastAsia"/>
          <w:b w:val="0"/>
          <w:bCs/>
          <w:strike w:val="0"/>
          <w:dstrike w:val="0"/>
          <w:color w:val="auto"/>
          <w:sz w:val="24"/>
          <w:szCs w:val="24"/>
          <w:highlight w:val="none"/>
          <w:lang w:val="en-US" w:eastAsia="zh-CN"/>
        </w:rPr>
        <w:t>谈判现场谈判小组规定的时间内（30分钟内，以询标函发出时间为准）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提供书面说明，必要时提交相关证明材料；供应商不能证明其报价合理性的，其响应文件将被认定为响应无效。</w:t>
      </w:r>
    </w:p>
    <w:p w14:paraId="2C5729D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21.4.4.无论何种原因，即使供应商谈判时携带了证书材料的原件，但响应文件中未提供与之内容完全一致的扫描件的，谈判小组可以视同其未提供。</w:t>
      </w:r>
    </w:p>
    <w:p w14:paraId="3CD5A84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21.4.5.谈判小组决定响应文件的响应性及符合性只根据响应文件本身的内容，而不寻求其他外部证据。</w:t>
      </w:r>
    </w:p>
    <w:p w14:paraId="769A8E49">
      <w:pPr>
        <w:keepNext w:val="0"/>
        <w:keepLines w:val="0"/>
        <w:pageBreakBefore w:val="0"/>
        <w:widowControl/>
        <w:suppressLineNumbers w:val="0"/>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21.5.供应商授权代表对谈判过程有疑义，以及认为采购人、采购代理机构相关工作人员有需要回避的情形的，应当场提出询问或者回避申请，并说明理由。</w:t>
      </w:r>
    </w:p>
    <w:p w14:paraId="2393B01F">
      <w:pPr>
        <w:keepNext w:val="0"/>
        <w:keepLines w:val="0"/>
        <w:pageBreakBefore w:val="0"/>
        <w:widowControl/>
        <w:suppressLineNumbers w:val="0"/>
        <w:kinsoku/>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22.终止竞争性谈判 </w:t>
      </w:r>
    </w:p>
    <w:p w14:paraId="28CA25E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22.1.出现下列情况之一时，采购人和采购代理机构有权宣布终止竞争性谈判采购，并将理由通知所有供应商： </w:t>
      </w:r>
    </w:p>
    <w:p w14:paraId="0FC91B9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（1）有效供应商数量不足，导致本次谈判缺乏竞争的； </w:t>
      </w:r>
    </w:p>
    <w:p w14:paraId="067CA45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（2）出现影响采购公正的违法、违规行为的；</w:t>
      </w:r>
    </w:p>
    <w:p w14:paraId="69FA977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（3）因重大变故，采购任务取消的；</w:t>
      </w:r>
    </w:p>
    <w:p w14:paraId="5167B5A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（4）政府采购法律法规规定的其他情形。 </w:t>
      </w:r>
    </w:p>
    <w:p w14:paraId="3CD37DDF">
      <w:pPr>
        <w:keepNext w:val="0"/>
        <w:keepLines w:val="0"/>
        <w:pageBreakBefore w:val="0"/>
        <w:widowControl/>
        <w:suppressLineNumbers w:val="0"/>
        <w:kinsoku/>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23.响应文件的澄清、说明或更正 </w:t>
      </w:r>
    </w:p>
    <w:p w14:paraId="3F4CDC6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23.1.谈判小组将对响应文件的有效性、完整性和响应程度进行审查，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对不同文字文本响应文件的解释发生异议的，以中文文本为准。 </w:t>
      </w:r>
    </w:p>
    <w:p w14:paraId="195E3A8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kern w:val="0"/>
          <w:sz w:val="24"/>
          <w:szCs w:val="24"/>
          <w:highlight w:val="none"/>
          <w:lang w:val="en-US" w:eastAsia="zh-CN" w:bidi="ar"/>
        </w:rPr>
      </w:pPr>
      <w:r>
        <w:rPr>
          <w:rFonts w:hint="eastAsia" w:asciiTheme="minorEastAsia" w:hAnsiTheme="minorEastAsia" w:eastAsiaTheme="minorEastAsia" w:cstheme="minorEastAsia"/>
          <w:b w:val="0"/>
          <w:bCs/>
          <w:color w:val="auto"/>
          <w:sz w:val="24"/>
          <w:szCs w:val="24"/>
          <w:highlight w:val="none"/>
          <w:lang w:val="en-US" w:eastAsia="zh-CN"/>
        </w:rPr>
        <w:t>23.2.谈判小组要求供应商澄清、说明或者更正响应文件应当在</w:t>
      </w:r>
      <w:r>
        <w:rPr>
          <w:rFonts w:hint="eastAsia" w:asciiTheme="minorEastAsia" w:hAnsiTheme="minorEastAsia" w:eastAsiaTheme="minorEastAsia" w:cstheme="minorEastAsia"/>
          <w:color w:val="auto"/>
          <w:sz w:val="24"/>
          <w:szCs w:val="24"/>
          <w:highlight w:val="none"/>
          <w:lang w:val="en-US" w:eastAsia="zh-CN"/>
        </w:rPr>
        <w:t>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以书面形式（询标）作出。供应商的澄清、说明或者更正应当由法定代表人或其授权代表签字或者加盖公章。</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35E30CF1">
      <w:pPr>
        <w:keepNext w:val="0"/>
        <w:keepLines w:val="0"/>
        <w:pageBreakBefore w:val="0"/>
        <w:widowControl/>
        <w:suppressLineNumbers w:val="0"/>
        <w:kinsoku/>
        <w:overflowPunct/>
        <w:topLinePunct w:val="0"/>
        <w:bidi w:val="0"/>
        <w:snapToGrid w:val="0"/>
        <w:spacing w:line="560" w:lineRule="exact"/>
        <w:ind w:firstLine="241" w:firstLineChars="100"/>
        <w:jc w:val="left"/>
        <w:textAlignment w:val="auto"/>
        <w:rPr>
          <w:rFonts w:hint="eastAsia" w:asciiTheme="minorEastAsia" w:hAnsiTheme="minorEastAsia" w:eastAsiaTheme="minorEastAsia" w:cstheme="minorEastAsia"/>
          <w:b/>
          <w:bCs/>
          <w:color w:val="auto"/>
          <w:kern w:val="0"/>
          <w:sz w:val="24"/>
          <w:szCs w:val="24"/>
          <w:highlight w:val="none"/>
          <w:lang w:val="en-US" w:eastAsia="zh-CN" w:bidi="ar"/>
        </w:rPr>
      </w:pPr>
      <w:r>
        <w:rPr>
          <w:rFonts w:hint="eastAsia" w:asciiTheme="minorEastAsia" w:hAnsiTheme="minorEastAsia" w:eastAsiaTheme="minorEastAsia" w:cstheme="minorEastAsia"/>
          <w:b/>
          <w:bCs w:val="0"/>
          <w:color w:val="auto"/>
          <w:sz w:val="24"/>
          <w:szCs w:val="24"/>
          <w:highlight w:val="none"/>
          <w:lang w:val="en-US" w:eastAsia="zh-CN"/>
        </w:rPr>
        <w:t>如有询标，授权代表（或法定代表人）现场接受询标。因授权代表联系不上、没有莅临现场等情形而无法接受谈判小组询标的，供应商自行承担相关风险。</w:t>
      </w:r>
      <w:r>
        <w:rPr>
          <w:rFonts w:hint="eastAsia" w:asciiTheme="minorEastAsia" w:hAnsiTheme="minorEastAsia" w:eastAsiaTheme="minorEastAsia" w:cstheme="minorEastAsia"/>
          <w:b/>
          <w:bCs/>
          <w:color w:val="auto"/>
          <w:kern w:val="0"/>
          <w:sz w:val="24"/>
          <w:szCs w:val="24"/>
          <w:highlight w:val="none"/>
          <w:lang w:val="en-US" w:eastAsia="zh-CN" w:bidi="ar"/>
        </w:rPr>
        <w:t xml:space="preserve">  </w:t>
      </w:r>
    </w:p>
    <w:p w14:paraId="718DDCAA">
      <w:pPr>
        <w:keepNext w:val="0"/>
        <w:keepLines w:val="0"/>
        <w:pageBreakBefore w:val="0"/>
        <w:widowControl/>
        <w:suppressLineNumbers w:val="0"/>
        <w:kinsoku/>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24.最后报价 </w:t>
      </w:r>
    </w:p>
    <w:p w14:paraId="3936B18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24.1.谈判并不限定只进行二轮报价，如果谈判小组认为有必要，可以要求供应商进行多轮报价。</w:t>
      </w:r>
    </w:p>
    <w:p w14:paraId="76823AC0">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 xml:space="preserve">.最后报价是供应商响应文件的有效组成部分，最后报价也是签订合同的依据。 </w:t>
      </w:r>
    </w:p>
    <w:p w14:paraId="78EF4AE6">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24.</w:t>
      </w:r>
      <w:r>
        <w:rPr>
          <w:rFonts w:hint="default" w:asciiTheme="minorEastAsia" w:hAnsiTheme="minorEastAsia" w:eastAsiaTheme="minorEastAsia" w:cstheme="minorEastAsia"/>
          <w:b/>
          <w:bCs w:val="0"/>
          <w:color w:val="auto"/>
          <w:sz w:val="24"/>
          <w:szCs w:val="24"/>
          <w:highlight w:val="none"/>
          <w:lang w:val="en-US" w:eastAsia="zh-CN"/>
        </w:rPr>
        <w:t>3</w:t>
      </w:r>
      <w:r>
        <w:rPr>
          <w:rFonts w:hint="eastAsia" w:asciiTheme="minorEastAsia" w:hAnsiTheme="minorEastAsia" w:eastAsiaTheme="minorEastAsia" w:cstheme="minorEastAsia"/>
          <w:b/>
          <w:bCs w:val="0"/>
          <w:color w:val="auto"/>
          <w:sz w:val="24"/>
          <w:szCs w:val="24"/>
          <w:highlight w:val="none"/>
          <w:lang w:val="en-US" w:eastAsia="zh-CN"/>
        </w:rPr>
        <w:t>.供应商提交的最后报价表的格式、填写、盖章须符合竞争性谈判文件的要求。如供应商未在规定时间内（30分钟内）提交最后报价，则视为供应商自愿退出谈判。</w:t>
      </w:r>
    </w:p>
    <w:p w14:paraId="4E1F54D4">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.根据《政府采购促进中小企业发展管理办法》（财库〔2020〕46 号）、《财政部司法部关于政府采购支持监狱企业发展有关问题的通知》（财库〔2014〕68号）和《三部门联合发布关于促进残疾人就业政府采购政策的通知》（财库〔2017〕141 号）的规定，对满足价格扣除条件且在响应文件中提交了《中小企业声明函》、《残疾人福利性单位声明函》或省级以上监狱管理局、戒毒管理局（含新疆生产建设兵团）出具的属于监狱企业的证明文件的供应商，其最后报价按照谈判须知前附表中规定的标准扣除后的价格参与评审。对于同时属于小微企业、监狱企业或残疾人福利性单位的，不重复进行最后报价扣除。接受大中型企业与小微企业组成联合体或者允许大中型企业向一家或者多家小微企业分包的，</w:t>
      </w:r>
      <w:r>
        <w:rPr>
          <w:rFonts w:hint="eastAsia" w:asciiTheme="minorEastAsia" w:hAnsiTheme="minorEastAsia" w:eastAsiaTheme="minorEastAsia" w:cstheme="minorEastAsia"/>
          <w:b w:val="0"/>
          <w:bCs w:val="0"/>
          <w:color w:val="auto"/>
          <w:sz w:val="24"/>
          <w:szCs w:val="24"/>
          <w:highlight w:val="none"/>
          <w:lang w:val="en-US" w:eastAsia="zh-CN"/>
        </w:rPr>
        <w:t>对于联合协议或者分包意向协议约定小微企业的合同份额占到合同总金额30%以上的，对联合体或者大中型企业的报价给予4%的扣除，用扣除后的价格参加评审。</w:t>
      </w:r>
      <w:r>
        <w:rPr>
          <w:rFonts w:hint="eastAsia" w:asciiTheme="minorEastAsia" w:hAnsiTheme="minorEastAsia" w:eastAsiaTheme="minorEastAsia" w:cstheme="minorEastAsia"/>
          <w:b w:val="0"/>
          <w:bCs/>
          <w:color w:val="auto"/>
          <w:sz w:val="24"/>
          <w:szCs w:val="24"/>
          <w:highlight w:val="none"/>
          <w:lang w:val="en-US" w:eastAsia="zh-CN"/>
        </w:rPr>
        <w:t xml:space="preserve">组成联合体或者接受分包的小微企业与联合体内其他企业、分包企业之间存在直接控股、管理关系的，不享受价格扣除优惠政策。 以联合体形式参加政府采购活动，联合体各方均为中小企业的，联合体视同中小企业。其中，联合体各方均为小微企业的，联合体视同小微企业。 </w:t>
      </w:r>
    </w:p>
    <w:p w14:paraId="5B5E4748">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25.成交候选供应商的推荐原则及标准 </w:t>
      </w:r>
    </w:p>
    <w:p w14:paraId="56F97C17">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25.1.谈判小组依据本项目竞争性谈判文件所约定的评审方法和标准，按照最后评审报价由低到高的顺序依次推荐成交候选人。</w:t>
      </w:r>
    </w:p>
    <w:p w14:paraId="1E36A152">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26.确定成交候选供应商和成交供应商 </w:t>
      </w:r>
    </w:p>
    <w:p w14:paraId="307E4A2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26.1.谈判小组按照最后评审报价由低到高的顺序和谈判须知前附表中规定确定成交候选人，并标明排列顺序。若最后评审报价相同，</w:t>
      </w:r>
      <w:r>
        <w:rPr>
          <w:rFonts w:hint="eastAsia" w:asciiTheme="minorEastAsia" w:hAnsiTheme="minorEastAsia" w:eastAsiaTheme="minorEastAsia" w:cstheme="minorEastAsia"/>
          <w:b w:val="0"/>
          <w:bCs w:val="0"/>
          <w:color w:val="auto"/>
          <w:sz w:val="24"/>
          <w:szCs w:val="24"/>
          <w:highlight w:val="none"/>
          <w:lang w:val="en-US" w:eastAsia="zh-CN"/>
        </w:rPr>
        <w:t>则采取谈判小组随机抽取的方式确定成交候选顺序。</w:t>
      </w:r>
      <w:r>
        <w:rPr>
          <w:rFonts w:hint="eastAsia" w:asciiTheme="minorEastAsia" w:hAnsiTheme="minorEastAsia" w:eastAsiaTheme="minorEastAsia" w:cstheme="minorEastAsia"/>
          <w:b w:val="0"/>
          <w:bCs/>
          <w:color w:val="auto"/>
          <w:sz w:val="24"/>
          <w:szCs w:val="24"/>
          <w:highlight w:val="none"/>
          <w:lang w:val="en-US" w:eastAsia="zh-CN"/>
        </w:rPr>
        <w:t>排名第一的成交候选人经采购人或采购人授权的谈判小组确定为成交供应商后，由采购代理机构在指定媒体上予以公告。</w:t>
      </w:r>
    </w:p>
    <w:p w14:paraId="6FFF2D22">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27.编写评审报告 </w:t>
      </w:r>
    </w:p>
    <w:p w14:paraId="562ACCF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27.1.评审报告是根据全体谈判小组成员签字的原始评审记录和评审结果编写的报告，评审报告由谈判小组全体成员签字。对评审结论持有异议的谈判小组成员可以书面方式阐述其不同意见和理由。谈判小组成员拒绝在评审报告上签字且不陈述其不同意见和理由的，视为同意评审结论。 </w:t>
      </w:r>
    </w:p>
    <w:p w14:paraId="05C78B78">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28.保密要求</w:t>
      </w:r>
    </w:p>
    <w:p w14:paraId="62A0CD5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28.1.评审将在严格保密的情况下进行。 </w:t>
      </w:r>
    </w:p>
    <w:p w14:paraId="1806856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28.2.有关人员应当遵守评审工作纪律，不得泄露评审文件、评审情况和评审中获悉的国家秘密、商业秘密。</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232F5411">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29.成交结果公告 </w:t>
      </w:r>
    </w:p>
    <w:p w14:paraId="6836C90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29.1.为体现“公开、公平、公正”的原则，谈判结束后，采购代理机构将在桐城师范高等专科学校官网公告成交结果。</w:t>
      </w:r>
    </w:p>
    <w:p w14:paraId="3B730B2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29.2.成交结果公告内容应当包括采购人及其委托的采购代理机构的名称、 地址、联系方式，项目名称和项目编号，成交供应商名称、地址和成交金额， 主要成交标的</w:t>
      </w:r>
      <w:r>
        <w:rPr>
          <w:rFonts w:hint="eastAsia" w:asciiTheme="minorEastAsia" w:hAnsiTheme="minorEastAsia" w:eastAsiaTheme="minorEastAsia" w:cstheme="minorEastAsia"/>
          <w:color w:val="auto"/>
          <w:sz w:val="24"/>
          <w:szCs w:val="24"/>
          <w:highlight w:val="none"/>
          <w:lang w:val="en-US" w:eastAsia="zh-CN"/>
        </w:rPr>
        <w:t>的名称、服务范围、服务要求、服务时间、服务标准</w:t>
      </w:r>
      <w:r>
        <w:rPr>
          <w:rFonts w:hint="eastAsia" w:asciiTheme="minorEastAsia" w:hAnsiTheme="minorEastAsia" w:eastAsiaTheme="minorEastAsia" w:cstheme="minorEastAsia"/>
          <w:b w:val="0"/>
          <w:bCs/>
          <w:color w:val="auto"/>
          <w:sz w:val="24"/>
          <w:szCs w:val="24"/>
          <w:highlight w:val="none"/>
          <w:lang w:val="en-US" w:eastAsia="zh-CN"/>
        </w:rPr>
        <w:t>， 成交结果公告期限、 评审专家名单以及谈判须知前附表中约定进行公告的内容。</w:t>
      </w:r>
    </w:p>
    <w:p w14:paraId="49103909">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30.成交通知书 </w:t>
      </w:r>
    </w:p>
    <w:p w14:paraId="4D4E848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30.1.采购代理机构发布成交结果公告的同时以谈判须知前附表规定的形式向成交供应商发出成交通知书。 </w:t>
      </w:r>
    </w:p>
    <w:p w14:paraId="199C372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30.2.成交通知书对采购人和成交供应商具有同等法律效力。成交通知书发出以后，采购人改变成交结果或者成交供应商放弃成交资格，应当承担相应的法律责任。</w:t>
      </w:r>
    </w:p>
    <w:p w14:paraId="73C925F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30.3.成交通知书是合同的组成部分。 </w:t>
      </w:r>
    </w:p>
    <w:p w14:paraId="09AB60DF">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31.告知谈判结果 </w:t>
      </w:r>
    </w:p>
    <w:p w14:paraId="0D9EF30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31.1.采购代理机构对未成交的供应商不做未成交原因的解释。 </w:t>
      </w:r>
    </w:p>
    <w:p w14:paraId="16332EDC">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32.履约保证金 </w:t>
      </w:r>
    </w:p>
    <w:p w14:paraId="635F95C7">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成交供应商应按照谈判须知前附表规定缴纳履约保证金。</w:t>
      </w:r>
    </w:p>
    <w:p w14:paraId="5A1E59FC">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33.成交服务费 </w:t>
      </w:r>
    </w:p>
    <w:p w14:paraId="133A32B2">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33.1.本项目成交服务费为中标价款的1.5%，评审费按实支付。 </w:t>
      </w:r>
    </w:p>
    <w:p w14:paraId="2EEF7421">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34.签订合同 </w:t>
      </w:r>
    </w:p>
    <w:p w14:paraId="36BE9811">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34.1.采购人与成交供应商应当自发出成交通知书之日起7个工作日内签订合同，采购合同签订之日起2个工作日内完成政府采购合同公开。</w:t>
      </w:r>
    </w:p>
    <w:p w14:paraId="65C0DA1F">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34.2.竞争性谈判文件、成交供应商的响应文件及其澄清文件等，均为签订合同的依据。</w:t>
      </w:r>
    </w:p>
    <w:p w14:paraId="493B8C4B">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34.3.成交供应商拒绝与采购人签订合同的，采购人可以按照评审报告推荐的成交候选供应商名单排序，确定下一成交候选供应商为成交供应商，也可以重新开展采购活动。 </w:t>
      </w:r>
    </w:p>
    <w:p w14:paraId="09F3DC29">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 xml:space="preserve">34.4.依据《政府采购促进中小企业发展管理办法》（财库〔2020〕46 号）规定享受扶持政策获得政府采购合同的，小微企业不得将合同分包给大中型企业， 中型企业不得将合同分包给大型企业。 </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7DCDCEC0">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35.质疑和投诉 </w:t>
      </w:r>
    </w:p>
    <w:p w14:paraId="52461D1A">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bookmarkStart w:id="65" w:name="_Toc16371"/>
      <w:r>
        <w:rPr>
          <w:rFonts w:hint="eastAsia" w:asciiTheme="minorEastAsia" w:hAnsiTheme="minorEastAsia" w:eastAsiaTheme="minorEastAsia" w:cstheme="minorEastAsia"/>
          <w:b w:val="0"/>
          <w:bCs/>
          <w:color w:val="auto"/>
          <w:sz w:val="24"/>
          <w:szCs w:val="24"/>
          <w:highlight w:val="none"/>
          <w:lang w:val="en-US" w:eastAsia="zh-CN"/>
        </w:rPr>
        <w:t>35.1.供应商认为竞争性谈判文件、采购过程、成交结果使自己的权益受到损害的，</w:t>
      </w:r>
      <w:r>
        <w:rPr>
          <w:rFonts w:hint="eastAsia" w:asciiTheme="minorEastAsia" w:hAnsiTheme="minorEastAsia" w:eastAsiaTheme="minorEastAsia" w:cstheme="minorEastAsia"/>
          <w:color w:val="auto"/>
          <w:sz w:val="24"/>
          <w:szCs w:val="24"/>
          <w:highlight w:val="none"/>
          <w:lang w:val="en-US" w:eastAsia="zh-CN"/>
        </w:rPr>
        <w:t xml:space="preserve">可以在知道或者应知其权益受到损害之日起七个工作日内，以书面形式向采购人或其委托的采购代理机构提出质疑。  </w:t>
      </w:r>
    </w:p>
    <w:p w14:paraId="34967C76">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35.2.上述应知其权益受到损害之日，是指： </w:t>
      </w:r>
    </w:p>
    <w:p w14:paraId="290413B9">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（1）对</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文件提出质疑的，为获取</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文件或者</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 xml:space="preserve">公告期限届满之日； </w:t>
      </w:r>
    </w:p>
    <w:p w14:paraId="45D7F0B6">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（2）对采购过程提出质疑的，为各采购程序环节结束之日； </w:t>
      </w:r>
    </w:p>
    <w:p w14:paraId="3BAB0AC6">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（3）对成交标结果提出质疑的，为成交结果公告期限届满之日。 </w:t>
      </w:r>
    </w:p>
    <w:p w14:paraId="47208BED">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35.3.质疑供应商应按照财政部制定的《政府采购质疑函范本》格式(详见谈判文件第七章) 和《政府采购质疑和投诉办法》的要求，在法定质疑期内以书面形式提出质疑，超出法定质疑期提交的质疑将被拒绝。针对同一采购程序环节的质疑应一次性提出。</w:t>
      </w:r>
    </w:p>
    <w:p w14:paraId="15802402">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35.4.采购代理机构质疑函接收部门、联系电话和通讯地址，见谈判须知前附表。</w:t>
      </w:r>
    </w:p>
    <w:p w14:paraId="211D998D">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35.5.质疑供应商对采购人、采购代理机构的答复不满意， 或采购人、采购代理机构未在规定时间内做出答复的，可以在答复期满后15个工作日内向谈判须知前附表列明的监管部门提起投诉。</w:t>
      </w:r>
    </w:p>
    <w:p w14:paraId="2C326875">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36、未尽事宜</w:t>
      </w:r>
    </w:p>
    <w:p w14:paraId="13E55109">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按《中华人民共和国政府采购法》《中华人民共和国政府采购法实施条例》及其他有关法律法规规定执行。</w:t>
      </w:r>
      <w:r>
        <w:rPr>
          <w:rFonts w:hint="eastAsia" w:asciiTheme="minorEastAsia" w:hAnsiTheme="minorEastAsia" w:eastAsiaTheme="minorEastAsia" w:cstheme="minorEastAsia"/>
          <w:color w:val="auto"/>
          <w:sz w:val="24"/>
          <w:szCs w:val="24"/>
          <w:highlight w:val="none"/>
        </w:rPr>
        <w:t>需要补充的其他内容，见</w:t>
      </w:r>
      <w:r>
        <w:rPr>
          <w:rFonts w:hint="eastAsia" w:asciiTheme="minorEastAsia" w:hAnsiTheme="minorEastAsia" w:eastAsiaTheme="minorEastAsia" w:cstheme="minorEastAsia"/>
          <w:color w:val="auto"/>
          <w:sz w:val="24"/>
          <w:szCs w:val="24"/>
          <w:highlight w:val="none"/>
          <w:u w:val="single"/>
          <w:lang w:val="en-US" w:eastAsia="zh-CN"/>
        </w:rPr>
        <w:t>谈判</w:t>
      </w:r>
      <w:r>
        <w:rPr>
          <w:rFonts w:hint="eastAsia" w:asciiTheme="minorEastAsia" w:hAnsiTheme="minorEastAsia" w:eastAsiaTheme="minorEastAsia" w:cstheme="minorEastAsia"/>
          <w:color w:val="auto"/>
          <w:sz w:val="24"/>
          <w:szCs w:val="24"/>
          <w:highlight w:val="none"/>
          <w:u w:val="single"/>
        </w:rPr>
        <w:t>须知前附表</w:t>
      </w:r>
      <w:r>
        <w:rPr>
          <w:rFonts w:hint="eastAsia" w:asciiTheme="minorEastAsia" w:hAnsiTheme="minorEastAsia" w:eastAsiaTheme="minorEastAsia" w:cstheme="minorEastAsia"/>
          <w:color w:val="auto"/>
          <w:sz w:val="24"/>
          <w:szCs w:val="24"/>
          <w:highlight w:val="none"/>
        </w:rPr>
        <w:t>。</w:t>
      </w:r>
    </w:p>
    <w:p w14:paraId="51870990">
      <w:pPr>
        <w:pStyle w:val="76"/>
        <w:pageBreakBefore w:val="0"/>
        <w:numPr>
          <w:ilvl w:val="0"/>
          <w:numId w:val="0"/>
        </w:numPr>
        <w:kinsoku/>
        <w:wordWrap/>
        <w:overflowPunct/>
        <w:topLinePunct w:val="0"/>
        <w:bidi w:val="0"/>
        <w:spacing w:before="0" w:beforeAutospacing="0" w:after="0" w:afterAutospacing="0" w:line="500" w:lineRule="exact"/>
        <w:ind w:left="0" w:leftChars="0" w:firstLine="482" w:firstLineChars="200"/>
        <w:textAlignment w:val="auto"/>
        <w:rPr>
          <w:rFonts w:hint="eastAsia" w:asciiTheme="minorEastAsia" w:hAnsiTheme="minorEastAsia" w:eastAsiaTheme="minorEastAsia" w:cstheme="minorEastAsia"/>
          <w:b/>
          <w:bCs/>
          <w:color w:val="auto"/>
          <w:sz w:val="24"/>
          <w:szCs w:val="24"/>
          <w:highlight w:val="none"/>
          <w:lang w:val="en-US" w:eastAsia="zh-CN"/>
        </w:rPr>
      </w:pPr>
      <w:r>
        <w:rPr>
          <w:rFonts w:hint="eastAsia" w:asciiTheme="minorEastAsia" w:hAnsiTheme="minorEastAsia" w:eastAsiaTheme="minorEastAsia" w:cstheme="minorEastAsia"/>
          <w:b/>
          <w:bCs/>
          <w:color w:val="auto"/>
          <w:sz w:val="24"/>
          <w:szCs w:val="24"/>
          <w:lang w:val="en-US" w:eastAsia="zh-CN" w:bidi="ar-SA"/>
        </w:rPr>
        <w:t>37、</w:t>
      </w:r>
      <w:r>
        <w:rPr>
          <w:rFonts w:hint="eastAsia" w:asciiTheme="minorEastAsia" w:hAnsiTheme="minorEastAsia" w:eastAsiaTheme="minorEastAsia" w:cstheme="minorEastAsia"/>
          <w:b/>
          <w:bCs/>
          <w:color w:val="auto"/>
          <w:sz w:val="24"/>
          <w:szCs w:val="24"/>
          <w:highlight w:val="none"/>
          <w:lang w:val="en-US" w:eastAsia="zh-CN"/>
        </w:rPr>
        <w:t>备注</w:t>
      </w:r>
    </w:p>
    <w:p w14:paraId="0F9A0A9B">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default" w:asciiTheme="minorEastAsia" w:hAnsiTheme="minorEastAsia" w:eastAsiaTheme="minorEastAsia" w:cstheme="minorEastAsia"/>
          <w:b w:val="0"/>
          <w:bCs/>
          <w:color w:val="auto"/>
          <w:sz w:val="24"/>
          <w:szCs w:val="24"/>
          <w:highlight w:val="none"/>
          <w:lang w:val="en-US" w:eastAsia="zh-CN"/>
        </w:rPr>
        <w:sectPr>
          <w:footerReference r:id="rId4" w:type="default"/>
          <w:pgSz w:w="11906" w:h="16838"/>
          <w:pgMar w:top="1418" w:right="1418" w:bottom="1276" w:left="1418" w:header="680" w:footer="680" w:gutter="0"/>
          <w:pgNumType w:fmt="decimal"/>
          <w:cols w:space="720" w:num="1"/>
          <w:docGrid w:type="lines" w:linePitch="312" w:charSpace="0"/>
        </w:sectPr>
      </w:pPr>
      <w:r>
        <w:rPr>
          <w:rFonts w:hint="eastAsia" w:asciiTheme="minorEastAsia" w:hAnsiTheme="minorEastAsia" w:eastAsiaTheme="minorEastAsia" w:cstheme="minorEastAsia"/>
          <w:b w:val="0"/>
          <w:bCs/>
          <w:color w:val="auto"/>
          <w:sz w:val="24"/>
          <w:szCs w:val="24"/>
          <w:highlight w:val="none"/>
          <w:lang w:val="en-US" w:eastAsia="zh-CN"/>
        </w:rPr>
        <w:t>本谈判文件第五章合同格式内容以供参考，具体合同内容以采购人与成交供应商所签订的合同为准。</w:t>
      </w:r>
    </w:p>
    <w:p w14:paraId="152A6CCC">
      <w:pPr>
        <w:spacing w:before="141" w:line="227" w:lineRule="auto"/>
        <w:ind w:left="3341"/>
        <w:outlineLvl w:val="0"/>
        <w:rPr>
          <w:rFonts w:ascii="黑体" w:hAnsi="黑体" w:eastAsia="黑体" w:cs="黑体"/>
          <w:sz w:val="31"/>
          <w:szCs w:val="31"/>
          <w:highlight w:val="none"/>
        </w:rPr>
      </w:pPr>
      <w:r>
        <w:rPr>
          <w:rFonts w:ascii="黑体" w:hAnsi="黑体" w:eastAsia="黑体" w:cs="黑体"/>
          <w:b/>
          <w:bCs/>
          <w:spacing w:val="5"/>
          <w:sz w:val="31"/>
          <w:szCs w:val="31"/>
          <w:highlight w:val="none"/>
        </w:rPr>
        <w:t>第三章</w:t>
      </w:r>
      <w:r>
        <w:rPr>
          <w:rFonts w:ascii="黑体" w:hAnsi="黑体" w:eastAsia="黑体" w:cs="黑体"/>
          <w:spacing w:val="5"/>
          <w:sz w:val="31"/>
          <w:szCs w:val="31"/>
          <w:highlight w:val="none"/>
        </w:rPr>
        <w:t xml:space="preserve"> </w:t>
      </w:r>
      <w:r>
        <w:rPr>
          <w:rFonts w:ascii="黑体" w:hAnsi="黑体" w:eastAsia="黑体" w:cs="黑体"/>
          <w:b/>
          <w:bCs/>
          <w:spacing w:val="5"/>
          <w:sz w:val="31"/>
          <w:szCs w:val="31"/>
          <w:highlight w:val="none"/>
        </w:rPr>
        <w:t>采购需求</w:t>
      </w:r>
    </w:p>
    <w:p w14:paraId="0CEC45D9">
      <w:pPr>
        <w:spacing w:before="217" w:line="230" w:lineRule="auto"/>
        <w:ind w:left="431"/>
        <w:rPr>
          <w:rFonts w:ascii="宋体" w:hAnsi="宋体" w:eastAsia="宋体" w:cs="宋体"/>
          <w:sz w:val="21"/>
          <w:szCs w:val="21"/>
        </w:rPr>
      </w:pPr>
      <w:r>
        <w:rPr>
          <w:rFonts w:ascii="宋体" w:hAnsi="宋体" w:eastAsia="宋体" w:cs="宋体"/>
          <w:b/>
          <w:bCs/>
          <w:sz w:val="21"/>
          <w:szCs w:val="21"/>
        </w:rPr>
        <w:t>前注：</w:t>
      </w:r>
    </w:p>
    <w:p w14:paraId="4650F030">
      <w:pPr>
        <w:spacing w:before="219" w:line="417" w:lineRule="auto"/>
        <w:ind w:right="202" w:firstLine="229" w:firstLineChars="100"/>
        <w:rPr>
          <w:rFonts w:ascii="宋体" w:hAnsi="宋体" w:eastAsia="宋体" w:cs="宋体"/>
          <w:sz w:val="21"/>
          <w:szCs w:val="21"/>
        </w:rPr>
      </w:pPr>
      <w:r>
        <w:rPr>
          <w:rFonts w:ascii="宋体" w:hAnsi="宋体" w:eastAsia="宋体" w:cs="宋体"/>
          <w:b/>
          <w:bCs/>
          <w:spacing w:val="9"/>
          <w:sz w:val="21"/>
          <w:szCs w:val="21"/>
        </w:rPr>
        <w:t>本说明中提出的技术方案仅为参考，如无明确限制</w:t>
      </w:r>
      <w:r>
        <w:rPr>
          <w:rFonts w:ascii="宋体" w:hAnsi="宋体" w:eastAsia="宋体" w:cs="宋体"/>
          <w:b/>
          <w:bCs/>
          <w:spacing w:val="8"/>
          <w:sz w:val="21"/>
          <w:szCs w:val="21"/>
        </w:rPr>
        <w:t>，供应商可以进行优化，提供满足用户实际需要的更优（或者性能实质上不低于的）服务方案，且此方案须经谈判</w:t>
      </w:r>
      <w:r>
        <w:rPr>
          <w:rFonts w:ascii="宋体" w:hAnsi="宋体" w:eastAsia="宋体" w:cs="宋体"/>
          <w:b/>
          <w:bCs/>
          <w:spacing w:val="7"/>
          <w:sz w:val="21"/>
          <w:szCs w:val="21"/>
        </w:rPr>
        <w:t>小组评审认可。</w:t>
      </w:r>
    </w:p>
    <w:p w14:paraId="426F5D56">
      <w:pPr>
        <w:spacing w:before="31" w:line="228" w:lineRule="auto"/>
        <w:ind w:left="431"/>
        <w:rPr>
          <w:rFonts w:ascii="宋体" w:hAnsi="宋体" w:eastAsia="宋体" w:cs="宋体"/>
          <w:sz w:val="21"/>
          <w:szCs w:val="21"/>
        </w:rPr>
      </w:pPr>
      <w:r>
        <w:rPr>
          <w:rFonts w:ascii="宋体" w:hAnsi="宋体" w:eastAsia="宋体" w:cs="宋体"/>
          <w:b/>
          <w:bCs/>
          <w:spacing w:val="5"/>
          <w:sz w:val="21"/>
          <w:szCs w:val="21"/>
        </w:rPr>
        <w:t>一、商务要求：</w:t>
      </w:r>
    </w:p>
    <w:p w14:paraId="43A598AF">
      <w:pPr>
        <w:spacing w:line="92" w:lineRule="exact"/>
      </w:pPr>
    </w:p>
    <w:tbl>
      <w:tblPr>
        <w:tblStyle w:val="431"/>
        <w:tblW w:w="9975" w:type="dxa"/>
        <w:tblInd w:w="-57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70"/>
        <w:gridCol w:w="3540"/>
        <w:gridCol w:w="5565"/>
      </w:tblGrid>
      <w:tr w14:paraId="0E567D4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8" w:hRule="atLeast"/>
        </w:trPr>
        <w:tc>
          <w:tcPr>
            <w:tcW w:w="870" w:type="dxa"/>
            <w:vAlign w:val="center"/>
          </w:tcPr>
          <w:p w14:paraId="4BFAF9E0">
            <w:pPr>
              <w:spacing w:before="140" w:line="221" w:lineRule="auto"/>
              <w:jc w:val="center"/>
              <w:rPr>
                <w:rFonts w:ascii="宋体" w:hAnsi="宋体" w:eastAsia="宋体" w:cs="宋体"/>
                <w:sz w:val="24"/>
                <w:szCs w:val="24"/>
              </w:rPr>
            </w:pPr>
            <w:r>
              <w:rPr>
                <w:rFonts w:ascii="宋体" w:hAnsi="宋体" w:eastAsia="宋体" w:cs="宋体"/>
                <w:b/>
                <w:bCs/>
                <w:spacing w:val="-7"/>
                <w:sz w:val="24"/>
                <w:szCs w:val="24"/>
              </w:rPr>
              <w:t>序号</w:t>
            </w:r>
          </w:p>
        </w:tc>
        <w:tc>
          <w:tcPr>
            <w:tcW w:w="3540" w:type="dxa"/>
            <w:vAlign w:val="center"/>
          </w:tcPr>
          <w:p w14:paraId="5A4EEE4E">
            <w:pPr>
              <w:spacing w:before="141" w:line="219" w:lineRule="auto"/>
              <w:jc w:val="center"/>
              <w:rPr>
                <w:rFonts w:ascii="宋体" w:hAnsi="宋体" w:eastAsia="宋体" w:cs="宋体"/>
                <w:sz w:val="24"/>
                <w:szCs w:val="24"/>
              </w:rPr>
            </w:pPr>
            <w:r>
              <w:rPr>
                <w:rFonts w:ascii="宋体" w:hAnsi="宋体" w:eastAsia="宋体" w:cs="宋体"/>
                <w:b/>
                <w:bCs/>
                <w:spacing w:val="-5"/>
                <w:sz w:val="24"/>
                <w:szCs w:val="24"/>
              </w:rPr>
              <w:t>条款名称</w:t>
            </w:r>
          </w:p>
        </w:tc>
        <w:tc>
          <w:tcPr>
            <w:tcW w:w="5565" w:type="dxa"/>
            <w:vAlign w:val="center"/>
          </w:tcPr>
          <w:p w14:paraId="4BEDF44B">
            <w:pPr>
              <w:spacing w:before="141" w:line="219" w:lineRule="auto"/>
              <w:jc w:val="center"/>
              <w:rPr>
                <w:rFonts w:ascii="宋体" w:hAnsi="宋体" w:eastAsia="宋体" w:cs="宋体"/>
                <w:sz w:val="24"/>
                <w:szCs w:val="24"/>
              </w:rPr>
            </w:pPr>
            <w:r>
              <w:rPr>
                <w:rFonts w:ascii="宋体" w:hAnsi="宋体" w:eastAsia="宋体" w:cs="宋体"/>
                <w:b/>
                <w:bCs/>
                <w:spacing w:val="-5"/>
                <w:sz w:val="24"/>
                <w:szCs w:val="24"/>
              </w:rPr>
              <w:t>具体要求内容</w:t>
            </w:r>
          </w:p>
        </w:tc>
      </w:tr>
      <w:tr w14:paraId="4B6B5FA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trPr>
        <w:tc>
          <w:tcPr>
            <w:tcW w:w="870" w:type="dxa"/>
            <w:vAlign w:val="center"/>
          </w:tcPr>
          <w:p w14:paraId="04C5600B">
            <w:pPr>
              <w:spacing w:before="78" w:line="184" w:lineRule="auto"/>
              <w:jc w:val="center"/>
              <w:rPr>
                <w:rFonts w:ascii="宋体" w:hAnsi="宋体" w:eastAsia="宋体" w:cs="宋体"/>
                <w:sz w:val="24"/>
                <w:szCs w:val="24"/>
              </w:rPr>
            </w:pPr>
            <w:r>
              <w:rPr>
                <w:rFonts w:ascii="宋体" w:hAnsi="宋体" w:eastAsia="宋体" w:cs="宋体"/>
                <w:sz w:val="24"/>
                <w:szCs w:val="24"/>
              </w:rPr>
              <w:t>1</w:t>
            </w:r>
          </w:p>
        </w:tc>
        <w:tc>
          <w:tcPr>
            <w:tcW w:w="3540" w:type="dxa"/>
            <w:vAlign w:val="center"/>
          </w:tcPr>
          <w:p w14:paraId="60591B31">
            <w:pPr>
              <w:spacing w:before="78" w:line="219" w:lineRule="auto"/>
              <w:jc w:val="center"/>
              <w:rPr>
                <w:rFonts w:ascii="宋体" w:hAnsi="宋体" w:eastAsia="宋体" w:cs="宋体"/>
                <w:sz w:val="24"/>
                <w:szCs w:val="24"/>
              </w:rPr>
            </w:pPr>
            <w:r>
              <w:rPr>
                <w:rFonts w:ascii="宋体" w:hAnsi="宋体" w:eastAsia="宋体" w:cs="宋体"/>
                <w:spacing w:val="-3"/>
                <w:sz w:val="24"/>
                <w:szCs w:val="24"/>
              </w:rPr>
              <w:t>付款方式</w:t>
            </w:r>
          </w:p>
        </w:tc>
        <w:tc>
          <w:tcPr>
            <w:tcW w:w="5565" w:type="dxa"/>
            <w:vAlign w:val="center"/>
          </w:tcPr>
          <w:p w14:paraId="7667DB14">
            <w:pPr>
              <w:spacing w:before="28" w:line="219" w:lineRule="auto"/>
              <w:ind w:left="114"/>
              <w:jc w:val="center"/>
              <w:rPr>
                <w:rFonts w:ascii="宋体" w:hAnsi="宋体" w:eastAsia="宋体" w:cs="宋体"/>
                <w:spacing w:val="-2"/>
                <w:sz w:val="24"/>
                <w:szCs w:val="24"/>
              </w:rPr>
            </w:pPr>
            <w:r>
              <w:rPr>
                <w:rFonts w:ascii="宋体" w:hAnsi="宋体" w:eastAsia="宋体" w:cs="宋体"/>
                <w:spacing w:val="-2"/>
                <w:sz w:val="24"/>
                <w:szCs w:val="24"/>
              </w:rPr>
              <w:t>工程完工验收合格</w:t>
            </w:r>
            <w:r>
              <w:rPr>
                <w:rFonts w:hint="eastAsia" w:ascii="宋体" w:hAnsi="宋体" w:cs="宋体"/>
                <w:spacing w:val="-2"/>
                <w:sz w:val="24"/>
                <w:szCs w:val="24"/>
                <w:lang w:val="en-US" w:eastAsia="zh-CN"/>
              </w:rPr>
              <w:t>并经</w:t>
            </w:r>
            <w:r>
              <w:rPr>
                <w:rFonts w:ascii="宋体" w:hAnsi="宋体" w:eastAsia="宋体" w:cs="宋体"/>
                <w:spacing w:val="-2"/>
                <w:sz w:val="24"/>
                <w:szCs w:val="24"/>
              </w:rPr>
              <w:t>审计后一次性付清</w:t>
            </w:r>
          </w:p>
          <w:p w14:paraId="2BA05B45">
            <w:pPr>
              <w:spacing w:before="28" w:line="219" w:lineRule="auto"/>
              <w:ind w:left="114"/>
              <w:jc w:val="center"/>
              <w:rPr>
                <w:rFonts w:hint="eastAsia" w:ascii="宋体" w:hAnsi="宋体" w:eastAsia="宋体" w:cs="宋体"/>
                <w:sz w:val="24"/>
                <w:szCs w:val="24"/>
                <w:lang w:eastAsia="zh-CN"/>
              </w:rPr>
            </w:pPr>
            <w:r>
              <w:rPr>
                <w:rFonts w:hint="eastAsia" w:ascii="宋体" w:hAnsi="宋体" w:cs="宋体"/>
                <w:spacing w:val="-2"/>
                <w:sz w:val="24"/>
                <w:szCs w:val="24"/>
                <w:lang w:eastAsia="zh-CN"/>
              </w:rPr>
              <w:t>（</w:t>
            </w:r>
            <w:r>
              <w:rPr>
                <w:rFonts w:hint="eastAsia" w:ascii="宋体" w:hAnsi="宋体" w:cs="宋体"/>
                <w:spacing w:val="-2"/>
                <w:sz w:val="24"/>
                <w:szCs w:val="24"/>
                <w:lang w:val="en-US" w:eastAsia="zh-CN"/>
              </w:rPr>
              <w:t>按审计价格结算</w:t>
            </w:r>
            <w:r>
              <w:rPr>
                <w:rFonts w:hint="eastAsia" w:ascii="宋体" w:hAnsi="宋体" w:cs="宋体"/>
                <w:spacing w:val="-2"/>
                <w:sz w:val="24"/>
                <w:szCs w:val="24"/>
                <w:lang w:eastAsia="zh-CN"/>
              </w:rPr>
              <w:t>）</w:t>
            </w:r>
          </w:p>
        </w:tc>
      </w:tr>
      <w:tr w14:paraId="255147C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4" w:hRule="atLeast"/>
        </w:trPr>
        <w:tc>
          <w:tcPr>
            <w:tcW w:w="870" w:type="dxa"/>
            <w:vAlign w:val="center"/>
          </w:tcPr>
          <w:p w14:paraId="7933D53D">
            <w:pPr>
              <w:spacing w:before="78" w:line="183" w:lineRule="auto"/>
              <w:jc w:val="center"/>
              <w:rPr>
                <w:rFonts w:ascii="宋体" w:hAnsi="宋体" w:eastAsia="宋体" w:cs="宋体"/>
                <w:sz w:val="24"/>
                <w:szCs w:val="24"/>
              </w:rPr>
            </w:pPr>
            <w:r>
              <w:rPr>
                <w:rFonts w:ascii="宋体" w:hAnsi="宋体" w:eastAsia="宋体" w:cs="宋体"/>
                <w:sz w:val="24"/>
                <w:szCs w:val="24"/>
              </w:rPr>
              <w:t>2</w:t>
            </w:r>
          </w:p>
        </w:tc>
        <w:tc>
          <w:tcPr>
            <w:tcW w:w="3540" w:type="dxa"/>
            <w:vAlign w:val="center"/>
          </w:tcPr>
          <w:p w14:paraId="04A1484B">
            <w:pPr>
              <w:spacing w:before="78" w:line="220" w:lineRule="auto"/>
              <w:jc w:val="center"/>
              <w:rPr>
                <w:rFonts w:hint="default" w:ascii="宋体" w:hAnsi="宋体" w:eastAsia="宋体" w:cs="宋体"/>
                <w:sz w:val="24"/>
                <w:szCs w:val="24"/>
                <w:lang w:val="en-US" w:eastAsia="zh-CN"/>
              </w:rPr>
            </w:pPr>
            <w:r>
              <w:rPr>
                <w:rFonts w:hint="eastAsia" w:ascii="宋体" w:hAnsi="宋体" w:cs="宋体"/>
                <w:spacing w:val="-2"/>
                <w:sz w:val="24"/>
                <w:szCs w:val="24"/>
                <w:lang w:val="en-US" w:eastAsia="zh-CN"/>
              </w:rPr>
              <w:t>工程维修缺陷责任期（质保期）</w:t>
            </w:r>
          </w:p>
        </w:tc>
        <w:tc>
          <w:tcPr>
            <w:tcW w:w="5565" w:type="dxa"/>
            <w:vAlign w:val="center"/>
          </w:tcPr>
          <w:p w14:paraId="76F3821F">
            <w:pPr>
              <w:spacing w:before="28" w:line="231" w:lineRule="auto"/>
              <w:ind w:left="116" w:right="106"/>
              <w:jc w:val="center"/>
              <w:rPr>
                <w:rFonts w:hint="eastAsia" w:ascii="宋体" w:hAnsi="宋体" w:eastAsia="宋体" w:cs="宋体"/>
                <w:sz w:val="24"/>
                <w:szCs w:val="24"/>
                <w:lang w:val="en-US" w:eastAsia="zh-CN"/>
              </w:rPr>
            </w:pPr>
            <w:r>
              <w:rPr>
                <w:rFonts w:hint="eastAsia" w:ascii="宋体" w:hAnsi="宋体" w:cs="宋体"/>
                <w:sz w:val="24"/>
                <w:szCs w:val="24"/>
                <w:lang w:val="en-US" w:eastAsia="zh-CN"/>
              </w:rPr>
              <w:t>两年</w:t>
            </w:r>
          </w:p>
        </w:tc>
      </w:tr>
      <w:tr w14:paraId="24AE592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1" w:hRule="atLeast"/>
        </w:trPr>
        <w:tc>
          <w:tcPr>
            <w:tcW w:w="870" w:type="dxa"/>
            <w:vAlign w:val="center"/>
          </w:tcPr>
          <w:p w14:paraId="5E7C5F3C">
            <w:pPr>
              <w:spacing w:before="253" w:line="183" w:lineRule="auto"/>
              <w:jc w:val="center"/>
              <w:rPr>
                <w:rFonts w:ascii="宋体" w:hAnsi="宋体" w:eastAsia="宋体" w:cs="宋体"/>
                <w:sz w:val="24"/>
                <w:szCs w:val="24"/>
              </w:rPr>
            </w:pPr>
            <w:r>
              <w:rPr>
                <w:rFonts w:ascii="宋体" w:hAnsi="宋体" w:eastAsia="宋体" w:cs="宋体"/>
                <w:sz w:val="24"/>
                <w:szCs w:val="24"/>
              </w:rPr>
              <w:t>3</w:t>
            </w:r>
          </w:p>
        </w:tc>
        <w:tc>
          <w:tcPr>
            <w:tcW w:w="3540" w:type="dxa"/>
            <w:vAlign w:val="center"/>
          </w:tcPr>
          <w:p w14:paraId="44131CD5">
            <w:pPr>
              <w:spacing w:before="215" w:line="219" w:lineRule="auto"/>
              <w:jc w:val="center"/>
              <w:rPr>
                <w:rFonts w:ascii="宋体" w:hAnsi="宋体" w:eastAsia="宋体" w:cs="宋体"/>
                <w:sz w:val="24"/>
                <w:szCs w:val="24"/>
              </w:rPr>
            </w:pPr>
            <w:r>
              <w:rPr>
                <w:rFonts w:hint="eastAsia" w:ascii="宋体" w:hAnsi="宋体" w:cs="宋体"/>
                <w:spacing w:val="-3"/>
                <w:sz w:val="24"/>
                <w:szCs w:val="24"/>
                <w:lang w:val="en-US" w:eastAsia="zh-CN"/>
              </w:rPr>
              <w:t>工程</w:t>
            </w:r>
            <w:r>
              <w:rPr>
                <w:rFonts w:ascii="宋体" w:hAnsi="宋体" w:eastAsia="宋体" w:cs="宋体"/>
                <w:spacing w:val="-3"/>
                <w:sz w:val="24"/>
                <w:szCs w:val="24"/>
              </w:rPr>
              <w:t>地点</w:t>
            </w:r>
          </w:p>
        </w:tc>
        <w:tc>
          <w:tcPr>
            <w:tcW w:w="5565" w:type="dxa"/>
            <w:vAlign w:val="center"/>
          </w:tcPr>
          <w:p w14:paraId="55D0E0F4">
            <w:pPr>
              <w:spacing w:before="214" w:line="219" w:lineRule="auto"/>
              <w:jc w:val="center"/>
              <w:rPr>
                <w:rFonts w:hint="default" w:ascii="宋体" w:hAnsi="宋体" w:eastAsia="宋体" w:cs="宋体"/>
                <w:sz w:val="24"/>
                <w:szCs w:val="24"/>
                <w:lang w:val="en-US" w:eastAsia="zh-CN"/>
              </w:rPr>
            </w:pPr>
            <w:r>
              <w:rPr>
                <w:rFonts w:hint="eastAsia" w:ascii="宋体" w:hAnsi="宋体" w:cs="宋体"/>
                <w:sz w:val="24"/>
                <w:szCs w:val="24"/>
                <w:lang w:val="en-US" w:eastAsia="zh-CN"/>
              </w:rPr>
              <w:t>桐城师范高等专科学校</w:t>
            </w:r>
          </w:p>
        </w:tc>
      </w:tr>
      <w:tr w14:paraId="23A239F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97" w:hRule="atLeast"/>
        </w:trPr>
        <w:tc>
          <w:tcPr>
            <w:tcW w:w="870" w:type="dxa"/>
            <w:vAlign w:val="center"/>
          </w:tcPr>
          <w:p w14:paraId="07C92012">
            <w:pPr>
              <w:spacing w:line="299" w:lineRule="auto"/>
              <w:jc w:val="center"/>
              <w:rPr>
                <w:rFonts w:ascii="Arial"/>
                <w:sz w:val="21"/>
              </w:rPr>
            </w:pPr>
          </w:p>
          <w:p w14:paraId="0B6B211A">
            <w:pPr>
              <w:spacing w:before="78" w:line="183" w:lineRule="auto"/>
              <w:jc w:val="center"/>
              <w:rPr>
                <w:rFonts w:ascii="宋体" w:hAnsi="宋体" w:eastAsia="宋体" w:cs="宋体"/>
                <w:sz w:val="24"/>
                <w:szCs w:val="24"/>
              </w:rPr>
            </w:pPr>
            <w:r>
              <w:rPr>
                <w:rFonts w:ascii="宋体" w:hAnsi="宋体" w:eastAsia="宋体" w:cs="宋体"/>
                <w:sz w:val="24"/>
                <w:szCs w:val="24"/>
              </w:rPr>
              <w:t>4</w:t>
            </w:r>
          </w:p>
        </w:tc>
        <w:tc>
          <w:tcPr>
            <w:tcW w:w="3540" w:type="dxa"/>
            <w:vAlign w:val="center"/>
          </w:tcPr>
          <w:p w14:paraId="3154D635">
            <w:pPr>
              <w:spacing w:line="262" w:lineRule="auto"/>
              <w:jc w:val="center"/>
              <w:rPr>
                <w:rFonts w:ascii="Arial"/>
                <w:sz w:val="21"/>
              </w:rPr>
            </w:pPr>
          </w:p>
          <w:p w14:paraId="7E156553">
            <w:pPr>
              <w:spacing w:before="78" w:line="219" w:lineRule="auto"/>
              <w:jc w:val="center"/>
              <w:rPr>
                <w:rFonts w:ascii="宋体" w:hAnsi="宋体" w:eastAsia="宋体" w:cs="宋体"/>
                <w:sz w:val="24"/>
                <w:szCs w:val="24"/>
              </w:rPr>
            </w:pPr>
            <w:r>
              <w:rPr>
                <w:rFonts w:ascii="宋体" w:hAnsi="宋体" w:eastAsia="宋体" w:cs="宋体"/>
                <w:spacing w:val="-3"/>
                <w:sz w:val="24"/>
                <w:szCs w:val="24"/>
              </w:rPr>
              <w:t>服务期限</w:t>
            </w:r>
          </w:p>
        </w:tc>
        <w:tc>
          <w:tcPr>
            <w:tcW w:w="5565" w:type="dxa"/>
            <w:vAlign w:val="center"/>
          </w:tcPr>
          <w:p w14:paraId="61A83105">
            <w:pPr>
              <w:spacing w:before="186" w:line="229" w:lineRule="auto"/>
              <w:ind w:left="1189" w:right="161" w:hanging="1021"/>
              <w:jc w:val="center"/>
              <w:rPr>
                <w:rFonts w:ascii="宋体" w:hAnsi="宋体" w:eastAsia="宋体" w:cs="宋体"/>
                <w:spacing w:val="-2"/>
                <w:sz w:val="24"/>
                <w:szCs w:val="24"/>
              </w:rPr>
            </w:pPr>
            <w:r>
              <w:rPr>
                <w:rFonts w:ascii="宋体" w:hAnsi="宋体" w:eastAsia="宋体" w:cs="宋体"/>
                <w:spacing w:val="-4"/>
                <w:sz w:val="24"/>
                <w:szCs w:val="24"/>
              </w:rPr>
              <w:t>合同签字生效后</w:t>
            </w:r>
            <w:r>
              <w:rPr>
                <w:rFonts w:ascii="宋体" w:hAnsi="宋体" w:eastAsia="宋体" w:cs="宋体"/>
                <w:spacing w:val="-48"/>
                <w:sz w:val="24"/>
                <w:szCs w:val="24"/>
              </w:rPr>
              <w:t xml:space="preserve"> </w:t>
            </w:r>
            <w:r>
              <w:rPr>
                <w:rFonts w:ascii="宋体" w:hAnsi="宋体" w:eastAsia="宋体" w:cs="宋体"/>
                <w:spacing w:val="-4"/>
                <w:sz w:val="24"/>
                <w:szCs w:val="24"/>
              </w:rPr>
              <w:t>60日历天内完成所有服务内</w:t>
            </w:r>
            <w:r>
              <w:rPr>
                <w:rFonts w:ascii="宋体" w:hAnsi="宋体" w:eastAsia="宋体" w:cs="宋体"/>
                <w:spacing w:val="-2"/>
                <w:sz w:val="24"/>
                <w:szCs w:val="24"/>
              </w:rPr>
              <w:t>容及采</w:t>
            </w:r>
          </w:p>
          <w:p w14:paraId="28AB9238">
            <w:pPr>
              <w:spacing w:before="186" w:line="229" w:lineRule="auto"/>
              <w:ind w:left="1189" w:right="161" w:hanging="1021"/>
              <w:jc w:val="center"/>
              <w:rPr>
                <w:rFonts w:ascii="宋体" w:hAnsi="宋体" w:eastAsia="宋体" w:cs="宋体"/>
                <w:sz w:val="24"/>
                <w:szCs w:val="24"/>
              </w:rPr>
            </w:pPr>
            <w:r>
              <w:rPr>
                <w:rFonts w:ascii="宋体" w:hAnsi="宋体" w:eastAsia="宋体" w:cs="宋体"/>
                <w:spacing w:val="-2"/>
                <w:sz w:val="24"/>
                <w:szCs w:val="24"/>
              </w:rPr>
              <w:t>购人的其他要求。</w:t>
            </w:r>
          </w:p>
        </w:tc>
      </w:tr>
      <w:tr w14:paraId="6B0BD04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49" w:hRule="atLeast"/>
        </w:trPr>
        <w:tc>
          <w:tcPr>
            <w:tcW w:w="870" w:type="dxa"/>
            <w:vAlign w:val="center"/>
          </w:tcPr>
          <w:p w14:paraId="091F11F7">
            <w:pPr>
              <w:spacing w:line="363" w:lineRule="auto"/>
              <w:jc w:val="center"/>
              <w:rPr>
                <w:rFonts w:ascii="Arial"/>
                <w:sz w:val="21"/>
              </w:rPr>
            </w:pPr>
          </w:p>
          <w:p w14:paraId="38F3EC66">
            <w:pPr>
              <w:spacing w:before="78" w:line="182" w:lineRule="auto"/>
              <w:ind w:left="357"/>
              <w:jc w:val="both"/>
              <w:rPr>
                <w:rFonts w:ascii="宋体" w:hAnsi="宋体" w:eastAsia="宋体" w:cs="宋体"/>
                <w:sz w:val="24"/>
                <w:szCs w:val="24"/>
              </w:rPr>
            </w:pPr>
            <w:r>
              <w:rPr>
                <w:rFonts w:ascii="宋体" w:hAnsi="宋体" w:eastAsia="宋体" w:cs="宋体"/>
                <w:sz w:val="24"/>
                <w:szCs w:val="24"/>
              </w:rPr>
              <w:t>5</w:t>
            </w:r>
          </w:p>
        </w:tc>
        <w:tc>
          <w:tcPr>
            <w:tcW w:w="3540" w:type="dxa"/>
            <w:vAlign w:val="center"/>
          </w:tcPr>
          <w:p w14:paraId="15957CD4">
            <w:pPr>
              <w:spacing w:before="214" w:line="317" w:lineRule="auto"/>
              <w:ind w:right="316"/>
              <w:jc w:val="center"/>
              <w:rPr>
                <w:rFonts w:ascii="宋体" w:hAnsi="宋体" w:eastAsia="宋体" w:cs="宋体"/>
                <w:sz w:val="24"/>
                <w:szCs w:val="24"/>
              </w:rPr>
            </w:pPr>
            <w:r>
              <w:rPr>
                <w:rFonts w:ascii="宋体" w:hAnsi="宋体" w:eastAsia="宋体" w:cs="宋体"/>
                <w:spacing w:val="-2"/>
                <w:sz w:val="24"/>
                <w:szCs w:val="24"/>
              </w:rPr>
              <w:t>本项目采购标的的</w:t>
            </w:r>
            <w:r>
              <w:rPr>
                <w:rFonts w:ascii="宋体" w:hAnsi="宋体" w:eastAsia="宋体" w:cs="宋体"/>
                <w:spacing w:val="-3"/>
                <w:sz w:val="24"/>
                <w:szCs w:val="24"/>
              </w:rPr>
              <w:t>所属行业</w:t>
            </w:r>
          </w:p>
        </w:tc>
        <w:tc>
          <w:tcPr>
            <w:tcW w:w="5565" w:type="dxa"/>
            <w:vAlign w:val="center"/>
          </w:tcPr>
          <w:p w14:paraId="4408651D">
            <w:pPr>
              <w:spacing w:before="78" w:line="220" w:lineRule="auto"/>
              <w:jc w:val="center"/>
              <w:rPr>
                <w:rFonts w:ascii="宋体" w:hAnsi="宋体" w:eastAsia="宋体" w:cs="宋体"/>
                <w:sz w:val="24"/>
                <w:szCs w:val="24"/>
              </w:rPr>
            </w:pPr>
            <w:r>
              <w:rPr>
                <w:rFonts w:ascii="宋体" w:hAnsi="宋体" w:eastAsia="宋体" w:cs="宋体"/>
                <w:spacing w:val="-5"/>
                <w:sz w:val="24"/>
                <w:szCs w:val="24"/>
              </w:rPr>
              <w:t>建筑业</w:t>
            </w:r>
          </w:p>
        </w:tc>
      </w:tr>
    </w:tbl>
    <w:p w14:paraId="3F86849E">
      <w:pPr>
        <w:keepNext w:val="0"/>
        <w:keepLines w:val="0"/>
        <w:pageBreakBefore w:val="0"/>
        <w:widowControl w:val="0"/>
        <w:kinsoku/>
        <w:wordWrap/>
        <w:overflowPunct/>
        <w:topLinePunct w:val="0"/>
        <w:autoSpaceDE/>
        <w:autoSpaceDN/>
        <w:bidi w:val="0"/>
        <w:adjustRightInd/>
        <w:snapToGrid/>
        <w:spacing w:before="65" w:line="220" w:lineRule="exact"/>
        <w:ind w:firstLine="446" w:firstLineChars="200"/>
        <w:textAlignment w:val="auto"/>
        <w:outlineLvl w:val="1"/>
        <w:rPr>
          <w:rFonts w:ascii="宋体" w:hAnsi="宋体" w:eastAsia="宋体" w:cs="宋体"/>
          <w:b/>
          <w:bCs/>
          <w:spacing w:val="6"/>
          <w:sz w:val="21"/>
          <w:szCs w:val="21"/>
        </w:rPr>
      </w:pPr>
    </w:p>
    <w:p w14:paraId="00BC625D">
      <w:pPr>
        <w:keepNext w:val="0"/>
        <w:keepLines w:val="0"/>
        <w:pageBreakBefore w:val="0"/>
        <w:widowControl w:val="0"/>
        <w:kinsoku/>
        <w:wordWrap/>
        <w:overflowPunct/>
        <w:topLinePunct w:val="0"/>
        <w:autoSpaceDE/>
        <w:autoSpaceDN/>
        <w:bidi w:val="0"/>
        <w:adjustRightInd/>
        <w:snapToGrid/>
        <w:spacing w:before="65" w:line="220" w:lineRule="exact"/>
        <w:ind w:firstLine="446" w:firstLineChars="200"/>
        <w:textAlignment w:val="auto"/>
        <w:outlineLvl w:val="1"/>
      </w:pPr>
      <w:r>
        <w:rPr>
          <w:rFonts w:ascii="宋体" w:hAnsi="宋体" w:eastAsia="宋体" w:cs="宋体"/>
          <w:b/>
          <w:bCs/>
          <w:spacing w:val="6"/>
          <w:sz w:val="21"/>
          <w:szCs w:val="21"/>
        </w:rPr>
        <w:t>二、项目概况</w:t>
      </w:r>
    </w:p>
    <w:p w14:paraId="2175B4D7">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本次采购项目为桐城市桐城师范高等专科学校学生公寓二期消防管网接入项目（二次），详见施工图及工程量清单。</w:t>
      </w:r>
    </w:p>
    <w:p w14:paraId="3CCFC6E5">
      <w:pPr>
        <w:keepNext w:val="0"/>
        <w:keepLines w:val="0"/>
        <w:pageBreakBefore w:val="0"/>
        <w:widowControl w:val="0"/>
        <w:kinsoku/>
        <w:wordWrap/>
        <w:overflowPunct/>
        <w:topLinePunct w:val="0"/>
        <w:autoSpaceDE/>
        <w:autoSpaceDN/>
        <w:bidi w:val="0"/>
        <w:adjustRightInd/>
        <w:snapToGrid/>
        <w:spacing w:before="65" w:line="220" w:lineRule="exact"/>
        <w:ind w:firstLine="446" w:firstLineChars="200"/>
        <w:textAlignment w:val="auto"/>
        <w:outlineLvl w:val="1"/>
        <w:rPr>
          <w:rFonts w:ascii="宋体" w:hAnsi="宋体" w:eastAsia="宋体" w:cs="宋体"/>
          <w:b/>
          <w:bCs/>
          <w:spacing w:val="6"/>
          <w:sz w:val="21"/>
          <w:szCs w:val="21"/>
        </w:rPr>
      </w:pPr>
      <w:r>
        <w:rPr>
          <w:rFonts w:ascii="宋体" w:hAnsi="宋体" w:eastAsia="宋体" w:cs="宋体"/>
          <w:b/>
          <w:bCs/>
          <w:spacing w:val="6"/>
          <w:sz w:val="21"/>
          <w:szCs w:val="21"/>
        </w:rPr>
        <w:t>三、报价要求</w:t>
      </w:r>
    </w:p>
    <w:p w14:paraId="791807C3">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1、本次投标报价需包含完成本工程的所有费用，同时依照采购人要求完成施工后的施工场地的原貌恢复；</w:t>
      </w:r>
    </w:p>
    <w:p w14:paraId="68FBDFED">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2、谈判响应文件中的暂列金额与工程量清单和最高投标限价中保持一致。</w:t>
      </w:r>
    </w:p>
    <w:p w14:paraId="0F3D4FEB">
      <w:pPr>
        <w:keepNext w:val="0"/>
        <w:keepLines w:val="0"/>
        <w:pageBreakBefore w:val="0"/>
        <w:widowControl w:val="0"/>
        <w:kinsoku/>
        <w:wordWrap/>
        <w:overflowPunct/>
        <w:topLinePunct w:val="0"/>
        <w:autoSpaceDE/>
        <w:autoSpaceDN/>
        <w:bidi w:val="0"/>
        <w:adjustRightInd/>
        <w:snapToGrid/>
        <w:spacing w:before="65" w:line="220" w:lineRule="exact"/>
        <w:ind w:firstLine="446" w:firstLineChars="200"/>
        <w:textAlignment w:val="auto"/>
        <w:outlineLvl w:val="1"/>
        <w:rPr>
          <w:rFonts w:ascii="宋体" w:hAnsi="宋体" w:eastAsia="宋体" w:cs="宋体"/>
          <w:b/>
          <w:bCs/>
          <w:spacing w:val="6"/>
          <w:sz w:val="21"/>
          <w:szCs w:val="21"/>
        </w:rPr>
      </w:pPr>
      <w:r>
        <w:rPr>
          <w:rFonts w:ascii="宋体" w:hAnsi="宋体" w:eastAsia="宋体" w:cs="宋体"/>
          <w:b/>
          <w:bCs/>
          <w:spacing w:val="6"/>
          <w:sz w:val="21"/>
          <w:szCs w:val="21"/>
        </w:rPr>
        <w:t>四、其他</w:t>
      </w:r>
    </w:p>
    <w:p w14:paraId="7C96D7AA">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b w:val="0"/>
          <w:bCs w:val="0"/>
          <w:color w:val="auto"/>
          <w:sz w:val="24"/>
          <w:szCs w:val="24"/>
          <w:highlight w:val="none"/>
          <w:lang w:val="en-US" w:eastAsia="zh-CN"/>
        </w:rPr>
        <w:sectPr>
          <w:footerReference r:id="rId5" w:type="default"/>
          <w:pgSz w:w="11906" w:h="16839"/>
          <w:pgMar w:top="1431" w:right="1217" w:bottom="917" w:left="1418" w:header="0" w:footer="677" w:gutter="0"/>
          <w:pgNumType w:fmt="decimal" w:start="19"/>
          <w:cols w:space="720" w:num="1"/>
        </w:sectPr>
      </w:pPr>
      <w:r>
        <w:rPr>
          <w:rFonts w:hint="eastAsia" w:asciiTheme="minorEastAsia" w:hAnsiTheme="minorEastAsia" w:eastAsiaTheme="minorEastAsia" w:cstheme="minorEastAsia"/>
          <w:b w:val="0"/>
          <w:bCs w:val="0"/>
          <w:color w:val="auto"/>
          <w:sz w:val="24"/>
          <w:szCs w:val="24"/>
          <w:highlight w:val="none"/>
          <w:lang w:val="en-US" w:eastAsia="zh-CN"/>
        </w:rPr>
        <w:t>响应人应按照谈判文件要求提供证明材料。若响应人提供了竞争性谈判文件未要求 的证明材料，谈判小组将不予评审。响应人提供的证明材料须清晰的反映评审内容，如 因材料模糊不清，导致谈判小组无法辨认的，谈判小组可以不予认可，一切后果由响应人自行承担。</w:t>
      </w:r>
    </w:p>
    <w:p w14:paraId="53923D04">
      <w:pPr>
        <w:rPr>
          <w:rFonts w:hint="eastAsia"/>
          <w:lang w:val="en-US" w:eastAsia="zh-CN"/>
        </w:rPr>
      </w:pPr>
    </w:p>
    <w:p w14:paraId="2DDDAF2F">
      <w:pPr>
        <w:pStyle w:val="3"/>
        <w:numPr>
          <w:ilvl w:val="0"/>
          <w:numId w:val="0"/>
        </w:numPr>
        <w:tabs>
          <w:tab w:val="clear" w:pos="1440"/>
          <w:tab w:val="clear" w:pos="5670"/>
        </w:tabs>
        <w:spacing w:beforeLines="0" w:afterLines="0"/>
        <w:ind w:firstLine="2570" w:firstLineChars="800"/>
        <w:jc w:val="both"/>
        <w:rPr>
          <w:rFonts w:hint="eastAsia" w:ascii="Arial" w:hAnsi="Arial"/>
          <w:color w:val="auto"/>
          <w:kern w:val="2"/>
          <w:sz w:val="32"/>
          <w:szCs w:val="32"/>
          <w:highlight w:val="none"/>
          <w:lang w:val="en-US" w:eastAsia="zh-CN"/>
        </w:rPr>
      </w:pPr>
      <w:r>
        <w:rPr>
          <w:rFonts w:hint="eastAsia" w:ascii="Arial" w:hAnsi="Arial"/>
          <w:color w:val="auto"/>
          <w:kern w:val="2"/>
          <w:sz w:val="32"/>
          <w:szCs w:val="32"/>
          <w:highlight w:val="none"/>
          <w:lang w:val="en-US" w:eastAsia="zh-CN"/>
        </w:rPr>
        <w:t>第四章 评</w:t>
      </w:r>
      <w:r>
        <w:rPr>
          <w:rFonts w:hint="eastAsia" w:ascii="Arial" w:hAnsi="Arial"/>
          <w:strike w:val="0"/>
          <w:dstrike w:val="0"/>
          <w:color w:val="auto"/>
          <w:kern w:val="2"/>
          <w:sz w:val="32"/>
          <w:szCs w:val="32"/>
          <w:highlight w:val="none"/>
          <w:lang w:val="en-US" w:eastAsia="zh-CN"/>
        </w:rPr>
        <w:t>审方</w:t>
      </w:r>
      <w:r>
        <w:rPr>
          <w:rFonts w:hint="eastAsia" w:ascii="Arial" w:hAnsi="Arial"/>
          <w:color w:val="auto"/>
          <w:kern w:val="2"/>
          <w:sz w:val="32"/>
          <w:szCs w:val="32"/>
          <w:highlight w:val="none"/>
          <w:lang w:val="en-US" w:eastAsia="zh-CN"/>
        </w:rPr>
        <w:t>法与标准</w:t>
      </w:r>
      <w:bookmarkEnd w:id="65"/>
    </w:p>
    <w:p w14:paraId="2C570A79">
      <w:pPr>
        <w:numPr>
          <w:ilvl w:val="0"/>
          <w:numId w:val="0"/>
        </w:numPr>
        <w:spacing w:line="360" w:lineRule="auto"/>
        <w:ind w:left="420" w:leftChars="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 xml:space="preserve">一、总则 </w:t>
      </w:r>
    </w:p>
    <w:p w14:paraId="1758CBE9">
      <w:pPr>
        <w:widowControl/>
        <w:numPr>
          <w:ilvl w:val="0"/>
          <w:numId w:val="0"/>
        </w:numPr>
        <w:spacing w:line="360" w:lineRule="auto"/>
        <w:ind w:firstLine="420" w:firstLineChars="200"/>
        <w:jc w:val="left"/>
        <w:rPr>
          <w:rFonts w:hint="eastAsia"/>
          <w:color w:val="auto"/>
          <w:highlight w:val="none"/>
          <w:lang w:val="en-US" w:eastAsia="zh-CN"/>
        </w:rPr>
      </w:pPr>
      <w:r>
        <w:rPr>
          <w:rFonts w:hint="eastAsia"/>
          <w:color w:val="auto"/>
          <w:highlight w:val="none"/>
          <w:lang w:val="en-US" w:eastAsia="zh-CN"/>
        </w:rPr>
        <w:t>本项目将按照竞争性谈判文件第二章 竞争性谈判须知的相关要求及本章的规定评</w:t>
      </w:r>
      <w:r>
        <w:rPr>
          <w:rFonts w:hint="eastAsia"/>
          <w:strike w:val="0"/>
          <w:dstrike w:val="0"/>
          <w:color w:val="auto"/>
          <w:highlight w:val="none"/>
          <w:lang w:val="en-US" w:eastAsia="zh-CN"/>
        </w:rPr>
        <w:t>审</w:t>
      </w:r>
      <w:r>
        <w:rPr>
          <w:rFonts w:hint="eastAsia"/>
          <w:color w:val="auto"/>
          <w:highlight w:val="none"/>
          <w:lang w:val="en-US" w:eastAsia="zh-CN"/>
        </w:rPr>
        <w:t>。</w:t>
      </w:r>
    </w:p>
    <w:p w14:paraId="20EADA42">
      <w:pPr>
        <w:numPr>
          <w:ilvl w:val="0"/>
          <w:numId w:val="6"/>
        </w:numPr>
        <w:spacing w:line="360" w:lineRule="auto"/>
        <w:ind w:left="420" w:leftChars="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评审方法：</w:t>
      </w:r>
    </w:p>
    <w:p w14:paraId="077FB632">
      <w:pPr>
        <w:numPr>
          <w:ilvl w:val="0"/>
          <w:numId w:val="0"/>
        </w:numPr>
        <w:spacing w:line="360" w:lineRule="auto"/>
        <w:ind w:firstLine="420" w:firstLineChars="200"/>
        <w:rPr>
          <w:rFonts w:hint="default"/>
          <w:color w:val="auto"/>
          <w:highlight w:val="none"/>
          <w:lang w:val="en-US"/>
        </w:rPr>
      </w:pPr>
      <w:r>
        <w:rPr>
          <w:rFonts w:hint="eastAsia"/>
          <w:color w:val="auto"/>
          <w:highlight w:val="none"/>
          <w:lang w:val="en-US" w:eastAsia="zh-CN"/>
        </w:rPr>
        <w:t>1、初审。谈判</w:t>
      </w:r>
      <w:r>
        <w:rPr>
          <w:rFonts w:hint="default"/>
          <w:color w:val="auto"/>
          <w:highlight w:val="none"/>
          <w:lang w:val="en-US" w:eastAsia="zh-CN"/>
        </w:rPr>
        <w:t>小组对供应商的响应文件进行初审，以确定其是否满足竞争性谈判文件的实质性要求。初审表如下</w:t>
      </w:r>
      <w:r>
        <w:rPr>
          <w:rFonts w:hint="eastAsia"/>
          <w:color w:val="auto"/>
          <w:highlight w:val="none"/>
          <w:lang w:val="en-US" w:eastAsia="zh-CN"/>
        </w:rPr>
        <w:t>：</w:t>
      </w:r>
    </w:p>
    <w:tbl>
      <w:tblPr>
        <w:tblStyle w:val="61"/>
        <w:tblW w:w="92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3"/>
        <w:gridCol w:w="1757"/>
        <w:gridCol w:w="2358"/>
        <w:gridCol w:w="4478"/>
      </w:tblGrid>
      <w:tr w14:paraId="1C9B33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9286" w:type="dxa"/>
            <w:gridSpan w:val="4"/>
            <w:tcBorders>
              <w:bottom w:val="single" w:color="auto" w:sz="4" w:space="0"/>
            </w:tcBorders>
            <w:vAlign w:val="center"/>
          </w:tcPr>
          <w:p w14:paraId="22434718">
            <w:pPr>
              <w:adjustRightInd w:val="0"/>
              <w:snapToGrid w:val="0"/>
              <w:spacing w:line="360" w:lineRule="auto"/>
              <w:ind w:right="-10"/>
              <w:jc w:val="center"/>
              <w:rPr>
                <w:rFonts w:hint="eastAsia" w:ascii="宋体" w:hAnsi="宋体" w:eastAsia="宋体" w:cs="宋体"/>
                <w:color w:val="auto"/>
                <w:szCs w:val="21"/>
                <w:highlight w:val="none"/>
                <w:lang w:eastAsia="zh-CN"/>
              </w:rPr>
            </w:pPr>
            <w:r>
              <w:rPr>
                <w:rFonts w:hint="eastAsia" w:ascii="宋体" w:hAnsi="宋体" w:cs="宋体"/>
                <w:b/>
                <w:color w:val="auto"/>
                <w:szCs w:val="21"/>
                <w:highlight w:val="none"/>
                <w:lang w:val="en-US" w:eastAsia="zh-CN"/>
              </w:rPr>
              <w:t>初审表</w:t>
            </w:r>
          </w:p>
        </w:tc>
      </w:tr>
      <w:tr w14:paraId="6E812D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tcBorders>
              <w:bottom w:val="single" w:color="auto" w:sz="4" w:space="0"/>
            </w:tcBorders>
            <w:vAlign w:val="center"/>
          </w:tcPr>
          <w:p w14:paraId="706188BC">
            <w:pPr>
              <w:adjustRightInd w:val="0"/>
              <w:snapToGrid w:val="0"/>
              <w:spacing w:line="360" w:lineRule="auto"/>
              <w:ind w:right="-10"/>
              <w:jc w:val="center"/>
              <w:rPr>
                <w:rFonts w:ascii="宋体" w:hAnsi="宋体" w:cs="宋体"/>
                <w:b/>
                <w:bCs/>
                <w:color w:val="auto"/>
                <w:szCs w:val="21"/>
                <w:highlight w:val="none"/>
              </w:rPr>
            </w:pPr>
            <w:r>
              <w:rPr>
                <w:rFonts w:hint="eastAsia" w:ascii="宋体" w:hAnsi="宋体" w:cs="宋体"/>
                <w:b/>
                <w:bCs/>
                <w:color w:val="auto"/>
                <w:szCs w:val="21"/>
                <w:highlight w:val="none"/>
              </w:rPr>
              <w:t>序号</w:t>
            </w:r>
          </w:p>
        </w:tc>
        <w:tc>
          <w:tcPr>
            <w:tcW w:w="1757" w:type="dxa"/>
            <w:tcBorders>
              <w:bottom w:val="single" w:color="auto" w:sz="4" w:space="0"/>
            </w:tcBorders>
            <w:vAlign w:val="center"/>
          </w:tcPr>
          <w:p w14:paraId="2275154E">
            <w:pPr>
              <w:pStyle w:val="417"/>
              <w:pBdr>
                <w:bottom w:val="none" w:color="auto" w:sz="0" w:space="0"/>
              </w:pBdr>
              <w:tabs>
                <w:tab w:val="clear" w:pos="4153"/>
                <w:tab w:val="clear" w:pos="8306"/>
              </w:tabs>
              <w:snapToGrid w:val="0"/>
              <w:spacing w:line="360" w:lineRule="auto"/>
              <w:ind w:right="-10"/>
              <w:jc w:val="center"/>
              <w:textAlignment w:val="auto"/>
              <w:rPr>
                <w:rFonts w:ascii="宋体" w:hAnsi="宋体" w:cs="宋体"/>
                <w:b/>
                <w:bCs/>
                <w:color w:val="auto"/>
                <w:kern w:val="2"/>
                <w:sz w:val="21"/>
                <w:szCs w:val="21"/>
                <w:highlight w:val="none"/>
              </w:rPr>
            </w:pPr>
            <w:r>
              <w:rPr>
                <w:rFonts w:hint="eastAsia" w:ascii="宋体" w:hAnsi="宋体" w:cs="宋体"/>
                <w:b/>
                <w:bCs/>
                <w:color w:val="auto"/>
                <w:kern w:val="2"/>
                <w:sz w:val="21"/>
                <w:szCs w:val="21"/>
                <w:highlight w:val="none"/>
              </w:rPr>
              <w:t>评审指标</w:t>
            </w:r>
          </w:p>
        </w:tc>
        <w:tc>
          <w:tcPr>
            <w:tcW w:w="2358" w:type="dxa"/>
            <w:tcBorders>
              <w:bottom w:val="single" w:color="auto" w:sz="4" w:space="0"/>
            </w:tcBorders>
            <w:vAlign w:val="center"/>
          </w:tcPr>
          <w:p w14:paraId="06FD0963">
            <w:pPr>
              <w:adjustRightInd w:val="0"/>
              <w:snapToGrid w:val="0"/>
              <w:spacing w:line="360" w:lineRule="auto"/>
              <w:ind w:right="-10"/>
              <w:jc w:val="center"/>
              <w:rPr>
                <w:rFonts w:ascii="宋体" w:hAnsi="宋体" w:cs="宋体"/>
                <w:b/>
                <w:bCs/>
                <w:color w:val="auto"/>
                <w:szCs w:val="21"/>
                <w:highlight w:val="none"/>
              </w:rPr>
            </w:pPr>
            <w:r>
              <w:rPr>
                <w:rFonts w:hint="eastAsia" w:ascii="宋体" w:hAnsi="宋体" w:cs="宋体"/>
                <w:b/>
                <w:bCs/>
                <w:color w:val="auto"/>
                <w:szCs w:val="21"/>
                <w:highlight w:val="none"/>
              </w:rPr>
              <w:t>评审标准</w:t>
            </w:r>
          </w:p>
        </w:tc>
        <w:tc>
          <w:tcPr>
            <w:tcW w:w="4478" w:type="dxa"/>
            <w:tcBorders>
              <w:bottom w:val="single" w:color="auto" w:sz="4" w:space="0"/>
            </w:tcBorders>
            <w:vAlign w:val="center"/>
          </w:tcPr>
          <w:p w14:paraId="5C744832">
            <w:pPr>
              <w:adjustRightInd w:val="0"/>
              <w:snapToGrid w:val="0"/>
              <w:spacing w:line="360" w:lineRule="auto"/>
              <w:ind w:right="-10"/>
              <w:jc w:val="center"/>
              <w:rPr>
                <w:rFonts w:ascii="宋体" w:hAnsi="宋体" w:cs="宋体"/>
                <w:b/>
                <w:bCs/>
                <w:color w:val="auto"/>
                <w:szCs w:val="21"/>
                <w:highlight w:val="none"/>
              </w:rPr>
            </w:pPr>
            <w:r>
              <w:rPr>
                <w:rFonts w:hint="eastAsia" w:ascii="宋体" w:hAnsi="宋体" w:cs="宋体"/>
                <w:b/>
                <w:bCs/>
                <w:color w:val="auto"/>
                <w:szCs w:val="21"/>
                <w:highlight w:val="none"/>
              </w:rPr>
              <w:t>格式及材料要求</w:t>
            </w:r>
          </w:p>
        </w:tc>
      </w:tr>
      <w:tr w14:paraId="309A67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5" w:hRule="atLeast"/>
          <w:jc w:val="center"/>
        </w:trPr>
        <w:tc>
          <w:tcPr>
            <w:tcW w:w="693" w:type="dxa"/>
            <w:tcBorders>
              <w:bottom w:val="single" w:color="auto" w:sz="4" w:space="0"/>
            </w:tcBorders>
            <w:vAlign w:val="center"/>
          </w:tcPr>
          <w:p w14:paraId="28D62A0A">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757" w:type="dxa"/>
            <w:tcBorders>
              <w:bottom w:val="single" w:color="auto" w:sz="4" w:space="0"/>
            </w:tcBorders>
            <w:vAlign w:val="center"/>
          </w:tcPr>
          <w:p w14:paraId="2B7E55A9">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营业执照</w:t>
            </w:r>
          </w:p>
        </w:tc>
        <w:tc>
          <w:tcPr>
            <w:tcW w:w="2358" w:type="dxa"/>
            <w:tcBorders>
              <w:bottom w:val="single" w:color="auto" w:sz="4" w:space="0"/>
            </w:tcBorders>
            <w:vAlign w:val="center"/>
          </w:tcPr>
          <w:p w14:paraId="34D49925">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合法有效</w:t>
            </w:r>
          </w:p>
        </w:tc>
        <w:tc>
          <w:tcPr>
            <w:tcW w:w="4478" w:type="dxa"/>
            <w:vMerge w:val="restart"/>
            <w:vAlign w:val="center"/>
          </w:tcPr>
          <w:p w14:paraId="64F33F0E">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提供有效的</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证书）和税务登记证的扫描件，应完整的体现出营业执照（或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w:t>
            </w:r>
            <w:r>
              <w:rPr>
                <w:rFonts w:hint="eastAsia" w:ascii="宋体" w:hAnsi="宋体" w:cs="宋体"/>
                <w:color w:val="auto"/>
                <w:szCs w:val="21"/>
                <w:highlight w:val="none"/>
                <w:lang w:val="en-US" w:eastAsia="zh-CN"/>
              </w:rPr>
              <w:t>或社会团体法人登记证书或民办非企业单位登记证书</w:t>
            </w:r>
            <w:r>
              <w:rPr>
                <w:rFonts w:hint="eastAsia" w:ascii="宋体" w:hAnsi="宋体" w:eastAsia="宋体" w:cs="宋体"/>
                <w:color w:val="auto"/>
                <w:sz w:val="21"/>
                <w:szCs w:val="21"/>
                <w:highlight w:val="none"/>
              </w:rPr>
              <w:t>）和税务登记证的全部内容。已办理“三证合一”登记的，</w:t>
            </w:r>
            <w:r>
              <w:rPr>
                <w:rFonts w:hint="eastAsia" w:ascii="宋体" w:hAnsi="宋体" w:eastAsia="宋体" w:cs="宋体"/>
                <w:color w:val="auto"/>
                <w:sz w:val="21"/>
                <w:szCs w:val="21"/>
                <w:highlight w:val="none"/>
                <w:lang w:val="en-US" w:eastAsia="zh-CN"/>
              </w:rPr>
              <w:t>响应</w:t>
            </w:r>
            <w:r>
              <w:rPr>
                <w:rFonts w:hint="eastAsia" w:ascii="宋体" w:hAnsi="宋体" w:eastAsia="宋体" w:cs="宋体"/>
                <w:color w:val="auto"/>
                <w:sz w:val="21"/>
                <w:szCs w:val="21"/>
                <w:highlight w:val="none"/>
              </w:rPr>
              <w:t>文件中提供营业执照（或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w:t>
            </w:r>
            <w:r>
              <w:rPr>
                <w:rFonts w:hint="eastAsia" w:ascii="宋体" w:hAnsi="宋体" w:cs="宋体"/>
                <w:color w:val="auto"/>
                <w:szCs w:val="21"/>
                <w:highlight w:val="none"/>
                <w:lang w:val="en-US" w:eastAsia="zh-CN"/>
              </w:rPr>
              <w:t>或社会团体法人登记证书或民办非企业单位登记证书</w:t>
            </w:r>
            <w:r>
              <w:rPr>
                <w:rFonts w:hint="eastAsia" w:ascii="宋体" w:hAnsi="宋体" w:eastAsia="宋体" w:cs="宋体"/>
                <w:color w:val="auto"/>
                <w:sz w:val="21"/>
                <w:szCs w:val="21"/>
                <w:highlight w:val="none"/>
              </w:rPr>
              <w:t>）扫描件即可。联合体</w:t>
            </w: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rPr>
              <w:t>的联合体各方均须提供。</w:t>
            </w:r>
          </w:p>
        </w:tc>
      </w:tr>
      <w:tr w14:paraId="44FE2B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tcBorders>
              <w:bottom w:val="single" w:color="auto" w:sz="4" w:space="0"/>
            </w:tcBorders>
            <w:vAlign w:val="center"/>
          </w:tcPr>
          <w:p w14:paraId="1A67408D">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1757" w:type="dxa"/>
            <w:tcBorders>
              <w:bottom w:val="single" w:color="auto" w:sz="4" w:space="0"/>
            </w:tcBorders>
            <w:vAlign w:val="center"/>
          </w:tcPr>
          <w:p w14:paraId="7B0CB895">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税务登记证</w:t>
            </w:r>
          </w:p>
        </w:tc>
        <w:tc>
          <w:tcPr>
            <w:tcW w:w="2358" w:type="dxa"/>
            <w:tcBorders>
              <w:bottom w:val="single" w:color="auto" w:sz="4" w:space="0"/>
            </w:tcBorders>
            <w:vAlign w:val="center"/>
          </w:tcPr>
          <w:p w14:paraId="47ABBC51">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合法有效</w:t>
            </w:r>
          </w:p>
        </w:tc>
        <w:tc>
          <w:tcPr>
            <w:tcW w:w="4478" w:type="dxa"/>
            <w:vMerge w:val="continue"/>
            <w:tcBorders>
              <w:bottom w:val="single" w:color="auto" w:sz="4" w:space="0"/>
            </w:tcBorders>
            <w:vAlign w:val="center"/>
          </w:tcPr>
          <w:p w14:paraId="4A0420EB">
            <w:pPr>
              <w:adjustRightInd w:val="0"/>
              <w:snapToGrid w:val="0"/>
              <w:spacing w:line="360" w:lineRule="auto"/>
              <w:ind w:right="-10"/>
              <w:jc w:val="center"/>
              <w:rPr>
                <w:rFonts w:hint="eastAsia" w:ascii="宋体" w:hAnsi="宋体" w:eastAsia="宋体" w:cs="宋体"/>
                <w:color w:val="auto"/>
                <w:sz w:val="21"/>
                <w:szCs w:val="21"/>
                <w:highlight w:val="none"/>
              </w:rPr>
            </w:pPr>
          </w:p>
        </w:tc>
      </w:tr>
      <w:tr w14:paraId="164CE6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3" w:type="dxa"/>
            <w:tcBorders>
              <w:bottom w:val="single" w:color="auto" w:sz="4" w:space="0"/>
            </w:tcBorders>
            <w:vAlign w:val="center"/>
          </w:tcPr>
          <w:p w14:paraId="0826E7F1">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p>
        </w:tc>
        <w:tc>
          <w:tcPr>
            <w:tcW w:w="1757" w:type="dxa"/>
            <w:tcBorders>
              <w:bottom w:val="single" w:color="auto" w:sz="4" w:space="0"/>
            </w:tcBorders>
            <w:vAlign w:val="center"/>
          </w:tcPr>
          <w:p w14:paraId="6EE4E147">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不良信用记</w:t>
            </w:r>
          </w:p>
          <w:p w14:paraId="7253FC53">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录查询</w:t>
            </w:r>
          </w:p>
        </w:tc>
        <w:tc>
          <w:tcPr>
            <w:tcW w:w="2358" w:type="dxa"/>
            <w:tcBorders>
              <w:bottom w:val="single" w:color="auto" w:sz="4" w:space="0"/>
            </w:tcBorders>
            <w:vAlign w:val="center"/>
          </w:tcPr>
          <w:p w14:paraId="1280F289">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响应人不得存在</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 xml:space="preserve">须知正文第 </w:t>
            </w:r>
            <w:r>
              <w:rPr>
                <w:rFonts w:hint="eastAsia" w:ascii="宋体" w:hAnsi="宋体" w:cs="宋体"/>
                <w:color w:val="auto"/>
                <w:sz w:val="21"/>
                <w:szCs w:val="21"/>
                <w:highlight w:val="none"/>
                <w:lang w:val="en-US" w:eastAsia="zh-CN"/>
              </w:rPr>
              <w:t>21.3.1.1</w:t>
            </w:r>
            <w:r>
              <w:rPr>
                <w:rFonts w:hint="eastAsia" w:ascii="宋体" w:hAnsi="宋体" w:eastAsia="宋体" w:cs="宋体"/>
                <w:color w:val="auto"/>
                <w:sz w:val="21"/>
                <w:szCs w:val="21"/>
                <w:highlight w:val="none"/>
                <w:lang w:val="en-US" w:eastAsia="zh-CN"/>
              </w:rPr>
              <w:t>条中的不良信用记录情形</w:t>
            </w:r>
          </w:p>
        </w:tc>
        <w:tc>
          <w:tcPr>
            <w:tcW w:w="4478" w:type="dxa"/>
            <w:tcBorders>
              <w:bottom w:val="single" w:color="auto" w:sz="4" w:space="0"/>
            </w:tcBorders>
            <w:vAlign w:val="center"/>
          </w:tcPr>
          <w:p w14:paraId="2FCF32B8">
            <w:pPr>
              <w:spacing w:line="360" w:lineRule="auto"/>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须知正文第</w:t>
            </w:r>
            <w:r>
              <w:rPr>
                <w:rFonts w:hint="eastAsia" w:ascii="宋体" w:hAnsi="宋体" w:cs="宋体"/>
                <w:color w:val="auto"/>
                <w:sz w:val="21"/>
                <w:szCs w:val="21"/>
                <w:highlight w:val="none"/>
                <w:lang w:val="en-US" w:eastAsia="zh-CN"/>
              </w:rPr>
              <w:t>21.3.1</w:t>
            </w:r>
            <w:r>
              <w:rPr>
                <w:rFonts w:hint="eastAsia" w:ascii="宋体" w:hAnsi="宋体" w:eastAsia="宋体" w:cs="宋体"/>
                <w:color w:val="auto"/>
                <w:sz w:val="21"/>
                <w:szCs w:val="21"/>
                <w:highlight w:val="none"/>
                <w:lang w:val="en-US" w:eastAsia="zh-CN"/>
              </w:rPr>
              <w:t>条要求</w:t>
            </w:r>
          </w:p>
          <w:p w14:paraId="07E6329C">
            <w:pPr>
              <w:spacing w:line="360" w:lineRule="auto"/>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（提供查询截图）</w:t>
            </w:r>
          </w:p>
        </w:tc>
      </w:tr>
      <w:tr w14:paraId="4CFF7A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tcBorders>
              <w:bottom w:val="single" w:color="auto" w:sz="4" w:space="0"/>
            </w:tcBorders>
            <w:vAlign w:val="center"/>
          </w:tcPr>
          <w:p w14:paraId="2FFA4387">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w:t>
            </w:r>
          </w:p>
        </w:tc>
        <w:tc>
          <w:tcPr>
            <w:tcW w:w="1757" w:type="dxa"/>
            <w:tcBorders>
              <w:bottom w:val="single" w:color="auto" w:sz="4" w:space="0"/>
            </w:tcBorders>
            <w:vAlign w:val="center"/>
          </w:tcPr>
          <w:p w14:paraId="1D8D8B40">
            <w:pPr>
              <w:spacing w:line="360" w:lineRule="auto"/>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供应商</w:t>
            </w:r>
            <w:r>
              <w:rPr>
                <w:rFonts w:hint="eastAsia" w:ascii="宋体" w:hAnsi="宋体" w:eastAsia="宋体" w:cs="宋体"/>
                <w:color w:val="auto"/>
                <w:sz w:val="21"/>
                <w:szCs w:val="21"/>
                <w:highlight w:val="none"/>
                <w:lang w:val="en-US" w:eastAsia="zh-CN"/>
              </w:rPr>
              <w:t>声明函</w:t>
            </w:r>
          </w:p>
        </w:tc>
        <w:tc>
          <w:tcPr>
            <w:tcW w:w="2358" w:type="dxa"/>
            <w:tcBorders>
              <w:bottom w:val="single" w:color="auto" w:sz="4" w:space="0"/>
            </w:tcBorders>
            <w:vAlign w:val="center"/>
          </w:tcPr>
          <w:p w14:paraId="5BC48FA4">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格式、填写要求符合竞争性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规定并加盖响应人签章</w:t>
            </w:r>
          </w:p>
        </w:tc>
        <w:tc>
          <w:tcPr>
            <w:tcW w:w="4478" w:type="dxa"/>
            <w:tcBorders>
              <w:bottom w:val="single" w:color="auto" w:sz="4" w:space="0"/>
            </w:tcBorders>
            <w:vAlign w:val="center"/>
          </w:tcPr>
          <w:p w14:paraId="23B23891">
            <w:pPr>
              <w:spacing w:line="360" w:lineRule="auto"/>
              <w:jc w:val="center"/>
              <w:rPr>
                <w:rFonts w:hint="default"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lang w:val="en-US" w:eastAsia="zh-CN"/>
              </w:rPr>
              <w:t>详见第六章</w:t>
            </w:r>
            <w:r>
              <w:rPr>
                <w:rFonts w:hint="eastAsia" w:ascii="宋体" w:hAnsi="宋体" w:cs="宋体"/>
                <w:color w:val="auto"/>
                <w:sz w:val="21"/>
                <w:szCs w:val="21"/>
                <w:highlight w:val="none"/>
                <w:lang w:val="en-US" w:eastAsia="zh-CN"/>
              </w:rPr>
              <w:t>响应</w:t>
            </w:r>
            <w:r>
              <w:rPr>
                <w:rFonts w:hint="eastAsia" w:ascii="宋体" w:hAnsi="宋体" w:eastAsia="宋体" w:cs="宋体"/>
                <w:color w:val="auto"/>
                <w:sz w:val="21"/>
                <w:szCs w:val="21"/>
                <w:highlight w:val="none"/>
                <w:lang w:val="en-US" w:eastAsia="zh-CN"/>
              </w:rPr>
              <w:t>文件</w:t>
            </w:r>
            <w:r>
              <w:rPr>
                <w:rFonts w:hint="eastAsia" w:ascii="宋体" w:hAnsi="宋体" w:cs="宋体"/>
                <w:color w:val="auto"/>
                <w:sz w:val="21"/>
                <w:szCs w:val="21"/>
                <w:highlight w:val="none"/>
                <w:lang w:val="en-US" w:eastAsia="zh-CN"/>
              </w:rPr>
              <w:t>格式</w:t>
            </w:r>
          </w:p>
        </w:tc>
      </w:tr>
      <w:tr w14:paraId="7A75E2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3" w:type="dxa"/>
            <w:tcBorders>
              <w:bottom w:val="single" w:color="auto" w:sz="4" w:space="0"/>
            </w:tcBorders>
            <w:vAlign w:val="center"/>
          </w:tcPr>
          <w:p w14:paraId="4B5B4B66">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1757" w:type="dxa"/>
            <w:tcBorders>
              <w:bottom w:val="single" w:color="auto" w:sz="4" w:space="0"/>
            </w:tcBorders>
            <w:vAlign w:val="center"/>
          </w:tcPr>
          <w:p w14:paraId="01D56CAD">
            <w:pPr>
              <w:spacing w:after="50" w:line="360" w:lineRule="auto"/>
              <w:ind w:right="-1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中小企业声明函</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本项目不专门面向中小企业无需提供</w:t>
            </w:r>
            <w:r>
              <w:rPr>
                <w:rFonts w:hint="eastAsia" w:ascii="宋体" w:hAnsi="宋体" w:cs="宋体"/>
                <w:color w:val="auto"/>
                <w:sz w:val="21"/>
                <w:szCs w:val="21"/>
                <w:highlight w:val="none"/>
                <w:lang w:eastAsia="zh-CN"/>
              </w:rPr>
              <w:t>）</w:t>
            </w:r>
          </w:p>
        </w:tc>
        <w:tc>
          <w:tcPr>
            <w:tcW w:w="2358" w:type="dxa"/>
            <w:tcBorders>
              <w:bottom w:val="single" w:color="auto" w:sz="4" w:space="0"/>
            </w:tcBorders>
            <w:vAlign w:val="center"/>
          </w:tcPr>
          <w:p w14:paraId="1FBADD87">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符合</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资格中落实政府采购政策需满足的资格要求</w:t>
            </w:r>
          </w:p>
        </w:tc>
        <w:tc>
          <w:tcPr>
            <w:tcW w:w="4478" w:type="dxa"/>
            <w:tcBorders>
              <w:bottom w:val="single" w:color="auto" w:sz="4" w:space="0"/>
            </w:tcBorders>
            <w:vAlign w:val="center"/>
          </w:tcPr>
          <w:p w14:paraId="6E5D8BE1">
            <w:pPr>
              <w:adjustRightInd w:val="0"/>
              <w:snapToGrid w:val="0"/>
              <w:spacing w:line="360" w:lineRule="auto"/>
              <w:ind w:right="-1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详见第六章响应文件格式。</w:t>
            </w:r>
          </w:p>
          <w:p w14:paraId="2DB8D8C4">
            <w:pPr>
              <w:adjustRightInd w:val="0"/>
              <w:snapToGrid w:val="0"/>
              <w:spacing w:line="360" w:lineRule="auto"/>
              <w:ind w:right="-1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残疾人福利性单位须提供残疾人福利性单位声明函，监狱企业须提供省级以上监狱管理局、戒毒管理局（含新疆生产建设兵团）出具的属</w:t>
            </w:r>
          </w:p>
          <w:p w14:paraId="5B31BCB3">
            <w:pPr>
              <w:adjustRightInd w:val="0"/>
              <w:snapToGrid w:val="0"/>
              <w:spacing w:line="360" w:lineRule="auto"/>
              <w:ind w:right="-1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于监狱企业的证明文件扫描件。</w:t>
            </w:r>
          </w:p>
        </w:tc>
      </w:tr>
      <w:tr w14:paraId="559BFF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Align w:val="center"/>
          </w:tcPr>
          <w:p w14:paraId="73001256">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w:t>
            </w:r>
          </w:p>
        </w:tc>
        <w:tc>
          <w:tcPr>
            <w:tcW w:w="1757" w:type="dxa"/>
            <w:vAlign w:val="center"/>
          </w:tcPr>
          <w:p w14:paraId="7EEEC951">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申请人（供应商）资格</w:t>
            </w:r>
          </w:p>
        </w:tc>
        <w:tc>
          <w:tcPr>
            <w:tcW w:w="2358" w:type="dxa"/>
            <w:vAlign w:val="center"/>
          </w:tcPr>
          <w:p w14:paraId="7C877C9C">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符合申请人（供应商）资格要求中本项目的特定资格要求</w:t>
            </w:r>
          </w:p>
        </w:tc>
        <w:tc>
          <w:tcPr>
            <w:tcW w:w="4478" w:type="dxa"/>
            <w:vAlign w:val="center"/>
          </w:tcPr>
          <w:p w14:paraId="2636FB2E">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公告</w:t>
            </w:r>
          </w:p>
        </w:tc>
      </w:tr>
      <w:tr w14:paraId="0860A1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Align w:val="center"/>
          </w:tcPr>
          <w:p w14:paraId="79400203">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7</w:t>
            </w:r>
          </w:p>
        </w:tc>
        <w:tc>
          <w:tcPr>
            <w:tcW w:w="1757" w:type="dxa"/>
            <w:vAlign w:val="center"/>
          </w:tcPr>
          <w:p w14:paraId="14059401">
            <w:pPr>
              <w:spacing w:after="50" w:line="360" w:lineRule="auto"/>
              <w:ind w:right="-1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响应函</w:t>
            </w:r>
          </w:p>
        </w:tc>
        <w:tc>
          <w:tcPr>
            <w:tcW w:w="2358" w:type="dxa"/>
            <w:vAlign w:val="center"/>
          </w:tcPr>
          <w:p w14:paraId="7801A924">
            <w:pPr>
              <w:adjustRightInd w:val="0"/>
              <w:snapToGrid w:val="0"/>
              <w:spacing w:line="360" w:lineRule="auto"/>
              <w:ind w:right="-1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cs="宋体"/>
                <w:color w:val="auto"/>
                <w:sz w:val="21"/>
                <w:szCs w:val="21"/>
                <w:highlight w:val="none"/>
                <w:lang w:eastAsia="zh-CN"/>
              </w:rPr>
              <w:t>签章</w:t>
            </w:r>
          </w:p>
        </w:tc>
        <w:tc>
          <w:tcPr>
            <w:tcW w:w="4478" w:type="dxa"/>
            <w:vAlign w:val="center"/>
          </w:tcPr>
          <w:p w14:paraId="28EF5A60">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p>
        </w:tc>
      </w:tr>
      <w:tr w14:paraId="772951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Align w:val="center"/>
          </w:tcPr>
          <w:p w14:paraId="6B26C218">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8</w:t>
            </w:r>
          </w:p>
        </w:tc>
        <w:tc>
          <w:tcPr>
            <w:tcW w:w="1757" w:type="dxa"/>
            <w:vAlign w:val="center"/>
          </w:tcPr>
          <w:p w14:paraId="3B781649">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授权书</w:t>
            </w:r>
          </w:p>
        </w:tc>
        <w:tc>
          <w:tcPr>
            <w:tcW w:w="2358" w:type="dxa"/>
            <w:vAlign w:val="center"/>
          </w:tcPr>
          <w:p w14:paraId="22A1FC4D">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cs="宋体"/>
                <w:color w:val="auto"/>
                <w:sz w:val="21"/>
                <w:szCs w:val="21"/>
                <w:highlight w:val="none"/>
                <w:lang w:eastAsia="zh-CN"/>
              </w:rPr>
              <w:t>签章</w:t>
            </w:r>
          </w:p>
        </w:tc>
        <w:tc>
          <w:tcPr>
            <w:tcW w:w="4478" w:type="dxa"/>
            <w:vAlign w:val="center"/>
          </w:tcPr>
          <w:p w14:paraId="7E11E2C1">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r>
              <w:rPr>
                <w:rFonts w:hint="eastAsia" w:ascii="宋体" w:hAnsi="宋体" w:cs="宋体"/>
                <w:color w:val="auto"/>
                <w:sz w:val="21"/>
                <w:szCs w:val="21"/>
                <w:highlight w:val="none"/>
                <w:lang w:val="en-US" w:eastAsia="zh-CN"/>
              </w:rPr>
              <w:t xml:space="preserve">    </w:t>
            </w:r>
          </w:p>
        </w:tc>
      </w:tr>
      <w:tr w14:paraId="5E21E9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atLeast"/>
          <w:jc w:val="center"/>
        </w:trPr>
        <w:tc>
          <w:tcPr>
            <w:tcW w:w="693" w:type="dxa"/>
            <w:vAlign w:val="center"/>
          </w:tcPr>
          <w:p w14:paraId="3D426D90">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9</w:t>
            </w:r>
          </w:p>
        </w:tc>
        <w:tc>
          <w:tcPr>
            <w:tcW w:w="1757" w:type="dxa"/>
            <w:vAlign w:val="center"/>
          </w:tcPr>
          <w:p w14:paraId="3CCEE39C">
            <w:pPr>
              <w:spacing w:after="50" w:line="360" w:lineRule="auto"/>
              <w:ind w:right="-10" w:rightChars="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报价</w:t>
            </w:r>
          </w:p>
        </w:tc>
        <w:tc>
          <w:tcPr>
            <w:tcW w:w="2358" w:type="dxa"/>
            <w:vAlign w:val="center"/>
          </w:tcPr>
          <w:p w14:paraId="53016166">
            <w:pPr>
              <w:adjustRightInd w:val="0"/>
              <w:snapToGrid w:val="0"/>
              <w:spacing w:line="360" w:lineRule="auto"/>
              <w:ind w:right="-10" w:right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供应商须知正文第</w:t>
            </w:r>
            <w:r>
              <w:rPr>
                <w:rFonts w:hint="eastAsia" w:ascii="宋体" w:hAnsi="宋体" w:cs="宋体"/>
                <w:color w:val="auto"/>
                <w:sz w:val="21"/>
                <w:szCs w:val="21"/>
                <w:highlight w:val="none"/>
                <w:lang w:val="en-US" w:eastAsia="zh-CN"/>
              </w:rPr>
              <w:t>10</w:t>
            </w:r>
            <w:r>
              <w:rPr>
                <w:rFonts w:hint="eastAsia" w:ascii="宋体" w:hAnsi="宋体" w:eastAsia="宋体" w:cs="宋体"/>
                <w:color w:val="auto"/>
                <w:sz w:val="21"/>
                <w:szCs w:val="21"/>
                <w:highlight w:val="none"/>
                <w:lang w:val="en-US" w:eastAsia="zh-CN"/>
              </w:rPr>
              <w:t>条要求</w:t>
            </w:r>
          </w:p>
        </w:tc>
        <w:tc>
          <w:tcPr>
            <w:tcW w:w="4478" w:type="dxa"/>
            <w:vAlign w:val="center"/>
          </w:tcPr>
          <w:p w14:paraId="623B5F83">
            <w:pPr>
              <w:keepNext w:val="0"/>
              <w:keepLines w:val="0"/>
              <w:widowControl/>
              <w:suppressLineNumbers w:val="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5F1EE3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Align w:val="center"/>
          </w:tcPr>
          <w:p w14:paraId="78023C01">
            <w:pPr>
              <w:adjustRightInd w:val="0"/>
              <w:snapToGrid w:val="0"/>
              <w:spacing w:line="360" w:lineRule="auto"/>
              <w:ind w:right="-1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w:t>
            </w:r>
            <w:r>
              <w:rPr>
                <w:rFonts w:hint="eastAsia" w:ascii="宋体" w:hAnsi="宋体" w:cs="宋体"/>
                <w:color w:val="auto"/>
                <w:sz w:val="21"/>
                <w:szCs w:val="21"/>
                <w:highlight w:val="none"/>
                <w:lang w:val="en-US" w:eastAsia="zh-CN"/>
              </w:rPr>
              <w:t>0</w:t>
            </w:r>
          </w:p>
        </w:tc>
        <w:tc>
          <w:tcPr>
            <w:tcW w:w="1757" w:type="dxa"/>
            <w:vAlign w:val="center"/>
          </w:tcPr>
          <w:p w14:paraId="635198D1">
            <w:pPr>
              <w:keepNext w:val="0"/>
              <w:keepLines w:val="0"/>
              <w:widowControl/>
              <w:suppressLineNumbers w:val="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bidi="ar"/>
              </w:rPr>
              <w:t>商务</w:t>
            </w:r>
            <w:r>
              <w:rPr>
                <w:rFonts w:hint="eastAsia" w:ascii="宋体" w:hAnsi="宋体" w:cs="宋体"/>
                <w:color w:val="auto"/>
                <w:kern w:val="0"/>
                <w:sz w:val="21"/>
                <w:szCs w:val="21"/>
                <w:highlight w:val="none"/>
                <w:lang w:val="en-US" w:eastAsia="zh-CN" w:bidi="ar"/>
              </w:rPr>
              <w:t>要求</w:t>
            </w:r>
            <w:r>
              <w:rPr>
                <w:rFonts w:hint="eastAsia" w:ascii="宋体" w:hAnsi="宋体" w:eastAsia="宋体" w:cs="宋体"/>
                <w:color w:val="auto"/>
                <w:kern w:val="0"/>
                <w:sz w:val="21"/>
                <w:szCs w:val="21"/>
                <w:highlight w:val="none"/>
                <w:lang w:val="en-US" w:eastAsia="zh-CN" w:bidi="ar"/>
              </w:rPr>
              <w:t>响应情况</w:t>
            </w:r>
          </w:p>
        </w:tc>
        <w:tc>
          <w:tcPr>
            <w:tcW w:w="2358" w:type="dxa"/>
            <w:vAlign w:val="center"/>
          </w:tcPr>
          <w:p w14:paraId="4628ADFF">
            <w:pPr>
              <w:spacing w:after="50" w:line="360" w:lineRule="auto"/>
              <w:ind w:right="-10" w:rightChars="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kern w:val="0"/>
                <w:sz w:val="21"/>
                <w:szCs w:val="21"/>
                <w:highlight w:val="none"/>
                <w:lang w:val="en-US" w:eastAsia="zh-CN" w:bidi="ar"/>
              </w:rPr>
              <w:t>符合</w:t>
            </w:r>
            <w:r>
              <w:rPr>
                <w:rFonts w:hint="eastAsia" w:ascii="宋体" w:hAnsi="宋体" w:cs="宋体"/>
                <w:color w:val="auto"/>
                <w:kern w:val="0"/>
                <w:sz w:val="21"/>
                <w:szCs w:val="21"/>
                <w:highlight w:val="none"/>
                <w:lang w:val="en-US" w:eastAsia="zh-CN" w:bidi="ar"/>
              </w:rPr>
              <w:t>竞争性</w:t>
            </w:r>
            <w:r>
              <w:rPr>
                <w:rFonts w:hint="eastAsia" w:ascii="宋体" w:hAnsi="宋体" w:eastAsia="宋体" w:cs="宋体"/>
                <w:color w:val="auto"/>
                <w:kern w:val="0"/>
                <w:sz w:val="21"/>
                <w:szCs w:val="21"/>
                <w:highlight w:val="none"/>
                <w:lang w:val="en-US" w:eastAsia="zh-CN" w:bidi="ar"/>
              </w:rPr>
              <w:t>谈判文件采购需求中付款方式、服务期限、服务地点</w:t>
            </w:r>
            <w:r>
              <w:rPr>
                <w:rFonts w:hint="eastAsia" w:ascii="宋体" w:hAnsi="宋体" w:cs="宋体"/>
                <w:color w:val="auto"/>
                <w:kern w:val="0"/>
                <w:sz w:val="21"/>
                <w:szCs w:val="21"/>
                <w:highlight w:val="none"/>
                <w:lang w:val="en-US" w:eastAsia="zh-CN" w:bidi="ar"/>
              </w:rPr>
              <w:t>等</w:t>
            </w:r>
            <w:r>
              <w:rPr>
                <w:rFonts w:hint="eastAsia" w:ascii="宋体" w:hAnsi="宋体" w:eastAsia="宋体" w:cs="宋体"/>
                <w:color w:val="auto"/>
                <w:kern w:val="0"/>
                <w:sz w:val="21"/>
                <w:szCs w:val="21"/>
                <w:highlight w:val="none"/>
                <w:lang w:val="en-US" w:eastAsia="zh-CN" w:bidi="ar"/>
              </w:rPr>
              <w:t>要求</w:t>
            </w:r>
          </w:p>
        </w:tc>
        <w:tc>
          <w:tcPr>
            <w:tcW w:w="4478" w:type="dxa"/>
            <w:vAlign w:val="center"/>
          </w:tcPr>
          <w:p w14:paraId="20FD3D4A">
            <w:pPr>
              <w:spacing w:after="50" w:line="360" w:lineRule="auto"/>
              <w:ind w:right="-10" w:rightChars="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556C60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6" w:hRule="atLeast"/>
          <w:jc w:val="center"/>
        </w:trPr>
        <w:tc>
          <w:tcPr>
            <w:tcW w:w="693" w:type="dxa"/>
            <w:vAlign w:val="center"/>
          </w:tcPr>
          <w:p w14:paraId="63D48E85">
            <w:pPr>
              <w:adjustRightInd w:val="0"/>
              <w:snapToGrid w:val="0"/>
              <w:spacing w:line="360" w:lineRule="auto"/>
              <w:ind w:right="-10"/>
              <w:jc w:val="center"/>
              <w:rPr>
                <w:rFonts w:hint="default"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11</w:t>
            </w:r>
          </w:p>
        </w:tc>
        <w:tc>
          <w:tcPr>
            <w:tcW w:w="1757" w:type="dxa"/>
            <w:vAlign w:val="center"/>
          </w:tcPr>
          <w:p w14:paraId="60E8A4E0">
            <w:pPr>
              <w:keepNext w:val="0"/>
              <w:keepLines w:val="0"/>
              <w:widowControl/>
              <w:suppressLineNumbers w:val="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响应文件格式</w:t>
            </w:r>
          </w:p>
        </w:tc>
        <w:tc>
          <w:tcPr>
            <w:tcW w:w="2358" w:type="dxa"/>
            <w:vAlign w:val="center"/>
          </w:tcPr>
          <w:p w14:paraId="0C31BB1A">
            <w:pPr>
              <w:keepNext w:val="0"/>
              <w:keepLines w:val="0"/>
              <w:widowControl/>
              <w:suppressLineNumbers w:val="0"/>
              <w:jc w:val="center"/>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color w:val="auto"/>
                <w:szCs w:val="21"/>
                <w:highlight w:val="none"/>
                <w:lang w:val="en-US" w:eastAsia="zh-CN"/>
              </w:rPr>
              <w:t>提供的响应文件格式及要求编写且加盖供应商签章。</w:t>
            </w:r>
          </w:p>
        </w:tc>
        <w:tc>
          <w:tcPr>
            <w:tcW w:w="4478" w:type="dxa"/>
            <w:vAlign w:val="center"/>
          </w:tcPr>
          <w:p w14:paraId="23B8B4E7">
            <w:pPr>
              <w:keepNext w:val="0"/>
              <w:keepLines w:val="0"/>
              <w:widowControl/>
              <w:suppressLineNumbers w:val="0"/>
              <w:jc w:val="center"/>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详见第六章响应文件格式</w:t>
            </w:r>
          </w:p>
        </w:tc>
      </w:tr>
      <w:tr w14:paraId="5B2814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6" w:hRule="atLeast"/>
          <w:jc w:val="center"/>
        </w:trPr>
        <w:tc>
          <w:tcPr>
            <w:tcW w:w="693" w:type="dxa"/>
            <w:vAlign w:val="top"/>
          </w:tcPr>
          <w:p w14:paraId="1332A8C5">
            <w:pPr>
              <w:keepNext w:val="0"/>
              <w:keepLines w:val="0"/>
              <w:widowControl/>
              <w:suppressLineNumbers w:val="0"/>
              <w:jc w:val="center"/>
              <w:rPr>
                <w:rFonts w:hint="eastAsia" w:ascii="宋体" w:hAnsi="宋体"/>
                <w:color w:val="auto"/>
                <w:szCs w:val="21"/>
                <w:highlight w:val="none"/>
                <w:lang w:val="en-US" w:eastAsia="zh-CN"/>
              </w:rPr>
            </w:pPr>
          </w:p>
          <w:p w14:paraId="0DEE6FD9">
            <w:pPr>
              <w:keepNext w:val="0"/>
              <w:keepLines w:val="0"/>
              <w:widowControl/>
              <w:suppressLineNumbers w:val="0"/>
              <w:jc w:val="center"/>
              <w:rPr>
                <w:rFonts w:hint="default" w:ascii="宋体" w:hAnsi="宋体"/>
                <w:color w:val="auto"/>
                <w:szCs w:val="21"/>
                <w:highlight w:val="none"/>
                <w:lang w:val="en-US" w:eastAsia="zh-CN"/>
              </w:rPr>
            </w:pPr>
            <w:r>
              <w:rPr>
                <w:rFonts w:hint="eastAsia" w:ascii="宋体" w:hAnsi="宋体"/>
                <w:color w:val="auto"/>
                <w:szCs w:val="21"/>
                <w:highlight w:val="none"/>
                <w:lang w:val="en-US" w:eastAsia="zh-CN"/>
              </w:rPr>
              <w:t>12</w:t>
            </w:r>
          </w:p>
        </w:tc>
        <w:tc>
          <w:tcPr>
            <w:tcW w:w="1757" w:type="dxa"/>
            <w:vAlign w:val="top"/>
          </w:tcPr>
          <w:p w14:paraId="5F3C9CDC">
            <w:pPr>
              <w:keepNext w:val="0"/>
              <w:keepLines w:val="0"/>
              <w:widowControl/>
              <w:suppressLineNumbers w:val="0"/>
              <w:jc w:val="center"/>
              <w:rPr>
                <w:rFonts w:hint="eastAsia" w:ascii="宋体" w:hAnsi="宋体"/>
                <w:color w:val="auto"/>
                <w:szCs w:val="21"/>
                <w:highlight w:val="none"/>
                <w:lang w:val="en-US" w:eastAsia="zh-CN"/>
              </w:rPr>
            </w:pPr>
          </w:p>
          <w:p w14:paraId="46346D1C">
            <w:pPr>
              <w:keepNext w:val="0"/>
              <w:keepLines w:val="0"/>
              <w:widowControl/>
              <w:suppressLineNumbers w:val="0"/>
              <w:jc w:val="center"/>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不可竞争费</w:t>
            </w:r>
          </w:p>
        </w:tc>
        <w:tc>
          <w:tcPr>
            <w:tcW w:w="2358" w:type="dxa"/>
            <w:vAlign w:val="top"/>
          </w:tcPr>
          <w:p w14:paraId="2B169498">
            <w:pPr>
              <w:keepNext w:val="0"/>
              <w:keepLines w:val="0"/>
              <w:widowControl/>
              <w:suppressLineNumbers w:val="0"/>
              <w:jc w:val="center"/>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谈判响应文件中的暂列金额与工程量清单和最高投标限价中一致</w:t>
            </w:r>
          </w:p>
        </w:tc>
        <w:tc>
          <w:tcPr>
            <w:tcW w:w="4478" w:type="dxa"/>
            <w:vAlign w:val="top"/>
          </w:tcPr>
          <w:p w14:paraId="17747BF7">
            <w:pPr>
              <w:keepNext w:val="0"/>
              <w:keepLines w:val="0"/>
              <w:widowControl/>
              <w:suppressLineNumbers w:val="0"/>
              <w:jc w:val="center"/>
              <w:rPr>
                <w:rFonts w:hint="eastAsia" w:ascii="宋体" w:hAnsi="宋体"/>
                <w:color w:val="auto"/>
                <w:szCs w:val="21"/>
                <w:highlight w:val="none"/>
                <w:lang w:val="en-US" w:eastAsia="zh-CN"/>
              </w:rPr>
            </w:pPr>
          </w:p>
          <w:p w14:paraId="63A18E4F">
            <w:pPr>
              <w:keepNext w:val="0"/>
              <w:keepLines w:val="0"/>
              <w:widowControl/>
              <w:suppressLineNumbers w:val="0"/>
              <w:jc w:val="center"/>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详见工程量清单</w:t>
            </w:r>
          </w:p>
        </w:tc>
      </w:tr>
      <w:tr w14:paraId="2B147E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693" w:type="dxa"/>
            <w:vAlign w:val="center"/>
          </w:tcPr>
          <w:p w14:paraId="16F4DD5F">
            <w:pPr>
              <w:adjustRightInd w:val="0"/>
              <w:snapToGrid w:val="0"/>
              <w:spacing w:line="360" w:lineRule="auto"/>
              <w:ind w:right="-1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13</w:t>
            </w:r>
          </w:p>
        </w:tc>
        <w:tc>
          <w:tcPr>
            <w:tcW w:w="1757" w:type="dxa"/>
            <w:vAlign w:val="center"/>
          </w:tcPr>
          <w:p w14:paraId="3DF30760">
            <w:pPr>
              <w:spacing w:after="50" w:line="360" w:lineRule="auto"/>
              <w:ind w:right="-10" w:righ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其他要求</w:t>
            </w:r>
          </w:p>
        </w:tc>
        <w:tc>
          <w:tcPr>
            <w:tcW w:w="2358" w:type="dxa"/>
            <w:vAlign w:val="center"/>
          </w:tcPr>
          <w:p w14:paraId="483C10A5">
            <w:pPr>
              <w:keepNext w:val="0"/>
              <w:keepLines w:val="0"/>
              <w:widowControl/>
              <w:suppressLineNumbers w:val="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符合法律、行政法规</w:t>
            </w:r>
          </w:p>
        </w:tc>
        <w:tc>
          <w:tcPr>
            <w:tcW w:w="4478" w:type="dxa"/>
            <w:vAlign w:val="center"/>
          </w:tcPr>
          <w:p w14:paraId="1D3E0623">
            <w:pPr>
              <w:spacing w:after="50" w:line="360" w:lineRule="auto"/>
              <w:ind w:right="-10" w:rightChars="0"/>
              <w:jc w:val="center"/>
              <w:rPr>
                <w:rFonts w:hint="eastAsia" w:ascii="宋体" w:hAnsi="宋体" w:eastAsia="宋体" w:cs="宋体"/>
                <w:color w:val="auto"/>
                <w:sz w:val="21"/>
                <w:szCs w:val="21"/>
                <w:highlight w:val="none"/>
              </w:rPr>
            </w:pPr>
          </w:p>
        </w:tc>
      </w:tr>
      <w:tr w14:paraId="1E7182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86" w:type="dxa"/>
            <w:gridSpan w:val="4"/>
            <w:tcBorders>
              <w:bottom w:val="single" w:color="auto" w:sz="4" w:space="0"/>
            </w:tcBorders>
            <w:vAlign w:val="center"/>
          </w:tcPr>
          <w:p w14:paraId="322A907A">
            <w:pPr>
              <w:pageBreakBefore w:val="0"/>
              <w:widowControl/>
              <w:kinsoku/>
              <w:overflowPunct/>
              <w:topLinePunct w:val="0"/>
              <w:autoSpaceDE/>
              <w:autoSpaceDN/>
              <w:bidi w:val="0"/>
              <w:spacing w:beforeAutospacing="0" w:afterAutospacing="0" w:line="500" w:lineRule="exact"/>
              <w:ind w:right="0"/>
              <w:jc w:val="left"/>
              <w:rPr>
                <w:rFonts w:hint="eastAsia"/>
                <w:color w:val="auto"/>
                <w:highlight w:val="none"/>
              </w:rPr>
            </w:pPr>
            <w:r>
              <w:rPr>
                <w:rFonts w:hint="eastAsia"/>
                <w:color w:val="auto"/>
                <w:highlight w:val="none"/>
                <w:lang w:val="en-US" w:eastAsia="zh-CN"/>
              </w:rPr>
              <w:t>初审指标通过标准：供应商必须通过初审表中的全部评审指标。</w:t>
            </w:r>
          </w:p>
          <w:p w14:paraId="01453516">
            <w:pPr>
              <w:pageBreakBefore w:val="0"/>
              <w:widowControl/>
              <w:kinsoku/>
              <w:overflowPunct/>
              <w:topLinePunct w:val="0"/>
              <w:autoSpaceDE/>
              <w:autoSpaceDN/>
              <w:bidi w:val="0"/>
              <w:spacing w:beforeAutospacing="0" w:afterAutospacing="0" w:line="500" w:lineRule="exact"/>
              <w:ind w:right="0"/>
              <w:jc w:val="left"/>
              <w:rPr>
                <w:rFonts w:hint="eastAsia"/>
                <w:color w:val="auto"/>
                <w:highlight w:val="none"/>
              </w:rPr>
            </w:pPr>
            <w:r>
              <w:rPr>
                <w:rFonts w:hint="eastAsia"/>
                <w:color w:val="auto"/>
                <w:highlight w:val="none"/>
              </w:rPr>
              <w:t>注：</w:t>
            </w:r>
            <w:r>
              <w:rPr>
                <w:rFonts w:hint="eastAsia"/>
                <w:color w:val="auto"/>
                <w:highlight w:val="none"/>
                <w:lang w:val="en-US" w:eastAsia="zh-CN"/>
              </w:rPr>
              <w:t>1、竞争性谈判文件</w:t>
            </w:r>
            <w:r>
              <w:rPr>
                <w:rFonts w:hint="eastAsia"/>
                <w:color w:val="auto"/>
                <w:highlight w:val="none"/>
              </w:rPr>
              <w:t>所有要求提供复印件或影印件或扫描件的，均须加盖</w:t>
            </w:r>
            <w:r>
              <w:rPr>
                <w:rFonts w:hint="eastAsia"/>
                <w:color w:val="auto"/>
                <w:highlight w:val="none"/>
                <w:lang w:eastAsia="zh-CN"/>
              </w:rPr>
              <w:t>响应人</w:t>
            </w:r>
            <w:r>
              <w:rPr>
                <w:rFonts w:hint="eastAsia"/>
                <w:color w:val="auto"/>
                <w:highlight w:val="none"/>
              </w:rPr>
              <w:t>公章。</w:t>
            </w:r>
          </w:p>
          <w:p w14:paraId="3D3E14EF">
            <w:pPr>
              <w:spacing w:before="142" w:line="227" w:lineRule="auto"/>
              <w:ind w:left="112" w:firstLine="420" w:firstLineChars="200"/>
              <w:outlineLvl w:val="1"/>
              <w:rPr>
                <w:rFonts w:hint="eastAsia"/>
                <w:color w:val="auto"/>
                <w:highlight w:val="none"/>
                <w:lang w:val="en-US" w:eastAsia="zh-CN"/>
              </w:rPr>
            </w:pPr>
            <w:r>
              <w:rPr>
                <w:rFonts w:hint="eastAsia" w:ascii="Times New Roman" w:hAnsi="Times New Roman" w:eastAsia="宋体" w:cs="Times New Roman"/>
                <w:b w:val="0"/>
                <w:color w:val="auto"/>
                <w:kern w:val="2"/>
                <w:sz w:val="21"/>
                <w:highlight w:val="none"/>
                <w:shd w:val="clear"/>
                <w:lang w:val="en-US" w:eastAsia="zh-CN" w:bidi="ar-SA"/>
              </w:rPr>
              <w:t>2、响应人应按照谈判文件要求提供证明材料。若响应人提供了谈判文件未要求的证明材料，谈判小组将不予评审。</w:t>
            </w:r>
          </w:p>
        </w:tc>
      </w:tr>
    </w:tbl>
    <w:p w14:paraId="382E43BF">
      <w:pPr>
        <w:numPr>
          <w:ilvl w:val="0"/>
          <w:numId w:val="0"/>
        </w:numPr>
        <w:rPr>
          <w:rFonts w:hint="eastAsia" w:ascii="宋体" w:hAnsi="宋体" w:cs="宋体"/>
          <w:b w:val="0"/>
          <w:bCs/>
          <w:color w:val="auto"/>
          <w:szCs w:val="21"/>
          <w:highlight w:val="none"/>
          <w:lang w:val="en-US" w:eastAsia="zh-CN"/>
        </w:rPr>
      </w:pPr>
      <w:bookmarkStart w:id="66" w:name="_Toc431"/>
      <w:bookmarkStart w:id="67" w:name="_Toc7241"/>
      <w:bookmarkStart w:id="68" w:name="_Toc3977"/>
      <w:bookmarkStart w:id="69" w:name="_Toc27586"/>
      <w:bookmarkStart w:id="70" w:name="_Toc28300"/>
      <w:bookmarkStart w:id="71" w:name="_Toc10569"/>
      <w:bookmarkStart w:id="72" w:name="_Toc54941340"/>
    </w:p>
    <w:bookmarkEnd w:id="66"/>
    <w:bookmarkEnd w:id="67"/>
    <w:bookmarkEnd w:id="68"/>
    <w:bookmarkEnd w:id="69"/>
    <w:bookmarkEnd w:id="70"/>
    <w:p w14:paraId="51ABA40B">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00" w:lineRule="exact"/>
        <w:ind w:right="0" w:rightChars="0" w:firstLine="210" w:firstLineChars="100"/>
        <w:textAlignment w:val="auto"/>
        <w:rPr>
          <w:rFonts w:hint="eastAsia" w:ascii="宋体" w:hAnsi="宋体" w:cs="宋体"/>
          <w:b w:val="0"/>
          <w:bCs/>
          <w:color w:val="auto"/>
          <w:szCs w:val="21"/>
          <w:highlight w:val="none"/>
          <w:lang w:val="en-US" w:eastAsia="zh-CN"/>
        </w:rPr>
      </w:pPr>
      <w:r>
        <w:rPr>
          <w:rFonts w:hint="eastAsia"/>
          <w:color w:val="auto"/>
          <w:highlight w:val="none"/>
          <w:lang w:val="en-US" w:eastAsia="zh-CN"/>
        </w:rPr>
        <w:t>2.谈判。</w:t>
      </w:r>
      <w:r>
        <w:rPr>
          <w:rFonts w:hint="default" w:ascii="宋体" w:hAnsi="宋体" w:cs="宋体"/>
          <w:b w:val="0"/>
          <w:bCs/>
          <w:color w:val="auto"/>
          <w:szCs w:val="21"/>
          <w:highlight w:val="none"/>
          <w:lang w:val="en-US" w:eastAsia="zh-CN"/>
        </w:rPr>
        <w:t>初审合格后</w:t>
      </w:r>
      <w:r>
        <w:rPr>
          <w:rFonts w:hint="eastAsia" w:ascii="宋体" w:hAnsi="宋体" w:cs="宋体"/>
          <w:b w:val="0"/>
          <w:bCs/>
          <w:color w:val="auto"/>
          <w:szCs w:val="21"/>
          <w:highlight w:val="none"/>
          <w:lang w:val="en-US" w:eastAsia="zh-CN"/>
        </w:rPr>
        <w:t>，谈判</w:t>
      </w:r>
      <w:r>
        <w:rPr>
          <w:rFonts w:hint="default" w:ascii="宋体" w:hAnsi="宋体" w:cs="宋体"/>
          <w:b w:val="0"/>
          <w:bCs/>
          <w:color w:val="auto"/>
          <w:szCs w:val="21"/>
          <w:highlight w:val="none"/>
          <w:lang w:val="en-US" w:eastAsia="zh-CN"/>
        </w:rPr>
        <w:t>小组将按</w:t>
      </w:r>
      <w:r>
        <w:rPr>
          <w:rFonts w:hint="eastAsia" w:ascii="宋体" w:hAnsi="宋体" w:cs="宋体"/>
          <w:b w:val="0"/>
          <w:bCs/>
          <w:color w:val="auto"/>
          <w:szCs w:val="21"/>
          <w:highlight w:val="none"/>
          <w:lang w:val="en-US" w:eastAsia="zh-CN"/>
        </w:rPr>
        <w:t>现场响应文件的</w:t>
      </w:r>
      <w:r>
        <w:rPr>
          <w:rFonts w:hint="default" w:ascii="宋体" w:hAnsi="宋体" w:cs="宋体"/>
          <w:b w:val="0"/>
          <w:bCs/>
          <w:color w:val="auto"/>
          <w:szCs w:val="21"/>
          <w:highlight w:val="none"/>
          <w:lang w:val="en-US" w:eastAsia="zh-CN"/>
        </w:rPr>
        <w:t>提交顺序集中与单一供应商分别进行</w:t>
      </w:r>
      <w:r>
        <w:rPr>
          <w:rFonts w:hint="eastAsia" w:ascii="宋体" w:hAnsi="宋体" w:cs="宋体"/>
          <w:b w:val="0"/>
          <w:bCs/>
          <w:color w:val="auto"/>
          <w:szCs w:val="21"/>
          <w:highlight w:val="none"/>
          <w:lang w:val="en-US" w:eastAsia="zh-CN"/>
        </w:rPr>
        <w:t>谈判 。</w:t>
      </w:r>
    </w:p>
    <w:p w14:paraId="08451DE6">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right="0" w:firstLine="210" w:firstLineChars="100"/>
        <w:textAlignment w:val="auto"/>
        <w:rPr>
          <w:rFonts w:hint="eastAsia"/>
          <w:color w:val="auto"/>
          <w:highlight w:val="none"/>
          <w:lang w:val="en-US" w:eastAsia="zh-CN"/>
        </w:rPr>
        <w:sectPr>
          <w:footerReference r:id="rId6" w:type="default"/>
          <w:pgSz w:w="11906" w:h="16838"/>
          <w:pgMar w:top="1418" w:right="1418" w:bottom="1276" w:left="1418" w:header="680" w:footer="680" w:gutter="0"/>
          <w:pgNumType w:fmt="decimal"/>
          <w:cols w:space="720" w:num="1"/>
          <w:docGrid w:type="lines" w:linePitch="312" w:charSpace="0"/>
        </w:sectPr>
      </w:pPr>
      <w:r>
        <w:rPr>
          <w:rFonts w:hint="eastAsia"/>
          <w:color w:val="auto"/>
          <w:highlight w:val="none"/>
          <w:lang w:val="en-US" w:eastAsia="zh-CN"/>
        </w:rPr>
        <w:t>3.最后报价评审，</w:t>
      </w:r>
      <w:r>
        <w:rPr>
          <w:rFonts w:hint="eastAsia" w:ascii="宋体" w:hAnsi="宋体" w:cs="宋体"/>
          <w:b w:val="0"/>
          <w:bCs/>
          <w:color w:val="auto"/>
          <w:szCs w:val="21"/>
          <w:highlight w:val="none"/>
          <w:lang w:val="en-US" w:eastAsia="zh-CN"/>
        </w:rPr>
        <w:t>符合谈判文件供应商须知正文第 24 条要求。</w:t>
      </w:r>
    </w:p>
    <w:p w14:paraId="7353EEEC">
      <w:pPr>
        <w:spacing w:line="480" w:lineRule="exact"/>
        <w:rPr>
          <w:rFonts w:hint="eastAsia" w:ascii="宋体" w:hAnsi="宋体" w:cs="宋体"/>
          <w:bCs/>
          <w:szCs w:val="21"/>
          <w:lang w:val="en-US" w:eastAsia="zh-CN"/>
        </w:rPr>
      </w:pPr>
    </w:p>
    <w:bookmarkEnd w:id="71"/>
    <w:bookmarkEnd w:id="72"/>
    <w:p w14:paraId="468E8EA4">
      <w:pPr>
        <w:spacing w:before="141" w:line="227" w:lineRule="auto"/>
        <w:ind w:left="3024"/>
        <w:outlineLvl w:val="0"/>
        <w:rPr>
          <w:rFonts w:ascii="黑体" w:hAnsi="黑体" w:eastAsia="黑体" w:cs="黑体"/>
          <w:sz w:val="31"/>
          <w:szCs w:val="31"/>
        </w:rPr>
      </w:pPr>
      <w:bookmarkStart w:id="73" w:name="_Toc1812"/>
      <w:bookmarkStart w:id="74" w:name="_Toc8981"/>
      <w:bookmarkStart w:id="75" w:name="_Toc54941341"/>
      <w:bookmarkStart w:id="76" w:name="_Toc439316880"/>
      <w:r>
        <w:rPr>
          <w:rFonts w:ascii="黑体" w:hAnsi="黑体" w:eastAsia="黑体" w:cs="黑体"/>
          <w:spacing w:val="7"/>
          <w:sz w:val="31"/>
          <w:szCs w:val="31"/>
        </w:rPr>
        <w:t>第五章</w:t>
      </w:r>
      <w:r>
        <w:rPr>
          <w:rFonts w:ascii="黑体" w:hAnsi="黑体" w:eastAsia="黑体" w:cs="黑体"/>
          <w:spacing w:val="124"/>
          <w:sz w:val="31"/>
          <w:szCs w:val="31"/>
        </w:rPr>
        <w:t xml:space="preserve"> </w:t>
      </w:r>
      <w:r>
        <w:rPr>
          <w:rFonts w:ascii="黑体" w:hAnsi="黑体" w:eastAsia="黑体" w:cs="黑体"/>
          <w:spacing w:val="7"/>
          <w:sz w:val="31"/>
          <w:szCs w:val="31"/>
        </w:rPr>
        <w:t>合同条款及格式</w:t>
      </w:r>
    </w:p>
    <w:p w14:paraId="7589F450">
      <w:pPr>
        <w:pStyle w:val="26"/>
        <w:spacing w:line="253" w:lineRule="auto"/>
      </w:pPr>
    </w:p>
    <w:p w14:paraId="7F094813">
      <w:pPr>
        <w:pStyle w:val="26"/>
        <w:spacing w:line="254" w:lineRule="auto"/>
      </w:pPr>
    </w:p>
    <w:p w14:paraId="13D3B441">
      <w:pPr>
        <w:pStyle w:val="26"/>
        <w:spacing w:line="254" w:lineRule="auto"/>
      </w:pPr>
    </w:p>
    <w:p w14:paraId="55B9D67D">
      <w:pPr>
        <w:spacing w:before="101" w:line="227" w:lineRule="auto"/>
        <w:ind w:left="3106"/>
        <w:outlineLvl w:val="1"/>
        <w:rPr>
          <w:rFonts w:ascii="黑体" w:hAnsi="黑体" w:eastAsia="黑体" w:cs="黑体"/>
          <w:sz w:val="31"/>
          <w:szCs w:val="31"/>
        </w:rPr>
      </w:pPr>
      <w:r>
        <w:rPr>
          <w:rFonts w:ascii="黑体" w:hAnsi="黑体" w:eastAsia="黑体" w:cs="黑体"/>
          <w:spacing w:val="7"/>
          <w:sz w:val="31"/>
          <w:szCs w:val="31"/>
        </w:rPr>
        <w:t>第一节  合同协议书</w:t>
      </w:r>
    </w:p>
    <w:p w14:paraId="7C15E5D4">
      <w:pPr>
        <w:spacing w:before="201" w:line="347" w:lineRule="auto"/>
        <w:ind w:left="9" w:right="2281" w:firstLine="3"/>
        <w:rPr>
          <w:rFonts w:ascii="宋体" w:hAnsi="宋体" w:eastAsia="宋体" w:cs="宋体"/>
          <w:spacing w:val="10"/>
          <w:sz w:val="24"/>
          <w:szCs w:val="24"/>
        </w:rPr>
      </w:pPr>
      <w:r>
        <w:rPr>
          <w:rFonts w:ascii="宋体" w:hAnsi="宋体" w:eastAsia="宋体" w:cs="宋体"/>
          <w:b/>
          <w:bCs/>
          <w:spacing w:val="-4"/>
          <w:sz w:val="24"/>
          <w:szCs w:val="24"/>
        </w:rPr>
        <w:t>发包人（全称</w:t>
      </w:r>
      <w:r>
        <w:rPr>
          <w:rFonts w:ascii="宋体" w:hAnsi="宋体" w:eastAsia="宋体" w:cs="宋体"/>
          <w:b/>
          <w:bCs/>
          <w:spacing w:val="-2"/>
          <w:sz w:val="24"/>
          <w:szCs w:val="24"/>
        </w:rPr>
        <w:t>）：</w:t>
      </w:r>
      <w:r>
        <w:rPr>
          <w:rFonts w:ascii="宋体" w:hAnsi="宋体" w:eastAsia="宋体" w:cs="宋体"/>
          <w:sz w:val="24"/>
          <w:szCs w:val="24"/>
          <w:u w:val="single" w:color="auto"/>
        </w:rPr>
        <w:t xml:space="preserve">                                         </w:t>
      </w:r>
      <w:r>
        <w:rPr>
          <w:rFonts w:ascii="宋体" w:hAnsi="宋体" w:eastAsia="宋体" w:cs="宋体"/>
          <w:spacing w:val="10"/>
          <w:sz w:val="24"/>
          <w:szCs w:val="24"/>
        </w:rPr>
        <w:t xml:space="preserve"> </w:t>
      </w:r>
    </w:p>
    <w:p w14:paraId="1C7BF8EF">
      <w:pPr>
        <w:spacing w:before="201" w:line="347" w:lineRule="auto"/>
        <w:ind w:left="9" w:right="2281" w:firstLine="3"/>
        <w:rPr>
          <w:rFonts w:ascii="宋体" w:hAnsi="宋体" w:eastAsia="宋体" w:cs="宋体"/>
          <w:sz w:val="24"/>
          <w:szCs w:val="24"/>
        </w:rPr>
      </w:pPr>
      <w:r>
        <w:rPr>
          <w:rFonts w:ascii="宋体" w:hAnsi="宋体" w:eastAsia="宋体" w:cs="宋体"/>
          <w:b/>
          <w:bCs/>
          <w:spacing w:val="-4"/>
          <w:sz w:val="24"/>
          <w:szCs w:val="24"/>
        </w:rPr>
        <w:t>承包人（全称</w:t>
      </w:r>
      <w:r>
        <w:rPr>
          <w:rFonts w:ascii="宋体" w:hAnsi="宋体" w:eastAsia="宋体" w:cs="宋体"/>
          <w:b/>
          <w:bCs/>
          <w:sz w:val="24"/>
          <w:szCs w:val="24"/>
        </w:rPr>
        <w:t>）：</w:t>
      </w:r>
      <w:r>
        <w:rPr>
          <w:rFonts w:ascii="宋体" w:hAnsi="宋体" w:eastAsia="宋体" w:cs="宋体"/>
          <w:sz w:val="24"/>
          <w:szCs w:val="24"/>
          <w:u w:val="single" w:color="auto"/>
        </w:rPr>
        <w:t xml:space="preserve">                                         </w:t>
      </w:r>
    </w:p>
    <w:p w14:paraId="3489E686">
      <w:pPr>
        <w:pStyle w:val="26"/>
        <w:spacing w:line="450" w:lineRule="auto"/>
      </w:pPr>
    </w:p>
    <w:p w14:paraId="5E2C0095">
      <w:pPr>
        <w:spacing w:before="65" w:line="422" w:lineRule="auto"/>
        <w:ind w:left="11" w:firstLine="416"/>
        <w:jc w:val="both"/>
        <w:rPr>
          <w:rFonts w:ascii="宋体" w:hAnsi="宋体" w:eastAsia="宋体" w:cs="宋体"/>
          <w:sz w:val="20"/>
          <w:szCs w:val="20"/>
        </w:rPr>
      </w:pPr>
      <w:r>
        <w:rPr>
          <w:rFonts w:ascii="宋体" w:hAnsi="宋体" w:eastAsia="宋体" w:cs="宋体"/>
          <w:spacing w:val="7"/>
          <w:sz w:val="20"/>
          <w:szCs w:val="20"/>
        </w:rPr>
        <w:t>根据《中华人民共和国民法典》《中华人民共和国建筑法》及有关法律规定，遵循平等、自愿、</w:t>
      </w:r>
      <w:r>
        <w:rPr>
          <w:rFonts w:ascii="宋体" w:hAnsi="宋体" w:eastAsia="宋体" w:cs="宋体"/>
          <w:spacing w:val="15"/>
          <w:sz w:val="20"/>
          <w:szCs w:val="20"/>
        </w:rPr>
        <w:t xml:space="preserve"> </w:t>
      </w:r>
      <w:r>
        <w:rPr>
          <w:rFonts w:ascii="宋体" w:hAnsi="宋体" w:eastAsia="宋体" w:cs="宋体"/>
          <w:spacing w:val="6"/>
          <w:sz w:val="20"/>
          <w:szCs w:val="20"/>
        </w:rPr>
        <w:t>公平和诚实信用的原则，双方就</w:t>
      </w:r>
      <w:r>
        <w:rPr>
          <w:rFonts w:ascii="宋体" w:hAnsi="宋体" w:eastAsia="宋体" w:cs="宋体"/>
          <w:spacing w:val="6"/>
          <w:sz w:val="20"/>
          <w:szCs w:val="20"/>
          <w:u w:val="single" w:color="auto"/>
        </w:rPr>
        <w:t xml:space="preserve">                       </w:t>
      </w:r>
      <w:r>
        <w:rPr>
          <w:rFonts w:ascii="宋体" w:hAnsi="宋体" w:eastAsia="宋体" w:cs="宋体"/>
          <w:spacing w:val="-76"/>
          <w:sz w:val="20"/>
          <w:szCs w:val="20"/>
        </w:rPr>
        <w:t xml:space="preserve"> </w:t>
      </w:r>
      <w:r>
        <w:rPr>
          <w:rFonts w:ascii="宋体" w:hAnsi="宋体" w:eastAsia="宋体" w:cs="宋体"/>
          <w:spacing w:val="6"/>
          <w:sz w:val="20"/>
          <w:szCs w:val="20"/>
        </w:rPr>
        <w:t>工程施工及有关事项协商一致，共同达成</w:t>
      </w:r>
      <w:r>
        <w:rPr>
          <w:rFonts w:ascii="宋体" w:hAnsi="宋体" w:eastAsia="宋体" w:cs="宋体"/>
          <w:sz w:val="20"/>
          <w:szCs w:val="20"/>
        </w:rPr>
        <w:t xml:space="preserve"> </w:t>
      </w:r>
      <w:r>
        <w:rPr>
          <w:rFonts w:ascii="宋体" w:hAnsi="宋体" w:eastAsia="宋体" w:cs="宋体"/>
          <w:spacing w:val="5"/>
          <w:sz w:val="20"/>
          <w:szCs w:val="20"/>
        </w:rPr>
        <w:t>如下协议：</w:t>
      </w:r>
    </w:p>
    <w:p w14:paraId="2F29637B">
      <w:pPr>
        <w:spacing w:before="30" w:line="228" w:lineRule="auto"/>
        <w:ind w:left="431"/>
        <w:rPr>
          <w:rFonts w:ascii="宋体" w:hAnsi="宋体" w:eastAsia="宋体" w:cs="宋体"/>
          <w:sz w:val="20"/>
          <w:szCs w:val="20"/>
        </w:rPr>
      </w:pPr>
      <w:r>
        <w:rPr>
          <w:rFonts w:ascii="宋体" w:hAnsi="宋体" w:eastAsia="宋体" w:cs="宋体"/>
          <w:b/>
          <w:bCs/>
          <w:spacing w:val="6"/>
          <w:sz w:val="20"/>
          <w:szCs w:val="20"/>
        </w:rPr>
        <w:t>一、工程概况</w:t>
      </w:r>
    </w:p>
    <w:p w14:paraId="1EA22D5F">
      <w:pPr>
        <w:spacing w:before="222" w:line="228" w:lineRule="auto"/>
        <w:ind w:left="434"/>
        <w:rPr>
          <w:rFonts w:ascii="宋体" w:hAnsi="宋体" w:eastAsia="宋体" w:cs="宋体"/>
          <w:sz w:val="20"/>
          <w:szCs w:val="20"/>
        </w:rPr>
      </w:pPr>
      <w:r>
        <w:rPr>
          <w:rFonts w:ascii="宋体" w:hAnsi="宋体" w:eastAsia="宋体" w:cs="宋体"/>
          <w:spacing w:val="2"/>
          <w:sz w:val="20"/>
          <w:szCs w:val="20"/>
        </w:rPr>
        <w:t>1.</w:t>
      </w:r>
      <w:r>
        <w:rPr>
          <w:rFonts w:ascii="宋体" w:hAnsi="宋体" w:eastAsia="宋体" w:cs="宋体"/>
          <w:spacing w:val="34"/>
          <w:sz w:val="20"/>
          <w:szCs w:val="20"/>
        </w:rPr>
        <w:t xml:space="preserve"> </w:t>
      </w:r>
      <w:r>
        <w:rPr>
          <w:rFonts w:ascii="宋体" w:hAnsi="宋体" w:eastAsia="宋体" w:cs="宋体"/>
          <w:spacing w:val="2"/>
          <w:sz w:val="20"/>
          <w:szCs w:val="20"/>
        </w:rPr>
        <w:t>工程名称：</w:t>
      </w:r>
      <w:r>
        <w:rPr>
          <w:rFonts w:ascii="宋体" w:hAnsi="宋体" w:eastAsia="宋体" w:cs="宋体"/>
          <w:spacing w:val="2"/>
          <w:sz w:val="20"/>
          <w:szCs w:val="20"/>
          <w:u w:val="single" w:color="auto"/>
        </w:rPr>
        <w:t xml:space="preserve">                                      </w:t>
      </w:r>
      <w:r>
        <w:rPr>
          <w:rFonts w:ascii="宋体" w:hAnsi="宋体" w:eastAsia="宋体" w:cs="宋体"/>
          <w:spacing w:val="2"/>
          <w:sz w:val="20"/>
          <w:szCs w:val="20"/>
        </w:rPr>
        <w:t>。</w:t>
      </w:r>
    </w:p>
    <w:p w14:paraId="014E6918">
      <w:pPr>
        <w:spacing w:before="221" w:line="228" w:lineRule="auto"/>
        <w:ind w:left="421"/>
        <w:rPr>
          <w:rFonts w:ascii="宋体" w:hAnsi="宋体" w:eastAsia="宋体" w:cs="宋体"/>
          <w:sz w:val="20"/>
          <w:szCs w:val="20"/>
        </w:rPr>
      </w:pPr>
      <w:r>
        <w:rPr>
          <w:rFonts w:ascii="宋体" w:hAnsi="宋体" w:eastAsia="宋体" w:cs="宋体"/>
          <w:spacing w:val="4"/>
          <w:sz w:val="20"/>
          <w:szCs w:val="20"/>
        </w:rPr>
        <w:t>2.</w:t>
      </w:r>
      <w:r>
        <w:rPr>
          <w:rFonts w:ascii="宋体" w:hAnsi="宋体" w:eastAsia="宋体" w:cs="宋体"/>
          <w:spacing w:val="21"/>
          <w:sz w:val="20"/>
          <w:szCs w:val="20"/>
        </w:rPr>
        <w:t xml:space="preserve"> </w:t>
      </w:r>
      <w:r>
        <w:rPr>
          <w:rFonts w:ascii="宋体" w:hAnsi="宋体" w:eastAsia="宋体" w:cs="宋体"/>
          <w:spacing w:val="4"/>
          <w:sz w:val="20"/>
          <w:szCs w:val="20"/>
        </w:rPr>
        <w:t>工程地点：</w:t>
      </w:r>
      <w:r>
        <w:rPr>
          <w:rFonts w:ascii="宋体" w:hAnsi="宋体" w:eastAsia="宋体" w:cs="宋体"/>
          <w:spacing w:val="2"/>
          <w:sz w:val="20"/>
          <w:szCs w:val="20"/>
          <w:u w:val="single" w:color="auto"/>
        </w:rPr>
        <w:t xml:space="preserve">                                      </w:t>
      </w:r>
      <w:r>
        <w:rPr>
          <w:rFonts w:ascii="宋体" w:hAnsi="宋体" w:eastAsia="宋体" w:cs="宋体"/>
          <w:spacing w:val="4"/>
          <w:sz w:val="20"/>
          <w:szCs w:val="20"/>
        </w:rPr>
        <w:t>。</w:t>
      </w:r>
    </w:p>
    <w:p w14:paraId="3653AF71">
      <w:pPr>
        <w:spacing w:before="220" w:line="228" w:lineRule="auto"/>
        <w:ind w:left="418"/>
        <w:rPr>
          <w:rFonts w:ascii="宋体" w:hAnsi="宋体" w:eastAsia="宋体" w:cs="宋体"/>
          <w:sz w:val="20"/>
          <w:szCs w:val="20"/>
        </w:rPr>
      </w:pPr>
      <w:r>
        <w:rPr>
          <w:rFonts w:hint="eastAsia" w:ascii="宋体" w:hAnsi="宋体" w:cs="宋体"/>
          <w:spacing w:val="4"/>
          <w:sz w:val="20"/>
          <w:szCs w:val="20"/>
          <w:lang w:val="en-US" w:eastAsia="zh-CN"/>
        </w:rPr>
        <w:t>3</w:t>
      </w:r>
      <w:r>
        <w:rPr>
          <w:rFonts w:ascii="宋体" w:hAnsi="宋体" w:eastAsia="宋体" w:cs="宋体"/>
          <w:spacing w:val="4"/>
          <w:sz w:val="20"/>
          <w:szCs w:val="20"/>
        </w:rPr>
        <w:t>.</w:t>
      </w:r>
      <w:r>
        <w:rPr>
          <w:rFonts w:ascii="宋体" w:hAnsi="宋体" w:eastAsia="宋体" w:cs="宋体"/>
          <w:spacing w:val="24"/>
          <w:sz w:val="20"/>
          <w:szCs w:val="20"/>
        </w:rPr>
        <w:t xml:space="preserve"> </w:t>
      </w:r>
      <w:r>
        <w:rPr>
          <w:rFonts w:ascii="宋体" w:hAnsi="宋体" w:eastAsia="宋体" w:cs="宋体"/>
          <w:spacing w:val="4"/>
          <w:sz w:val="20"/>
          <w:szCs w:val="20"/>
        </w:rPr>
        <w:t>资金来源：</w:t>
      </w:r>
      <w:r>
        <w:rPr>
          <w:rFonts w:ascii="宋体" w:hAnsi="宋体" w:eastAsia="宋体" w:cs="宋体"/>
          <w:spacing w:val="2"/>
          <w:sz w:val="20"/>
          <w:szCs w:val="20"/>
          <w:u w:val="single" w:color="auto"/>
        </w:rPr>
        <w:t xml:space="preserve">                                      </w:t>
      </w:r>
      <w:r>
        <w:rPr>
          <w:rFonts w:ascii="宋体" w:hAnsi="宋体" w:eastAsia="宋体" w:cs="宋体"/>
          <w:spacing w:val="4"/>
          <w:sz w:val="20"/>
          <w:szCs w:val="20"/>
        </w:rPr>
        <w:t>。</w:t>
      </w:r>
    </w:p>
    <w:p w14:paraId="28924E64">
      <w:pPr>
        <w:spacing w:before="223" w:line="329" w:lineRule="auto"/>
        <w:ind w:left="418" w:right="3302" w:firstLine="4"/>
        <w:rPr>
          <w:rFonts w:ascii="宋体" w:hAnsi="宋体" w:eastAsia="宋体" w:cs="宋体"/>
          <w:sz w:val="20"/>
          <w:szCs w:val="20"/>
        </w:rPr>
      </w:pPr>
      <w:r>
        <w:rPr>
          <w:rFonts w:hint="eastAsia" w:ascii="宋体" w:hAnsi="宋体" w:cs="宋体"/>
          <w:spacing w:val="1"/>
          <w:sz w:val="20"/>
          <w:szCs w:val="20"/>
          <w:lang w:val="en-US" w:eastAsia="zh-CN"/>
        </w:rPr>
        <w:t>4</w:t>
      </w:r>
      <w:r>
        <w:rPr>
          <w:rFonts w:ascii="宋体" w:hAnsi="宋体" w:eastAsia="宋体" w:cs="宋体"/>
          <w:spacing w:val="1"/>
          <w:sz w:val="20"/>
          <w:szCs w:val="20"/>
        </w:rPr>
        <w:t>.</w:t>
      </w:r>
      <w:r>
        <w:rPr>
          <w:rFonts w:ascii="宋体" w:hAnsi="宋体" w:eastAsia="宋体" w:cs="宋体"/>
          <w:spacing w:val="18"/>
          <w:sz w:val="20"/>
          <w:szCs w:val="20"/>
        </w:rPr>
        <w:t xml:space="preserve"> </w:t>
      </w:r>
      <w:r>
        <w:rPr>
          <w:rFonts w:ascii="宋体" w:hAnsi="宋体" w:eastAsia="宋体" w:cs="宋体"/>
          <w:spacing w:val="1"/>
          <w:sz w:val="20"/>
          <w:szCs w:val="20"/>
        </w:rPr>
        <w:t>工程内容：</w:t>
      </w:r>
      <w:r>
        <w:rPr>
          <w:rFonts w:ascii="宋体" w:hAnsi="宋体" w:eastAsia="宋体" w:cs="宋体"/>
          <w:spacing w:val="2"/>
          <w:sz w:val="20"/>
          <w:szCs w:val="20"/>
          <w:u w:val="single" w:color="auto"/>
        </w:rPr>
        <w:t xml:space="preserve">                                      </w:t>
      </w:r>
      <w:r>
        <w:rPr>
          <w:rFonts w:ascii="宋体" w:hAnsi="宋体" w:eastAsia="宋体" w:cs="宋体"/>
          <w:spacing w:val="1"/>
          <w:sz w:val="20"/>
          <w:szCs w:val="20"/>
        </w:rPr>
        <w:t>。</w:t>
      </w:r>
      <w:r>
        <w:rPr>
          <w:rFonts w:ascii="宋体" w:hAnsi="宋体" w:eastAsia="宋体" w:cs="宋体"/>
          <w:spacing w:val="10"/>
          <w:sz w:val="20"/>
          <w:szCs w:val="20"/>
        </w:rPr>
        <w:t xml:space="preserve"> </w:t>
      </w:r>
      <w:r>
        <w:rPr>
          <w:rFonts w:ascii="宋体" w:hAnsi="宋体" w:eastAsia="宋体" w:cs="宋体"/>
          <w:spacing w:val="7"/>
          <w:sz w:val="20"/>
          <w:szCs w:val="20"/>
        </w:rPr>
        <w:t>群体工程应附《承包人承揽工程项目一览表》（附件</w:t>
      </w:r>
      <w:r>
        <w:rPr>
          <w:rFonts w:ascii="宋体" w:hAnsi="宋体" w:eastAsia="宋体" w:cs="宋体"/>
          <w:spacing w:val="-3"/>
          <w:sz w:val="20"/>
          <w:szCs w:val="20"/>
        </w:rPr>
        <w:t xml:space="preserve"> </w:t>
      </w:r>
      <w:r>
        <w:rPr>
          <w:rFonts w:ascii="宋体" w:hAnsi="宋体" w:eastAsia="宋体" w:cs="宋体"/>
          <w:spacing w:val="7"/>
          <w:sz w:val="20"/>
          <w:szCs w:val="20"/>
        </w:rPr>
        <w:t>1）。</w:t>
      </w:r>
    </w:p>
    <w:p w14:paraId="28A4D709">
      <w:pPr>
        <w:spacing w:before="222" w:line="228" w:lineRule="auto"/>
        <w:ind w:left="420"/>
        <w:rPr>
          <w:rFonts w:hint="default" w:ascii="宋体" w:hAnsi="宋体" w:eastAsia="宋体" w:cs="宋体"/>
          <w:sz w:val="20"/>
          <w:szCs w:val="20"/>
          <w:lang w:val="en-US" w:eastAsia="zh-CN"/>
        </w:rPr>
      </w:pPr>
      <w:r>
        <w:rPr>
          <w:rFonts w:hint="eastAsia" w:ascii="宋体" w:hAnsi="宋体" w:cs="宋体"/>
          <w:spacing w:val="6"/>
          <w:sz w:val="20"/>
          <w:szCs w:val="20"/>
          <w:lang w:val="en-US" w:eastAsia="zh-CN"/>
        </w:rPr>
        <w:t>5</w:t>
      </w:r>
      <w:r>
        <w:rPr>
          <w:rFonts w:ascii="宋体" w:hAnsi="宋体" w:eastAsia="宋体" w:cs="宋体"/>
          <w:spacing w:val="6"/>
          <w:sz w:val="20"/>
          <w:szCs w:val="20"/>
        </w:rPr>
        <w:t>. 工程承包范围：</w:t>
      </w:r>
      <w:r>
        <w:rPr>
          <w:rFonts w:hint="eastAsia" w:ascii="宋体" w:hAnsi="宋体" w:cs="宋体"/>
          <w:spacing w:val="6"/>
          <w:sz w:val="20"/>
          <w:szCs w:val="20"/>
          <w:u w:val="single"/>
          <w:lang w:val="en-US" w:eastAsia="zh-CN"/>
        </w:rPr>
        <w:t xml:space="preserve">                               </w:t>
      </w:r>
      <w:r>
        <w:rPr>
          <w:rFonts w:ascii="宋体" w:hAnsi="宋体" w:eastAsia="宋体" w:cs="宋体"/>
          <w:spacing w:val="7"/>
          <w:sz w:val="20"/>
          <w:szCs w:val="20"/>
        </w:rPr>
        <w:t>。</w:t>
      </w:r>
    </w:p>
    <w:p w14:paraId="632604F0">
      <w:pPr>
        <w:tabs>
          <w:tab w:val="left" w:pos="5565"/>
        </w:tabs>
        <w:spacing w:before="23" w:line="173" w:lineRule="auto"/>
        <w:rPr>
          <w:rFonts w:ascii="宋体" w:hAnsi="宋体" w:eastAsia="宋体" w:cs="宋体"/>
          <w:sz w:val="7"/>
          <w:szCs w:val="7"/>
        </w:rPr>
      </w:pPr>
      <w:r>
        <w:rPr>
          <w:rFonts w:ascii="宋体" w:hAnsi="宋体" w:eastAsia="宋体" w:cs="宋体"/>
          <w:sz w:val="7"/>
          <w:szCs w:val="7"/>
          <w:u w:val="single" w:color="auto"/>
        </w:rPr>
        <w:tab/>
      </w:r>
      <w:r>
        <w:rPr>
          <w:rFonts w:ascii="宋体" w:hAnsi="宋体" w:eastAsia="宋体" w:cs="宋体"/>
          <w:spacing w:val="-7"/>
          <w:sz w:val="7"/>
          <w:szCs w:val="7"/>
        </w:rPr>
        <w:t xml:space="preserve"> </w:t>
      </w:r>
      <w:r>
        <w:rPr>
          <w:rFonts w:ascii="宋体" w:hAnsi="宋体" w:eastAsia="宋体" w:cs="宋体"/>
          <w:spacing w:val="10"/>
          <w:sz w:val="7"/>
          <w:szCs w:val="7"/>
        </w:rPr>
        <w:t>。</w:t>
      </w:r>
    </w:p>
    <w:p w14:paraId="46F4364D">
      <w:pPr>
        <w:spacing w:before="268" w:line="228" w:lineRule="auto"/>
        <w:ind w:left="431"/>
        <w:rPr>
          <w:rFonts w:ascii="宋体" w:hAnsi="宋体" w:eastAsia="宋体" w:cs="宋体"/>
          <w:sz w:val="20"/>
          <w:szCs w:val="20"/>
        </w:rPr>
      </w:pPr>
      <w:r>
        <w:rPr>
          <w:rFonts w:ascii="宋体" w:hAnsi="宋体" w:eastAsia="宋体" w:cs="宋体"/>
          <w:b/>
          <w:bCs/>
          <w:spacing w:val="6"/>
          <w:sz w:val="20"/>
          <w:szCs w:val="20"/>
        </w:rPr>
        <w:t>二、合同工期</w:t>
      </w:r>
    </w:p>
    <w:p w14:paraId="791DE11B">
      <w:pPr>
        <w:spacing w:before="221" w:line="417" w:lineRule="auto"/>
        <w:ind w:left="466" w:right="4096"/>
        <w:rPr>
          <w:rFonts w:ascii="宋体" w:hAnsi="宋体" w:eastAsia="宋体" w:cs="宋体"/>
          <w:sz w:val="20"/>
          <w:szCs w:val="20"/>
        </w:rPr>
      </w:pPr>
      <w:r>
        <w:rPr>
          <w:rFonts w:ascii="宋体" w:hAnsi="宋体" w:eastAsia="宋体" w:cs="宋体"/>
          <w:spacing w:val="-1"/>
          <w:sz w:val="20"/>
          <w:szCs w:val="20"/>
        </w:rPr>
        <w:t>计划开工日期：</w:t>
      </w:r>
      <w:r>
        <w:rPr>
          <w:rFonts w:ascii="宋体" w:hAnsi="宋体" w:eastAsia="宋体" w:cs="宋体"/>
          <w:spacing w:val="5"/>
          <w:sz w:val="20"/>
          <w:szCs w:val="20"/>
          <w:u w:val="single" w:color="auto"/>
        </w:rPr>
        <w:t xml:space="preserve">          </w:t>
      </w:r>
      <w:r>
        <w:rPr>
          <w:rFonts w:ascii="宋体" w:hAnsi="宋体" w:eastAsia="宋体" w:cs="宋体"/>
          <w:spacing w:val="-85"/>
          <w:sz w:val="20"/>
          <w:szCs w:val="20"/>
        </w:rPr>
        <w:t xml:space="preserve"> </w:t>
      </w:r>
      <w:r>
        <w:rPr>
          <w:rFonts w:ascii="宋体" w:hAnsi="宋体" w:eastAsia="宋体" w:cs="宋体"/>
          <w:spacing w:val="-1"/>
          <w:sz w:val="20"/>
          <w:szCs w:val="20"/>
        </w:rPr>
        <w:t>年</w:t>
      </w:r>
      <w:r>
        <w:rPr>
          <w:rFonts w:ascii="宋体" w:hAnsi="宋体" w:eastAsia="宋体" w:cs="宋体"/>
          <w:spacing w:val="-98"/>
          <w:sz w:val="20"/>
          <w:szCs w:val="20"/>
        </w:rPr>
        <w:t xml:space="preserve"> </w:t>
      </w:r>
      <w:r>
        <w:rPr>
          <w:rFonts w:ascii="宋体" w:hAnsi="宋体" w:eastAsia="宋体" w:cs="宋体"/>
          <w:spacing w:val="4"/>
          <w:sz w:val="20"/>
          <w:szCs w:val="20"/>
          <w:u w:val="single" w:color="auto"/>
        </w:rPr>
        <w:t xml:space="preserve">      </w:t>
      </w:r>
      <w:r>
        <w:rPr>
          <w:rFonts w:ascii="宋体" w:hAnsi="宋体" w:eastAsia="宋体" w:cs="宋体"/>
          <w:spacing w:val="-82"/>
          <w:sz w:val="20"/>
          <w:szCs w:val="20"/>
        </w:rPr>
        <w:t xml:space="preserve"> </w:t>
      </w:r>
      <w:r>
        <w:rPr>
          <w:rFonts w:ascii="宋体" w:hAnsi="宋体" w:eastAsia="宋体" w:cs="宋体"/>
          <w:spacing w:val="-1"/>
          <w:sz w:val="20"/>
          <w:szCs w:val="20"/>
        </w:rPr>
        <w:t>月</w:t>
      </w:r>
      <w:r>
        <w:rPr>
          <w:rFonts w:ascii="宋体" w:hAnsi="宋体" w:eastAsia="宋体" w:cs="宋体"/>
          <w:spacing w:val="-98"/>
          <w:sz w:val="20"/>
          <w:szCs w:val="20"/>
        </w:rPr>
        <w:t xml:space="preserve"> </w:t>
      </w:r>
      <w:r>
        <w:rPr>
          <w:rFonts w:ascii="宋体" w:hAnsi="宋体" w:eastAsia="宋体" w:cs="宋体"/>
          <w:spacing w:val="4"/>
          <w:sz w:val="20"/>
          <w:szCs w:val="20"/>
          <w:u w:val="single" w:color="auto"/>
        </w:rPr>
        <w:t xml:space="preserve">      </w:t>
      </w:r>
      <w:r>
        <w:rPr>
          <w:rFonts w:ascii="宋体" w:hAnsi="宋体" w:eastAsia="宋体" w:cs="宋体"/>
          <w:spacing w:val="-51"/>
          <w:sz w:val="20"/>
          <w:szCs w:val="20"/>
        </w:rPr>
        <w:t xml:space="preserve"> </w:t>
      </w:r>
      <w:r>
        <w:rPr>
          <w:rFonts w:ascii="宋体" w:hAnsi="宋体" w:eastAsia="宋体" w:cs="宋体"/>
          <w:spacing w:val="-1"/>
          <w:sz w:val="20"/>
          <w:szCs w:val="20"/>
        </w:rPr>
        <w:t>日。</w:t>
      </w:r>
      <w:r>
        <w:rPr>
          <w:rFonts w:ascii="宋体" w:hAnsi="宋体" w:eastAsia="宋体" w:cs="宋体"/>
          <w:sz w:val="20"/>
          <w:szCs w:val="20"/>
        </w:rPr>
        <w:t xml:space="preserve"> </w:t>
      </w:r>
      <w:r>
        <w:rPr>
          <w:rFonts w:ascii="宋体" w:hAnsi="宋体" w:eastAsia="宋体" w:cs="宋体"/>
          <w:spacing w:val="-1"/>
          <w:sz w:val="20"/>
          <w:szCs w:val="20"/>
        </w:rPr>
        <w:t>计划竣工日期：</w:t>
      </w:r>
      <w:r>
        <w:rPr>
          <w:rFonts w:ascii="宋体" w:hAnsi="宋体" w:eastAsia="宋体" w:cs="宋体"/>
          <w:spacing w:val="5"/>
          <w:sz w:val="20"/>
          <w:szCs w:val="20"/>
          <w:u w:val="single" w:color="auto"/>
        </w:rPr>
        <w:t xml:space="preserve">          </w:t>
      </w:r>
      <w:r>
        <w:rPr>
          <w:rFonts w:ascii="宋体" w:hAnsi="宋体" w:eastAsia="宋体" w:cs="宋体"/>
          <w:spacing w:val="-85"/>
          <w:sz w:val="20"/>
          <w:szCs w:val="20"/>
        </w:rPr>
        <w:t xml:space="preserve"> </w:t>
      </w:r>
      <w:r>
        <w:rPr>
          <w:rFonts w:ascii="宋体" w:hAnsi="宋体" w:eastAsia="宋体" w:cs="宋体"/>
          <w:spacing w:val="-1"/>
          <w:sz w:val="20"/>
          <w:szCs w:val="20"/>
        </w:rPr>
        <w:t>年</w:t>
      </w:r>
      <w:r>
        <w:rPr>
          <w:rFonts w:ascii="宋体" w:hAnsi="宋体" w:eastAsia="宋体" w:cs="宋体"/>
          <w:spacing w:val="-98"/>
          <w:sz w:val="20"/>
          <w:szCs w:val="20"/>
        </w:rPr>
        <w:t xml:space="preserve"> </w:t>
      </w:r>
      <w:r>
        <w:rPr>
          <w:rFonts w:ascii="宋体" w:hAnsi="宋体" w:eastAsia="宋体" w:cs="宋体"/>
          <w:spacing w:val="4"/>
          <w:sz w:val="20"/>
          <w:szCs w:val="20"/>
          <w:u w:val="single" w:color="auto"/>
        </w:rPr>
        <w:t xml:space="preserve">      </w:t>
      </w:r>
      <w:r>
        <w:rPr>
          <w:rFonts w:ascii="宋体" w:hAnsi="宋体" w:eastAsia="宋体" w:cs="宋体"/>
          <w:spacing w:val="-82"/>
          <w:sz w:val="20"/>
          <w:szCs w:val="20"/>
        </w:rPr>
        <w:t xml:space="preserve"> </w:t>
      </w:r>
      <w:r>
        <w:rPr>
          <w:rFonts w:ascii="宋体" w:hAnsi="宋体" w:eastAsia="宋体" w:cs="宋体"/>
          <w:spacing w:val="-1"/>
          <w:sz w:val="20"/>
          <w:szCs w:val="20"/>
        </w:rPr>
        <w:t>月</w:t>
      </w:r>
      <w:r>
        <w:rPr>
          <w:rFonts w:ascii="宋体" w:hAnsi="宋体" w:eastAsia="宋体" w:cs="宋体"/>
          <w:spacing w:val="-98"/>
          <w:sz w:val="20"/>
          <w:szCs w:val="20"/>
        </w:rPr>
        <w:t xml:space="preserve"> </w:t>
      </w:r>
      <w:r>
        <w:rPr>
          <w:rFonts w:ascii="宋体" w:hAnsi="宋体" w:eastAsia="宋体" w:cs="宋体"/>
          <w:spacing w:val="4"/>
          <w:sz w:val="20"/>
          <w:szCs w:val="20"/>
          <w:u w:val="single" w:color="auto"/>
        </w:rPr>
        <w:t xml:space="preserve">      </w:t>
      </w:r>
      <w:r>
        <w:rPr>
          <w:rFonts w:ascii="宋体" w:hAnsi="宋体" w:eastAsia="宋体" w:cs="宋体"/>
          <w:spacing w:val="-51"/>
          <w:sz w:val="20"/>
          <w:szCs w:val="20"/>
        </w:rPr>
        <w:t xml:space="preserve"> </w:t>
      </w:r>
      <w:r>
        <w:rPr>
          <w:rFonts w:ascii="宋体" w:hAnsi="宋体" w:eastAsia="宋体" w:cs="宋体"/>
          <w:spacing w:val="-1"/>
          <w:sz w:val="20"/>
          <w:szCs w:val="20"/>
        </w:rPr>
        <w:t>日。</w:t>
      </w:r>
    </w:p>
    <w:p w14:paraId="366BCC78">
      <w:pPr>
        <w:spacing w:before="33" w:line="417" w:lineRule="auto"/>
        <w:ind w:left="11" w:right="68" w:firstLine="457"/>
        <w:rPr>
          <w:rFonts w:ascii="宋体" w:hAnsi="宋体" w:eastAsia="宋体" w:cs="宋体"/>
          <w:sz w:val="20"/>
          <w:szCs w:val="20"/>
        </w:rPr>
      </w:pPr>
      <w:r>
        <w:rPr>
          <w:rFonts w:ascii="宋体" w:hAnsi="宋体" w:eastAsia="宋体" w:cs="宋体"/>
          <w:spacing w:val="9"/>
          <w:sz w:val="20"/>
          <w:szCs w:val="20"/>
        </w:rPr>
        <w:t>工期总日历天数：</w:t>
      </w:r>
      <w:r>
        <w:rPr>
          <w:rFonts w:ascii="宋体" w:hAnsi="宋体" w:eastAsia="宋体" w:cs="宋体"/>
          <w:spacing w:val="9"/>
          <w:sz w:val="20"/>
          <w:szCs w:val="20"/>
          <w:u w:val="single" w:color="auto"/>
        </w:rPr>
        <w:t xml:space="preserve">          </w:t>
      </w:r>
      <w:r>
        <w:rPr>
          <w:rFonts w:ascii="宋体" w:hAnsi="宋体" w:eastAsia="宋体" w:cs="宋体"/>
          <w:spacing w:val="-88"/>
          <w:sz w:val="20"/>
          <w:szCs w:val="20"/>
        </w:rPr>
        <w:t xml:space="preserve"> </w:t>
      </w:r>
      <w:r>
        <w:rPr>
          <w:rFonts w:ascii="宋体" w:hAnsi="宋体" w:eastAsia="宋体" w:cs="宋体"/>
          <w:spacing w:val="9"/>
          <w:sz w:val="20"/>
          <w:szCs w:val="20"/>
        </w:rPr>
        <w:t>天</w:t>
      </w:r>
      <w:r>
        <w:rPr>
          <w:rFonts w:ascii="宋体" w:hAnsi="宋体" w:eastAsia="宋体" w:cs="宋体"/>
          <w:spacing w:val="8"/>
          <w:sz w:val="20"/>
          <w:szCs w:val="20"/>
        </w:rPr>
        <w:t>。工期总日历天数与根据前述计划开竣工日期计算的工期天数</w:t>
      </w:r>
      <w:r>
        <w:rPr>
          <w:rFonts w:ascii="宋体" w:hAnsi="宋体" w:eastAsia="宋体" w:cs="宋体"/>
          <w:sz w:val="20"/>
          <w:szCs w:val="20"/>
        </w:rPr>
        <w:t xml:space="preserve"> </w:t>
      </w:r>
      <w:r>
        <w:rPr>
          <w:rFonts w:ascii="宋体" w:hAnsi="宋体" w:eastAsia="宋体" w:cs="宋体"/>
          <w:spacing w:val="8"/>
          <w:sz w:val="20"/>
          <w:szCs w:val="20"/>
        </w:rPr>
        <w:t>不一致的，以工期总日历天数为准。</w:t>
      </w:r>
    </w:p>
    <w:p w14:paraId="04616C17">
      <w:pPr>
        <w:spacing w:before="32" w:line="228" w:lineRule="auto"/>
        <w:ind w:left="428"/>
        <w:rPr>
          <w:rFonts w:ascii="宋体" w:hAnsi="宋体" w:eastAsia="宋体" w:cs="宋体"/>
          <w:sz w:val="20"/>
          <w:szCs w:val="20"/>
        </w:rPr>
      </w:pPr>
      <w:r>
        <w:rPr>
          <w:rFonts w:ascii="宋体" w:hAnsi="宋体" w:eastAsia="宋体" w:cs="宋体"/>
          <w:b/>
          <w:bCs/>
          <w:spacing w:val="6"/>
          <w:sz w:val="20"/>
          <w:szCs w:val="20"/>
        </w:rPr>
        <w:t>三、质量标准</w:t>
      </w:r>
    </w:p>
    <w:p w14:paraId="0D9418F0">
      <w:pPr>
        <w:spacing w:before="220" w:line="228" w:lineRule="auto"/>
        <w:ind w:left="469"/>
        <w:rPr>
          <w:rFonts w:ascii="宋体" w:hAnsi="宋体" w:eastAsia="宋体" w:cs="宋体"/>
          <w:sz w:val="20"/>
          <w:szCs w:val="20"/>
        </w:rPr>
      </w:pPr>
      <w:r>
        <w:rPr>
          <w:rFonts w:ascii="宋体" w:hAnsi="宋体" w:eastAsia="宋体" w:cs="宋体"/>
          <w:spacing w:val="6"/>
          <w:sz w:val="20"/>
          <w:szCs w:val="20"/>
        </w:rPr>
        <w:t>工程质量符合</w:t>
      </w:r>
      <w:r>
        <w:rPr>
          <w:rFonts w:ascii="宋体" w:hAnsi="宋体" w:eastAsia="宋体" w:cs="宋体"/>
          <w:spacing w:val="-98"/>
          <w:sz w:val="20"/>
          <w:szCs w:val="20"/>
        </w:rPr>
        <w:t xml:space="preserve"> </w:t>
      </w:r>
      <w:r>
        <w:rPr>
          <w:rFonts w:ascii="宋体" w:hAnsi="宋体" w:eastAsia="宋体" w:cs="宋体"/>
          <w:spacing w:val="2"/>
          <w:sz w:val="20"/>
          <w:szCs w:val="20"/>
          <w:u w:val="single" w:color="auto"/>
        </w:rPr>
        <w:t xml:space="preserve"> </w:t>
      </w:r>
      <w:r>
        <w:rPr>
          <w:rFonts w:hint="eastAsia" w:ascii="宋体" w:hAnsi="宋体" w:cs="宋体"/>
          <w:spacing w:val="2"/>
          <w:sz w:val="20"/>
          <w:szCs w:val="20"/>
          <w:u w:val="single" w:color="auto"/>
          <w:lang w:val="en-US" w:eastAsia="zh-CN"/>
        </w:rPr>
        <w:t xml:space="preserve"> </w:t>
      </w:r>
      <w:r>
        <w:rPr>
          <w:rFonts w:ascii="宋体" w:hAnsi="宋体" w:eastAsia="宋体" w:cs="宋体"/>
          <w:spacing w:val="2"/>
          <w:sz w:val="20"/>
          <w:szCs w:val="20"/>
          <w:u w:val="single" w:color="auto"/>
        </w:rPr>
        <w:t xml:space="preserve">                                </w:t>
      </w:r>
      <w:r>
        <w:rPr>
          <w:rFonts w:ascii="宋体" w:hAnsi="宋体" w:eastAsia="宋体" w:cs="宋体"/>
          <w:spacing w:val="-89"/>
          <w:sz w:val="20"/>
          <w:szCs w:val="20"/>
        </w:rPr>
        <w:t xml:space="preserve"> </w:t>
      </w:r>
      <w:r>
        <w:rPr>
          <w:rFonts w:ascii="宋体" w:hAnsi="宋体" w:eastAsia="宋体" w:cs="宋体"/>
          <w:spacing w:val="6"/>
          <w:sz w:val="20"/>
          <w:szCs w:val="20"/>
        </w:rPr>
        <w:t>标准。</w:t>
      </w:r>
    </w:p>
    <w:p w14:paraId="4BF3793C">
      <w:pPr>
        <w:spacing w:before="222" w:line="226" w:lineRule="auto"/>
        <w:ind w:left="448"/>
        <w:rPr>
          <w:rFonts w:ascii="宋体" w:hAnsi="宋体" w:eastAsia="宋体" w:cs="宋体"/>
          <w:sz w:val="20"/>
          <w:szCs w:val="20"/>
        </w:rPr>
      </w:pPr>
      <w:r>
        <w:rPr>
          <w:rFonts w:ascii="宋体" w:hAnsi="宋体" w:eastAsia="宋体" w:cs="宋体"/>
          <w:b/>
          <w:bCs/>
          <w:spacing w:val="6"/>
          <w:sz w:val="20"/>
          <w:szCs w:val="20"/>
        </w:rPr>
        <w:t>四、签约合同价与合同价格形式</w:t>
      </w:r>
    </w:p>
    <w:p w14:paraId="7792648C">
      <w:pPr>
        <w:spacing w:before="223" w:line="226" w:lineRule="auto"/>
        <w:ind w:left="444"/>
        <w:rPr>
          <w:rFonts w:ascii="宋体" w:hAnsi="宋体" w:eastAsia="宋体" w:cs="宋体"/>
          <w:sz w:val="20"/>
          <w:szCs w:val="20"/>
        </w:rPr>
      </w:pPr>
      <w:r>
        <w:rPr>
          <w:rFonts w:ascii="宋体" w:hAnsi="宋体" w:eastAsia="宋体" w:cs="宋体"/>
          <w:spacing w:val="4"/>
          <w:sz w:val="20"/>
          <w:szCs w:val="20"/>
        </w:rPr>
        <w:t>1. 签约合同价为：</w:t>
      </w:r>
    </w:p>
    <w:p w14:paraId="0D3ECC68">
      <w:pPr>
        <w:spacing w:before="223" w:line="227" w:lineRule="auto"/>
        <w:ind w:left="535"/>
        <w:rPr>
          <w:rFonts w:ascii="宋体" w:hAnsi="宋体" w:eastAsia="宋体" w:cs="宋体"/>
          <w:sz w:val="20"/>
          <w:szCs w:val="20"/>
        </w:rPr>
      </w:pPr>
      <w:r>
        <w:rPr>
          <w:rFonts w:ascii="宋体" w:hAnsi="宋体" w:eastAsia="宋体" w:cs="宋体"/>
          <w:spacing w:val="2"/>
          <w:sz w:val="20"/>
          <w:szCs w:val="20"/>
        </w:rPr>
        <w:t>人民币（大写）</w:t>
      </w:r>
      <w:r>
        <w:rPr>
          <w:rFonts w:ascii="宋体" w:hAnsi="宋体" w:eastAsia="宋体" w:cs="宋体"/>
          <w:spacing w:val="5"/>
          <w:sz w:val="20"/>
          <w:szCs w:val="20"/>
          <w:u w:val="none" w:color="auto"/>
        </w:rPr>
        <w:t xml:space="preserve">                 </w:t>
      </w:r>
      <w:r>
        <w:rPr>
          <w:rFonts w:ascii="宋体" w:hAnsi="宋体" w:eastAsia="宋体" w:cs="宋体"/>
          <w:spacing w:val="-50"/>
          <w:sz w:val="20"/>
          <w:szCs w:val="20"/>
        </w:rPr>
        <w:t xml:space="preserve"> </w:t>
      </w:r>
      <w:r>
        <w:rPr>
          <w:rFonts w:ascii="宋体" w:hAnsi="宋体" w:eastAsia="宋体" w:cs="宋体"/>
          <w:spacing w:val="2"/>
          <w:sz w:val="20"/>
          <w:szCs w:val="20"/>
        </w:rPr>
        <w:t>(¥</w:t>
      </w:r>
      <w:r>
        <w:rPr>
          <w:rFonts w:ascii="宋体" w:hAnsi="宋体" w:eastAsia="宋体" w:cs="宋体"/>
          <w:spacing w:val="4"/>
          <w:sz w:val="20"/>
          <w:szCs w:val="20"/>
          <w:u w:val="single" w:color="auto"/>
        </w:rPr>
        <w:t xml:space="preserve">            </w:t>
      </w:r>
      <w:r>
        <w:rPr>
          <w:rFonts w:ascii="宋体" w:hAnsi="宋体" w:eastAsia="宋体" w:cs="宋体"/>
          <w:spacing w:val="-79"/>
          <w:sz w:val="20"/>
          <w:szCs w:val="20"/>
        </w:rPr>
        <w:t xml:space="preserve"> </w:t>
      </w:r>
      <w:r>
        <w:rPr>
          <w:rFonts w:ascii="宋体" w:hAnsi="宋体" w:eastAsia="宋体" w:cs="宋体"/>
          <w:spacing w:val="2"/>
          <w:sz w:val="20"/>
          <w:szCs w:val="20"/>
        </w:rPr>
        <w:t>元)；</w:t>
      </w:r>
    </w:p>
    <w:p w14:paraId="12B2BBF5">
      <w:pPr>
        <w:spacing w:line="227" w:lineRule="auto"/>
        <w:rPr>
          <w:rFonts w:ascii="宋体" w:hAnsi="宋体" w:eastAsia="宋体" w:cs="宋体"/>
          <w:sz w:val="20"/>
          <w:szCs w:val="20"/>
        </w:rPr>
        <w:sectPr>
          <w:footerReference r:id="rId7" w:type="default"/>
          <w:pgSz w:w="11906" w:h="16839"/>
          <w:pgMar w:top="1431" w:right="1349" w:bottom="917" w:left="1418" w:header="0" w:footer="677" w:gutter="0"/>
          <w:pgNumType w:fmt="decimal"/>
          <w:cols w:space="720" w:num="1"/>
        </w:sectPr>
      </w:pPr>
    </w:p>
    <w:p w14:paraId="5BA669DF">
      <w:pPr>
        <w:spacing w:before="116" w:line="228" w:lineRule="auto"/>
        <w:ind w:left="429"/>
        <w:rPr>
          <w:rFonts w:ascii="宋体" w:hAnsi="宋体" w:eastAsia="宋体" w:cs="宋体"/>
          <w:sz w:val="20"/>
          <w:szCs w:val="20"/>
        </w:rPr>
      </w:pPr>
      <w:r>
        <w:rPr>
          <w:rFonts w:ascii="宋体" w:hAnsi="宋体" w:eastAsia="宋体" w:cs="宋体"/>
          <w:spacing w:val="2"/>
          <w:sz w:val="20"/>
          <w:szCs w:val="20"/>
        </w:rPr>
        <w:t>其中：</w:t>
      </w:r>
    </w:p>
    <w:p w14:paraId="3692513A">
      <w:pPr>
        <w:spacing w:before="220" w:line="228" w:lineRule="auto"/>
        <w:ind w:left="438"/>
        <w:rPr>
          <w:rFonts w:ascii="宋体" w:hAnsi="宋体" w:eastAsia="宋体" w:cs="宋体"/>
          <w:sz w:val="20"/>
          <w:szCs w:val="20"/>
        </w:rPr>
      </w:pPr>
      <w:r>
        <w:rPr>
          <w:rFonts w:ascii="宋体" w:hAnsi="宋体" w:eastAsia="宋体" w:cs="宋体"/>
          <w:spacing w:val="6"/>
          <w:sz w:val="20"/>
          <w:szCs w:val="20"/>
        </w:rPr>
        <w:t>（1）安全文明施工费：</w:t>
      </w:r>
    </w:p>
    <w:p w14:paraId="7D5E6859">
      <w:pPr>
        <w:spacing w:before="221" w:line="227" w:lineRule="auto"/>
        <w:ind w:left="955"/>
        <w:rPr>
          <w:rFonts w:ascii="宋体" w:hAnsi="宋体" w:eastAsia="宋体" w:cs="宋体"/>
          <w:sz w:val="20"/>
          <w:szCs w:val="20"/>
        </w:rPr>
      </w:pPr>
      <w:r>
        <w:rPr>
          <w:rFonts w:ascii="宋体" w:hAnsi="宋体" w:eastAsia="宋体" w:cs="宋体"/>
          <w:spacing w:val="2"/>
          <w:sz w:val="20"/>
          <w:szCs w:val="20"/>
        </w:rPr>
        <w:t>人民币（大写）</w:t>
      </w:r>
      <w:r>
        <w:rPr>
          <w:rFonts w:ascii="宋体" w:hAnsi="宋体" w:eastAsia="宋体" w:cs="宋体"/>
          <w:spacing w:val="5"/>
          <w:sz w:val="20"/>
          <w:szCs w:val="20"/>
          <w:u w:val="single" w:color="auto"/>
        </w:rPr>
        <w:t xml:space="preserve">              </w:t>
      </w:r>
      <w:r>
        <w:rPr>
          <w:rFonts w:ascii="宋体" w:hAnsi="宋体" w:eastAsia="宋体" w:cs="宋体"/>
          <w:spacing w:val="54"/>
          <w:sz w:val="20"/>
          <w:szCs w:val="20"/>
        </w:rPr>
        <w:t xml:space="preserve"> </w:t>
      </w:r>
      <w:r>
        <w:rPr>
          <w:rFonts w:ascii="宋体" w:hAnsi="宋体" w:eastAsia="宋体" w:cs="宋体"/>
          <w:spacing w:val="2"/>
          <w:sz w:val="20"/>
          <w:szCs w:val="20"/>
        </w:rPr>
        <w:t>(¥</w:t>
      </w:r>
      <w:r>
        <w:rPr>
          <w:rFonts w:ascii="宋体" w:hAnsi="宋体" w:eastAsia="宋体" w:cs="宋体"/>
          <w:spacing w:val="-99"/>
          <w:sz w:val="20"/>
          <w:szCs w:val="20"/>
        </w:rPr>
        <w:t xml:space="preserve"> </w:t>
      </w:r>
      <w:r>
        <w:rPr>
          <w:rFonts w:ascii="宋体" w:hAnsi="宋体" w:eastAsia="宋体" w:cs="宋体"/>
          <w:spacing w:val="4"/>
          <w:sz w:val="20"/>
          <w:szCs w:val="20"/>
          <w:u w:val="single" w:color="auto"/>
        </w:rPr>
        <w:t xml:space="preserve">          </w:t>
      </w:r>
      <w:r>
        <w:rPr>
          <w:rFonts w:ascii="宋体" w:hAnsi="宋体" w:eastAsia="宋体" w:cs="宋体"/>
          <w:spacing w:val="-81"/>
          <w:sz w:val="20"/>
          <w:szCs w:val="20"/>
        </w:rPr>
        <w:t xml:space="preserve"> </w:t>
      </w:r>
      <w:r>
        <w:rPr>
          <w:rFonts w:ascii="宋体" w:hAnsi="宋体" w:eastAsia="宋体" w:cs="宋体"/>
          <w:spacing w:val="2"/>
          <w:sz w:val="20"/>
          <w:szCs w:val="20"/>
        </w:rPr>
        <w:t>元)；</w:t>
      </w:r>
    </w:p>
    <w:p w14:paraId="5CA42912">
      <w:pPr>
        <w:spacing w:before="222" w:line="226" w:lineRule="auto"/>
        <w:ind w:left="438"/>
        <w:rPr>
          <w:rFonts w:ascii="宋体" w:hAnsi="宋体" w:eastAsia="宋体" w:cs="宋体"/>
          <w:sz w:val="20"/>
          <w:szCs w:val="20"/>
        </w:rPr>
      </w:pPr>
      <w:r>
        <w:rPr>
          <w:rFonts w:ascii="宋体" w:hAnsi="宋体" w:eastAsia="宋体" w:cs="宋体"/>
          <w:spacing w:val="7"/>
          <w:sz w:val="20"/>
          <w:szCs w:val="20"/>
        </w:rPr>
        <w:t>（2）材料和工程设备暂估价金额：</w:t>
      </w:r>
    </w:p>
    <w:p w14:paraId="414155DD">
      <w:pPr>
        <w:spacing w:before="222" w:line="227" w:lineRule="auto"/>
        <w:ind w:left="955"/>
        <w:rPr>
          <w:rFonts w:ascii="宋体" w:hAnsi="宋体" w:eastAsia="宋体" w:cs="宋体"/>
          <w:sz w:val="20"/>
          <w:szCs w:val="20"/>
        </w:rPr>
      </w:pPr>
      <w:r>
        <w:rPr>
          <w:rFonts w:ascii="宋体" w:hAnsi="宋体" w:eastAsia="宋体" w:cs="宋体"/>
          <w:spacing w:val="2"/>
          <w:sz w:val="20"/>
          <w:szCs w:val="20"/>
        </w:rPr>
        <w:t>人民币（大写）</w:t>
      </w:r>
      <w:r>
        <w:rPr>
          <w:rFonts w:ascii="宋体" w:hAnsi="宋体" w:eastAsia="宋体" w:cs="宋体"/>
          <w:spacing w:val="5"/>
          <w:sz w:val="20"/>
          <w:szCs w:val="20"/>
          <w:u w:val="single" w:color="auto"/>
        </w:rPr>
        <w:t xml:space="preserve">              </w:t>
      </w:r>
      <w:r>
        <w:rPr>
          <w:rFonts w:ascii="宋体" w:hAnsi="宋体" w:eastAsia="宋体" w:cs="宋体"/>
          <w:spacing w:val="54"/>
          <w:sz w:val="20"/>
          <w:szCs w:val="20"/>
        </w:rPr>
        <w:t xml:space="preserve"> </w:t>
      </w:r>
      <w:r>
        <w:rPr>
          <w:rFonts w:ascii="宋体" w:hAnsi="宋体" w:eastAsia="宋体" w:cs="宋体"/>
          <w:spacing w:val="2"/>
          <w:sz w:val="20"/>
          <w:szCs w:val="20"/>
        </w:rPr>
        <w:t>(¥</w:t>
      </w:r>
      <w:r>
        <w:rPr>
          <w:rFonts w:ascii="宋体" w:hAnsi="宋体" w:eastAsia="宋体" w:cs="宋体"/>
          <w:spacing w:val="-99"/>
          <w:sz w:val="20"/>
          <w:szCs w:val="20"/>
        </w:rPr>
        <w:t xml:space="preserve"> </w:t>
      </w:r>
      <w:r>
        <w:rPr>
          <w:rFonts w:ascii="宋体" w:hAnsi="宋体" w:eastAsia="宋体" w:cs="宋体"/>
          <w:spacing w:val="4"/>
          <w:sz w:val="20"/>
          <w:szCs w:val="20"/>
          <w:u w:val="single" w:color="auto"/>
        </w:rPr>
        <w:t xml:space="preserve">          </w:t>
      </w:r>
      <w:r>
        <w:rPr>
          <w:rFonts w:ascii="宋体" w:hAnsi="宋体" w:eastAsia="宋体" w:cs="宋体"/>
          <w:spacing w:val="-81"/>
          <w:sz w:val="20"/>
          <w:szCs w:val="20"/>
        </w:rPr>
        <w:t xml:space="preserve"> </w:t>
      </w:r>
      <w:r>
        <w:rPr>
          <w:rFonts w:ascii="宋体" w:hAnsi="宋体" w:eastAsia="宋体" w:cs="宋体"/>
          <w:spacing w:val="2"/>
          <w:sz w:val="20"/>
          <w:szCs w:val="20"/>
        </w:rPr>
        <w:t>元)；</w:t>
      </w:r>
    </w:p>
    <w:p w14:paraId="5D05055B">
      <w:pPr>
        <w:spacing w:before="222" w:line="226" w:lineRule="auto"/>
        <w:ind w:left="438"/>
        <w:rPr>
          <w:rFonts w:ascii="宋体" w:hAnsi="宋体" w:eastAsia="宋体" w:cs="宋体"/>
          <w:sz w:val="20"/>
          <w:szCs w:val="20"/>
        </w:rPr>
      </w:pPr>
      <w:r>
        <w:rPr>
          <w:rFonts w:ascii="宋体" w:hAnsi="宋体" w:eastAsia="宋体" w:cs="宋体"/>
          <w:spacing w:val="7"/>
          <w:sz w:val="20"/>
          <w:szCs w:val="20"/>
        </w:rPr>
        <w:t>（3）专业工程暂估价金额：</w:t>
      </w:r>
    </w:p>
    <w:p w14:paraId="7A91E7F4">
      <w:pPr>
        <w:spacing w:before="223" w:line="227" w:lineRule="auto"/>
        <w:ind w:left="955"/>
        <w:rPr>
          <w:rFonts w:ascii="宋体" w:hAnsi="宋体" w:eastAsia="宋体" w:cs="宋体"/>
          <w:sz w:val="20"/>
          <w:szCs w:val="20"/>
        </w:rPr>
      </w:pPr>
      <w:r>
        <w:rPr>
          <w:rFonts w:ascii="宋体" w:hAnsi="宋体" w:eastAsia="宋体" w:cs="宋体"/>
          <w:spacing w:val="2"/>
          <w:sz w:val="20"/>
          <w:szCs w:val="20"/>
        </w:rPr>
        <w:t>人民币（大写）</w:t>
      </w:r>
      <w:r>
        <w:rPr>
          <w:rFonts w:ascii="宋体" w:hAnsi="宋体" w:eastAsia="宋体" w:cs="宋体"/>
          <w:spacing w:val="5"/>
          <w:sz w:val="20"/>
          <w:szCs w:val="20"/>
          <w:u w:val="single" w:color="auto"/>
        </w:rPr>
        <w:t xml:space="preserve">              </w:t>
      </w:r>
      <w:r>
        <w:rPr>
          <w:rFonts w:ascii="宋体" w:hAnsi="宋体" w:eastAsia="宋体" w:cs="宋体"/>
          <w:spacing w:val="54"/>
          <w:sz w:val="20"/>
          <w:szCs w:val="20"/>
        </w:rPr>
        <w:t xml:space="preserve"> </w:t>
      </w:r>
      <w:r>
        <w:rPr>
          <w:rFonts w:ascii="宋体" w:hAnsi="宋体" w:eastAsia="宋体" w:cs="宋体"/>
          <w:spacing w:val="2"/>
          <w:sz w:val="20"/>
          <w:szCs w:val="20"/>
        </w:rPr>
        <w:t>(¥</w:t>
      </w:r>
      <w:r>
        <w:rPr>
          <w:rFonts w:ascii="宋体" w:hAnsi="宋体" w:eastAsia="宋体" w:cs="宋体"/>
          <w:spacing w:val="-99"/>
          <w:sz w:val="20"/>
          <w:szCs w:val="20"/>
        </w:rPr>
        <w:t xml:space="preserve"> </w:t>
      </w:r>
      <w:r>
        <w:rPr>
          <w:rFonts w:ascii="宋体" w:hAnsi="宋体" w:eastAsia="宋体" w:cs="宋体"/>
          <w:spacing w:val="4"/>
          <w:sz w:val="20"/>
          <w:szCs w:val="20"/>
          <w:u w:val="single" w:color="auto"/>
        </w:rPr>
        <w:t xml:space="preserve">          </w:t>
      </w:r>
      <w:r>
        <w:rPr>
          <w:rFonts w:ascii="宋体" w:hAnsi="宋体" w:eastAsia="宋体" w:cs="宋体"/>
          <w:spacing w:val="-81"/>
          <w:sz w:val="20"/>
          <w:szCs w:val="20"/>
        </w:rPr>
        <w:t xml:space="preserve"> </w:t>
      </w:r>
      <w:r>
        <w:rPr>
          <w:rFonts w:ascii="宋体" w:hAnsi="宋体" w:eastAsia="宋体" w:cs="宋体"/>
          <w:spacing w:val="2"/>
          <w:sz w:val="20"/>
          <w:szCs w:val="20"/>
        </w:rPr>
        <w:t>元)；</w:t>
      </w:r>
    </w:p>
    <w:p w14:paraId="29521A06">
      <w:pPr>
        <w:spacing w:before="222" w:line="228" w:lineRule="auto"/>
        <w:ind w:left="438"/>
        <w:rPr>
          <w:rFonts w:ascii="宋体" w:hAnsi="宋体" w:eastAsia="宋体" w:cs="宋体"/>
          <w:sz w:val="20"/>
          <w:szCs w:val="20"/>
        </w:rPr>
      </w:pPr>
      <w:r>
        <w:rPr>
          <w:rFonts w:ascii="宋体" w:hAnsi="宋体" w:eastAsia="宋体" w:cs="宋体"/>
          <w:spacing w:val="5"/>
          <w:sz w:val="20"/>
          <w:szCs w:val="20"/>
        </w:rPr>
        <w:t>（4）暂列金额：</w:t>
      </w:r>
    </w:p>
    <w:p w14:paraId="48A56BBE">
      <w:pPr>
        <w:spacing w:before="221" w:line="227" w:lineRule="auto"/>
        <w:ind w:left="955"/>
        <w:rPr>
          <w:rFonts w:ascii="宋体" w:hAnsi="宋体" w:eastAsia="宋体" w:cs="宋体"/>
          <w:sz w:val="20"/>
          <w:szCs w:val="20"/>
        </w:rPr>
      </w:pPr>
      <w:r>
        <w:rPr>
          <w:rFonts w:ascii="宋体" w:hAnsi="宋体" w:eastAsia="宋体" w:cs="宋体"/>
          <w:spacing w:val="2"/>
          <w:sz w:val="20"/>
          <w:szCs w:val="20"/>
        </w:rPr>
        <w:t>人民币（大写）</w:t>
      </w:r>
      <w:r>
        <w:rPr>
          <w:rFonts w:ascii="宋体" w:hAnsi="宋体" w:eastAsia="宋体" w:cs="宋体"/>
          <w:spacing w:val="5"/>
          <w:sz w:val="20"/>
          <w:szCs w:val="20"/>
          <w:u w:val="single" w:color="auto"/>
        </w:rPr>
        <w:t xml:space="preserve">              </w:t>
      </w:r>
      <w:r>
        <w:rPr>
          <w:rFonts w:ascii="宋体" w:hAnsi="宋体" w:eastAsia="宋体" w:cs="宋体"/>
          <w:spacing w:val="54"/>
          <w:sz w:val="20"/>
          <w:szCs w:val="20"/>
        </w:rPr>
        <w:t xml:space="preserve"> </w:t>
      </w:r>
      <w:r>
        <w:rPr>
          <w:rFonts w:ascii="宋体" w:hAnsi="宋体" w:eastAsia="宋体" w:cs="宋体"/>
          <w:spacing w:val="2"/>
          <w:sz w:val="20"/>
          <w:szCs w:val="20"/>
        </w:rPr>
        <w:t>(¥</w:t>
      </w:r>
      <w:r>
        <w:rPr>
          <w:rFonts w:ascii="宋体" w:hAnsi="宋体" w:eastAsia="宋体" w:cs="宋体"/>
          <w:spacing w:val="-99"/>
          <w:sz w:val="20"/>
          <w:szCs w:val="20"/>
        </w:rPr>
        <w:t xml:space="preserve"> </w:t>
      </w:r>
      <w:r>
        <w:rPr>
          <w:rFonts w:ascii="宋体" w:hAnsi="宋体" w:eastAsia="宋体" w:cs="宋体"/>
          <w:spacing w:val="4"/>
          <w:sz w:val="20"/>
          <w:szCs w:val="20"/>
          <w:u w:val="single" w:color="auto"/>
        </w:rPr>
        <w:t xml:space="preserve">          </w:t>
      </w:r>
      <w:r>
        <w:rPr>
          <w:rFonts w:ascii="宋体" w:hAnsi="宋体" w:eastAsia="宋体" w:cs="宋体"/>
          <w:spacing w:val="-81"/>
          <w:sz w:val="20"/>
          <w:szCs w:val="20"/>
        </w:rPr>
        <w:t xml:space="preserve"> </w:t>
      </w:r>
      <w:r>
        <w:rPr>
          <w:rFonts w:ascii="宋体" w:hAnsi="宋体" w:eastAsia="宋体" w:cs="宋体"/>
          <w:spacing w:val="2"/>
          <w:sz w:val="20"/>
          <w:szCs w:val="20"/>
        </w:rPr>
        <w:t>元)。</w:t>
      </w:r>
    </w:p>
    <w:p w14:paraId="582DD5FB">
      <w:pPr>
        <w:spacing w:before="222" w:line="226" w:lineRule="auto"/>
        <w:ind w:left="431"/>
        <w:rPr>
          <w:rFonts w:ascii="宋体" w:hAnsi="宋体" w:eastAsia="宋体" w:cs="宋体"/>
          <w:sz w:val="20"/>
          <w:szCs w:val="20"/>
        </w:rPr>
      </w:pPr>
      <w:r>
        <w:rPr>
          <w:rFonts w:ascii="宋体" w:hAnsi="宋体" w:eastAsia="宋体" w:cs="宋体"/>
          <w:spacing w:val="6"/>
          <w:sz w:val="20"/>
          <w:szCs w:val="20"/>
        </w:rPr>
        <w:t>2. 合同价格形式：</w:t>
      </w:r>
      <w:r>
        <w:rPr>
          <w:rFonts w:ascii="宋体" w:hAnsi="宋体" w:eastAsia="宋体" w:cs="宋体"/>
          <w:spacing w:val="2"/>
          <w:sz w:val="20"/>
          <w:szCs w:val="20"/>
          <w:u w:val="single" w:color="auto"/>
        </w:rPr>
        <w:t xml:space="preserve">                                 </w:t>
      </w:r>
      <w:r>
        <w:rPr>
          <w:rFonts w:ascii="宋体" w:hAnsi="宋体" w:eastAsia="宋体" w:cs="宋体"/>
          <w:spacing w:val="6"/>
          <w:sz w:val="20"/>
          <w:szCs w:val="20"/>
        </w:rPr>
        <w:t>。</w:t>
      </w:r>
    </w:p>
    <w:p w14:paraId="217A4DD9">
      <w:pPr>
        <w:spacing w:before="224" w:line="228" w:lineRule="auto"/>
        <w:ind w:left="431"/>
        <w:rPr>
          <w:rFonts w:ascii="宋体" w:hAnsi="宋体" w:eastAsia="宋体" w:cs="宋体"/>
          <w:sz w:val="20"/>
          <w:szCs w:val="20"/>
        </w:rPr>
      </w:pPr>
      <w:r>
        <w:rPr>
          <w:rFonts w:ascii="宋体" w:hAnsi="宋体" w:eastAsia="宋体" w:cs="宋体"/>
          <w:b/>
          <w:bCs/>
          <w:spacing w:val="6"/>
          <w:sz w:val="20"/>
          <w:szCs w:val="20"/>
        </w:rPr>
        <w:t>五、项目经理</w:t>
      </w:r>
    </w:p>
    <w:p w14:paraId="46122E03">
      <w:pPr>
        <w:spacing w:before="220" w:line="228" w:lineRule="auto"/>
        <w:ind w:left="428"/>
        <w:rPr>
          <w:rFonts w:ascii="宋体" w:hAnsi="宋体" w:eastAsia="宋体" w:cs="宋体"/>
          <w:sz w:val="20"/>
          <w:szCs w:val="20"/>
        </w:rPr>
      </w:pPr>
      <w:r>
        <w:rPr>
          <w:rFonts w:ascii="宋体" w:hAnsi="宋体" w:eastAsia="宋体" w:cs="宋体"/>
          <w:spacing w:val="6"/>
          <w:sz w:val="20"/>
          <w:szCs w:val="20"/>
        </w:rPr>
        <w:t>承包人项目经理：</w:t>
      </w:r>
      <w:r>
        <w:rPr>
          <w:rFonts w:ascii="宋体" w:hAnsi="宋体" w:eastAsia="宋体" w:cs="宋体"/>
          <w:spacing w:val="6"/>
          <w:sz w:val="20"/>
          <w:szCs w:val="20"/>
          <w:u w:val="single" w:color="auto"/>
        </w:rPr>
        <w:t xml:space="preserve">                </w:t>
      </w:r>
      <w:r>
        <w:rPr>
          <w:rFonts w:ascii="宋体" w:hAnsi="宋体" w:eastAsia="宋体" w:cs="宋体"/>
          <w:spacing w:val="5"/>
          <w:sz w:val="20"/>
          <w:szCs w:val="20"/>
          <w:u w:val="single" w:color="auto"/>
        </w:rPr>
        <w:t xml:space="preserve">               </w:t>
      </w:r>
      <w:r>
        <w:rPr>
          <w:rFonts w:ascii="宋体" w:hAnsi="宋体" w:eastAsia="宋体" w:cs="宋体"/>
          <w:spacing w:val="5"/>
          <w:sz w:val="20"/>
          <w:szCs w:val="20"/>
        </w:rPr>
        <w:t>。</w:t>
      </w:r>
    </w:p>
    <w:p w14:paraId="50B262A6">
      <w:pPr>
        <w:spacing w:before="221" w:line="228" w:lineRule="auto"/>
        <w:ind w:left="430"/>
        <w:rPr>
          <w:rFonts w:ascii="宋体" w:hAnsi="宋体" w:eastAsia="宋体" w:cs="宋体"/>
          <w:sz w:val="20"/>
          <w:szCs w:val="20"/>
        </w:rPr>
      </w:pPr>
      <w:r>
        <w:rPr>
          <w:rFonts w:ascii="宋体" w:hAnsi="宋体" w:eastAsia="宋体" w:cs="宋体"/>
          <w:b/>
          <w:bCs/>
          <w:spacing w:val="7"/>
          <w:sz w:val="20"/>
          <w:szCs w:val="20"/>
        </w:rPr>
        <w:t>六、合同文件构成</w:t>
      </w:r>
    </w:p>
    <w:p w14:paraId="6879391D">
      <w:pPr>
        <w:spacing w:before="221" w:line="227" w:lineRule="auto"/>
        <w:ind w:left="429"/>
        <w:rPr>
          <w:rFonts w:ascii="宋体" w:hAnsi="宋体" w:eastAsia="宋体" w:cs="宋体"/>
          <w:sz w:val="20"/>
          <w:szCs w:val="20"/>
        </w:rPr>
      </w:pPr>
      <w:r>
        <w:rPr>
          <w:rFonts w:ascii="宋体" w:hAnsi="宋体" w:eastAsia="宋体" w:cs="宋体"/>
          <w:spacing w:val="8"/>
          <w:sz w:val="20"/>
          <w:szCs w:val="20"/>
        </w:rPr>
        <w:t>本协议书与下列文件一起构成合同文件：</w:t>
      </w:r>
    </w:p>
    <w:p w14:paraId="435A16FC">
      <w:pPr>
        <w:spacing w:before="222" w:line="227" w:lineRule="auto"/>
        <w:ind w:left="438"/>
        <w:rPr>
          <w:rFonts w:ascii="宋体" w:hAnsi="宋体" w:eastAsia="宋体" w:cs="宋体"/>
          <w:sz w:val="20"/>
          <w:szCs w:val="20"/>
        </w:rPr>
      </w:pPr>
      <w:r>
        <w:rPr>
          <w:rFonts w:ascii="宋体" w:hAnsi="宋体" w:eastAsia="宋体" w:cs="宋体"/>
          <w:spacing w:val="7"/>
          <w:sz w:val="20"/>
          <w:szCs w:val="20"/>
        </w:rPr>
        <w:t>（1）中标通知书（如果有</w:t>
      </w:r>
      <w:r>
        <w:rPr>
          <w:rFonts w:ascii="宋体" w:hAnsi="宋体" w:eastAsia="宋体" w:cs="宋体"/>
          <w:spacing w:val="4"/>
          <w:sz w:val="20"/>
          <w:szCs w:val="20"/>
        </w:rPr>
        <w:t>）；</w:t>
      </w:r>
    </w:p>
    <w:p w14:paraId="7EC00A2D">
      <w:pPr>
        <w:spacing w:before="222" w:line="227" w:lineRule="auto"/>
        <w:ind w:left="438"/>
        <w:rPr>
          <w:rFonts w:ascii="宋体" w:hAnsi="宋体" w:eastAsia="宋体" w:cs="宋体"/>
          <w:sz w:val="20"/>
          <w:szCs w:val="20"/>
        </w:rPr>
      </w:pPr>
      <w:r>
        <w:rPr>
          <w:rFonts w:ascii="宋体" w:hAnsi="宋体" w:eastAsia="宋体" w:cs="宋体"/>
          <w:spacing w:val="8"/>
          <w:sz w:val="20"/>
          <w:szCs w:val="20"/>
        </w:rPr>
        <w:t>（2）投标函及其附录（如果有</w:t>
      </w:r>
      <w:r>
        <w:rPr>
          <w:rFonts w:ascii="宋体" w:hAnsi="宋体" w:eastAsia="宋体" w:cs="宋体"/>
          <w:sz w:val="20"/>
          <w:szCs w:val="20"/>
        </w:rPr>
        <w:t>）；</w:t>
      </w:r>
    </w:p>
    <w:p w14:paraId="1EB268AD">
      <w:pPr>
        <w:spacing w:before="222" w:line="227" w:lineRule="auto"/>
        <w:ind w:left="438"/>
        <w:rPr>
          <w:rFonts w:ascii="宋体" w:hAnsi="宋体" w:eastAsia="宋体" w:cs="宋体"/>
          <w:sz w:val="20"/>
          <w:szCs w:val="20"/>
        </w:rPr>
      </w:pPr>
      <w:r>
        <w:rPr>
          <w:rFonts w:ascii="宋体" w:hAnsi="宋体" w:eastAsia="宋体" w:cs="宋体"/>
          <w:spacing w:val="7"/>
          <w:sz w:val="20"/>
          <w:szCs w:val="20"/>
        </w:rPr>
        <w:t>（3）专用合同条款及其附件；</w:t>
      </w:r>
    </w:p>
    <w:p w14:paraId="7F86FA6A">
      <w:pPr>
        <w:spacing w:before="222" w:line="228" w:lineRule="auto"/>
        <w:ind w:left="438"/>
        <w:rPr>
          <w:rFonts w:ascii="宋体" w:hAnsi="宋体" w:eastAsia="宋体" w:cs="宋体"/>
          <w:sz w:val="20"/>
          <w:szCs w:val="20"/>
        </w:rPr>
      </w:pPr>
      <w:r>
        <w:rPr>
          <w:rFonts w:ascii="宋体" w:hAnsi="宋体" w:eastAsia="宋体" w:cs="宋体"/>
          <w:spacing w:val="6"/>
          <w:sz w:val="20"/>
          <w:szCs w:val="20"/>
        </w:rPr>
        <w:t>（4）通用合同条款；</w:t>
      </w:r>
    </w:p>
    <w:p w14:paraId="01E7BF7B">
      <w:pPr>
        <w:spacing w:before="221" w:line="228" w:lineRule="auto"/>
        <w:ind w:left="438"/>
        <w:rPr>
          <w:rFonts w:ascii="宋体" w:hAnsi="宋体" w:eastAsia="宋体" w:cs="宋体"/>
          <w:sz w:val="20"/>
          <w:szCs w:val="20"/>
        </w:rPr>
      </w:pPr>
      <w:r>
        <w:rPr>
          <w:rFonts w:ascii="宋体" w:hAnsi="宋体" w:eastAsia="宋体" w:cs="宋体"/>
          <w:spacing w:val="6"/>
          <w:sz w:val="20"/>
          <w:szCs w:val="20"/>
        </w:rPr>
        <w:t>（5）技术标准和要求；</w:t>
      </w:r>
    </w:p>
    <w:p w14:paraId="36A2027A">
      <w:pPr>
        <w:spacing w:before="222" w:line="229" w:lineRule="auto"/>
        <w:ind w:left="438"/>
        <w:rPr>
          <w:rFonts w:ascii="宋体" w:hAnsi="宋体" w:eastAsia="宋体" w:cs="宋体"/>
          <w:sz w:val="20"/>
          <w:szCs w:val="20"/>
        </w:rPr>
      </w:pPr>
      <w:r>
        <w:rPr>
          <w:rFonts w:ascii="宋体" w:hAnsi="宋体" w:eastAsia="宋体" w:cs="宋体"/>
          <w:spacing w:val="4"/>
          <w:sz w:val="20"/>
          <w:szCs w:val="20"/>
        </w:rPr>
        <w:t>（6）图纸；</w:t>
      </w:r>
    </w:p>
    <w:p w14:paraId="56CB273D">
      <w:pPr>
        <w:spacing w:before="220" w:line="226" w:lineRule="auto"/>
        <w:ind w:left="438"/>
        <w:rPr>
          <w:rFonts w:ascii="宋体" w:hAnsi="宋体" w:eastAsia="宋体" w:cs="宋体"/>
          <w:sz w:val="20"/>
          <w:szCs w:val="20"/>
        </w:rPr>
      </w:pPr>
      <w:r>
        <w:rPr>
          <w:rFonts w:ascii="宋体" w:hAnsi="宋体" w:eastAsia="宋体" w:cs="宋体"/>
          <w:spacing w:val="5"/>
          <w:sz w:val="20"/>
          <w:szCs w:val="20"/>
        </w:rPr>
        <w:t>（7）</w:t>
      </w:r>
      <w:r>
        <w:rPr>
          <w:rFonts w:ascii="宋体" w:hAnsi="宋体" w:eastAsia="宋体" w:cs="宋体"/>
          <w:spacing w:val="-56"/>
          <w:sz w:val="20"/>
          <w:szCs w:val="20"/>
        </w:rPr>
        <w:t xml:space="preserve"> </w:t>
      </w:r>
      <w:r>
        <w:rPr>
          <w:rFonts w:ascii="宋体" w:hAnsi="宋体" w:eastAsia="宋体" w:cs="宋体"/>
          <w:spacing w:val="5"/>
          <w:sz w:val="20"/>
          <w:szCs w:val="20"/>
        </w:rPr>
        <w:t>已标价工程量清单或预算书；</w:t>
      </w:r>
    </w:p>
    <w:p w14:paraId="7748B2CC">
      <w:pPr>
        <w:spacing w:before="222" w:line="228" w:lineRule="auto"/>
        <w:ind w:left="438"/>
        <w:rPr>
          <w:rFonts w:ascii="宋体" w:hAnsi="宋体" w:eastAsia="宋体" w:cs="宋体"/>
          <w:sz w:val="20"/>
          <w:szCs w:val="20"/>
        </w:rPr>
      </w:pPr>
      <w:r>
        <w:rPr>
          <w:rFonts w:ascii="宋体" w:hAnsi="宋体" w:eastAsia="宋体" w:cs="宋体"/>
          <w:spacing w:val="6"/>
          <w:sz w:val="20"/>
          <w:szCs w:val="20"/>
        </w:rPr>
        <w:t>（8）其他合同文件。</w:t>
      </w:r>
    </w:p>
    <w:p w14:paraId="2792FD89">
      <w:pPr>
        <w:spacing w:before="221" w:line="228" w:lineRule="auto"/>
        <w:ind w:left="427"/>
        <w:rPr>
          <w:rFonts w:ascii="宋体" w:hAnsi="宋体" w:eastAsia="宋体" w:cs="宋体"/>
          <w:sz w:val="20"/>
          <w:szCs w:val="20"/>
        </w:rPr>
      </w:pPr>
      <w:r>
        <w:rPr>
          <w:rFonts w:ascii="宋体" w:hAnsi="宋体" w:eastAsia="宋体" w:cs="宋体"/>
          <w:spacing w:val="9"/>
          <w:sz w:val="20"/>
          <w:szCs w:val="20"/>
        </w:rPr>
        <w:t>在合同订立及履行过程中形成的与合同有关的文件均构成合同文件组成部分。</w:t>
      </w:r>
    </w:p>
    <w:p w14:paraId="4F83CCBC">
      <w:pPr>
        <w:spacing w:before="222" w:line="417" w:lineRule="auto"/>
        <w:ind w:left="7" w:right="40" w:firstLine="422"/>
        <w:rPr>
          <w:rFonts w:ascii="宋体" w:hAnsi="宋体" w:eastAsia="宋体" w:cs="宋体"/>
          <w:sz w:val="20"/>
          <w:szCs w:val="20"/>
        </w:rPr>
      </w:pPr>
      <w:r>
        <w:rPr>
          <w:rFonts w:ascii="宋体" w:hAnsi="宋体" w:eastAsia="宋体" w:cs="宋体"/>
          <w:spacing w:val="10"/>
          <w:sz w:val="20"/>
          <w:szCs w:val="20"/>
        </w:rPr>
        <w:t>上述各项合同文件包括合同当事人就该项合同文件所作出的补充</w:t>
      </w:r>
      <w:r>
        <w:rPr>
          <w:rFonts w:ascii="宋体" w:hAnsi="宋体" w:eastAsia="宋体" w:cs="宋体"/>
          <w:spacing w:val="9"/>
          <w:sz w:val="20"/>
          <w:szCs w:val="20"/>
        </w:rPr>
        <w:t>和修改，属于同一类内容的文件，应以最新签署的为准。专用合同条款及其附件须经合同当事人签字或盖章。</w:t>
      </w:r>
    </w:p>
    <w:p w14:paraId="2344A05D">
      <w:pPr>
        <w:spacing w:before="32" w:line="228" w:lineRule="auto"/>
        <w:ind w:left="427"/>
        <w:rPr>
          <w:rFonts w:ascii="宋体" w:hAnsi="宋体" w:eastAsia="宋体" w:cs="宋体"/>
          <w:sz w:val="20"/>
          <w:szCs w:val="20"/>
        </w:rPr>
      </w:pPr>
      <w:r>
        <w:rPr>
          <w:rFonts w:ascii="宋体" w:hAnsi="宋体" w:eastAsia="宋体" w:cs="宋体"/>
          <w:b/>
          <w:bCs/>
          <w:spacing w:val="6"/>
          <w:sz w:val="20"/>
          <w:szCs w:val="20"/>
        </w:rPr>
        <w:t>七、承诺</w:t>
      </w:r>
    </w:p>
    <w:p w14:paraId="0451C0D9">
      <w:pPr>
        <w:spacing w:before="221" w:line="329" w:lineRule="auto"/>
        <w:ind w:left="12" w:right="2" w:firstLine="431"/>
        <w:rPr>
          <w:rFonts w:ascii="宋体" w:hAnsi="宋体" w:eastAsia="宋体" w:cs="宋体"/>
          <w:sz w:val="20"/>
          <w:szCs w:val="20"/>
        </w:rPr>
      </w:pPr>
      <w:r>
        <w:rPr>
          <w:rFonts w:ascii="宋体" w:hAnsi="宋体" w:eastAsia="宋体" w:cs="宋体"/>
          <w:spacing w:val="8"/>
          <w:sz w:val="20"/>
          <w:szCs w:val="20"/>
        </w:rPr>
        <w:t>1. 发包人承诺按照法律规定履行项目审批手</w:t>
      </w:r>
      <w:r>
        <w:rPr>
          <w:rFonts w:ascii="宋体" w:hAnsi="宋体" w:eastAsia="宋体" w:cs="宋体"/>
          <w:spacing w:val="7"/>
          <w:sz w:val="20"/>
          <w:szCs w:val="20"/>
        </w:rPr>
        <w:t>续、筹集工程建设资金并按照合同约定的期限和方式支付合同价款。</w:t>
      </w:r>
    </w:p>
    <w:p w14:paraId="666522BA">
      <w:pPr>
        <w:spacing w:before="223" w:line="330" w:lineRule="auto"/>
        <w:ind w:left="7" w:right="2" w:firstLine="423"/>
        <w:rPr>
          <w:rFonts w:ascii="宋体" w:hAnsi="宋体" w:eastAsia="宋体" w:cs="宋体"/>
          <w:sz w:val="20"/>
          <w:szCs w:val="20"/>
        </w:rPr>
      </w:pPr>
      <w:r>
        <w:rPr>
          <w:rFonts w:ascii="宋体" w:hAnsi="宋体" w:eastAsia="宋体" w:cs="宋体"/>
          <w:spacing w:val="8"/>
          <w:sz w:val="20"/>
          <w:szCs w:val="20"/>
        </w:rPr>
        <w:t>2. 承包人承诺按照法律规定及合同约定组织完成工程施工，确保工程质量</w:t>
      </w:r>
      <w:r>
        <w:rPr>
          <w:rFonts w:ascii="宋体" w:hAnsi="宋体" w:eastAsia="宋体" w:cs="宋体"/>
          <w:spacing w:val="7"/>
          <w:sz w:val="20"/>
          <w:szCs w:val="20"/>
        </w:rPr>
        <w:t>和安全，不进行转包</w:t>
      </w:r>
      <w:r>
        <w:rPr>
          <w:rFonts w:ascii="宋体" w:hAnsi="宋体" w:eastAsia="宋体" w:cs="宋体"/>
          <w:spacing w:val="9"/>
          <w:sz w:val="20"/>
          <w:szCs w:val="20"/>
        </w:rPr>
        <w:t>及违法分包，并在缺陷责任期（两年）及保修期内承担相应的工程维修责任。</w:t>
      </w:r>
    </w:p>
    <w:p w14:paraId="3E7DA764">
      <w:pPr>
        <w:spacing w:line="330" w:lineRule="auto"/>
        <w:rPr>
          <w:rFonts w:ascii="宋体" w:hAnsi="宋体" w:eastAsia="宋体" w:cs="宋体"/>
          <w:sz w:val="20"/>
          <w:szCs w:val="20"/>
        </w:rPr>
        <w:sectPr>
          <w:footerReference r:id="rId8" w:type="default"/>
          <w:pgSz w:w="11906" w:h="16839"/>
          <w:pgMar w:top="1431" w:right="1417" w:bottom="917" w:left="1418" w:header="0" w:footer="677" w:gutter="0"/>
          <w:pgNumType w:fmt="decimal"/>
          <w:cols w:space="720" w:num="1"/>
        </w:sectPr>
      </w:pPr>
    </w:p>
    <w:p w14:paraId="12C7515B">
      <w:pPr>
        <w:spacing w:before="114" w:line="397" w:lineRule="auto"/>
        <w:ind w:left="29" w:right="157" w:firstLine="403"/>
        <w:rPr>
          <w:rFonts w:ascii="宋体" w:hAnsi="宋体" w:eastAsia="宋体" w:cs="宋体"/>
          <w:sz w:val="20"/>
          <w:szCs w:val="20"/>
        </w:rPr>
      </w:pPr>
      <w:r>
        <w:rPr>
          <w:rFonts w:ascii="宋体" w:hAnsi="宋体" w:eastAsia="宋体" w:cs="宋体"/>
          <w:spacing w:val="8"/>
          <w:sz w:val="20"/>
          <w:szCs w:val="20"/>
        </w:rPr>
        <w:t>3. 发包人和承包人通过招投标形式签订合同的，双方理解并承诺不再</w:t>
      </w:r>
      <w:r>
        <w:rPr>
          <w:rFonts w:ascii="宋体" w:hAnsi="宋体" w:eastAsia="宋体" w:cs="宋体"/>
          <w:spacing w:val="7"/>
          <w:sz w:val="20"/>
          <w:szCs w:val="20"/>
        </w:rPr>
        <w:t>就同一工程另行签订与合</w:t>
      </w:r>
      <w:r>
        <w:rPr>
          <w:rFonts w:ascii="宋体" w:hAnsi="宋体" w:eastAsia="宋体" w:cs="宋体"/>
          <w:spacing w:val="6"/>
          <w:sz w:val="20"/>
          <w:szCs w:val="20"/>
        </w:rPr>
        <w:t>同实质性内容相背离的协议。</w:t>
      </w:r>
    </w:p>
    <w:p w14:paraId="082D4B7C">
      <w:pPr>
        <w:spacing w:line="228" w:lineRule="auto"/>
        <w:ind w:left="431"/>
        <w:rPr>
          <w:rFonts w:ascii="宋体" w:hAnsi="宋体" w:eastAsia="宋体" w:cs="宋体"/>
          <w:sz w:val="20"/>
          <w:szCs w:val="20"/>
        </w:rPr>
      </w:pPr>
      <w:r>
        <w:rPr>
          <w:rFonts w:ascii="宋体" w:hAnsi="宋体" w:eastAsia="宋体" w:cs="宋体"/>
          <w:b/>
          <w:bCs/>
          <w:spacing w:val="6"/>
          <w:sz w:val="20"/>
          <w:szCs w:val="20"/>
        </w:rPr>
        <w:t>八、履约保证金</w:t>
      </w:r>
    </w:p>
    <w:p w14:paraId="79B46E44">
      <w:pPr>
        <w:spacing w:before="64" w:line="258" w:lineRule="auto"/>
        <w:ind w:left="7" w:right="155" w:firstLine="436"/>
        <w:rPr>
          <w:rFonts w:ascii="宋体" w:hAnsi="宋体" w:eastAsia="宋体" w:cs="宋体"/>
          <w:sz w:val="20"/>
          <w:szCs w:val="20"/>
        </w:rPr>
      </w:pPr>
      <w:r>
        <w:rPr>
          <w:rFonts w:ascii="宋体" w:hAnsi="宋体" w:eastAsia="宋体" w:cs="宋体"/>
          <w:spacing w:val="10"/>
          <w:sz w:val="20"/>
          <w:szCs w:val="20"/>
        </w:rPr>
        <w:t>1、履约保证金退还的方式、时间、条件：验收合格后，在 7 个工作日内将履约保</w:t>
      </w:r>
      <w:r>
        <w:rPr>
          <w:rFonts w:ascii="宋体" w:hAnsi="宋体" w:eastAsia="宋体" w:cs="宋体"/>
          <w:spacing w:val="9"/>
          <w:sz w:val="20"/>
          <w:szCs w:val="20"/>
        </w:rPr>
        <w:t>证金凭证退</w:t>
      </w:r>
      <w:r>
        <w:rPr>
          <w:rFonts w:ascii="宋体" w:hAnsi="宋体" w:eastAsia="宋体" w:cs="宋体"/>
          <w:spacing w:val="8"/>
          <w:sz w:val="20"/>
          <w:szCs w:val="20"/>
        </w:rPr>
        <w:t>还乙方或将履约保证金退还至乙方账户。</w:t>
      </w:r>
    </w:p>
    <w:p w14:paraId="2876C410">
      <w:pPr>
        <w:spacing w:before="65" w:line="258" w:lineRule="auto"/>
        <w:ind w:left="8" w:right="157" w:firstLine="422"/>
        <w:rPr>
          <w:rFonts w:ascii="宋体" w:hAnsi="宋体" w:eastAsia="宋体" w:cs="宋体"/>
          <w:sz w:val="20"/>
          <w:szCs w:val="20"/>
        </w:rPr>
      </w:pPr>
      <w:r>
        <w:rPr>
          <w:rFonts w:ascii="宋体" w:hAnsi="宋体" w:eastAsia="宋体" w:cs="宋体"/>
          <w:spacing w:val="8"/>
          <w:sz w:val="20"/>
          <w:szCs w:val="20"/>
        </w:rPr>
        <w:t>2、履约保证金不予退还的情形及违约责任：如果卖方不履行合同，履约保证金不予退还；如果</w:t>
      </w:r>
      <w:r>
        <w:rPr>
          <w:rFonts w:ascii="宋体" w:hAnsi="宋体" w:eastAsia="宋体" w:cs="宋体"/>
          <w:spacing w:val="9"/>
          <w:sz w:val="20"/>
          <w:szCs w:val="20"/>
        </w:rPr>
        <w:t>卖方未能按合同约定全面履行义务，买方有权从履约保证金中取得补偿。</w:t>
      </w:r>
    </w:p>
    <w:p w14:paraId="0F825195">
      <w:pPr>
        <w:spacing w:before="141" w:line="228" w:lineRule="auto"/>
        <w:ind w:left="433"/>
        <w:rPr>
          <w:rFonts w:ascii="宋体" w:hAnsi="宋体" w:eastAsia="宋体" w:cs="宋体"/>
          <w:sz w:val="20"/>
          <w:szCs w:val="20"/>
        </w:rPr>
      </w:pPr>
      <w:r>
        <w:rPr>
          <w:rFonts w:ascii="宋体" w:hAnsi="宋体" w:eastAsia="宋体" w:cs="宋体"/>
          <w:b/>
          <w:bCs/>
          <w:spacing w:val="6"/>
          <w:sz w:val="20"/>
          <w:szCs w:val="20"/>
        </w:rPr>
        <w:t>九、违约责任</w:t>
      </w:r>
    </w:p>
    <w:p w14:paraId="5BE48E2F">
      <w:pPr>
        <w:spacing w:before="220" w:line="381" w:lineRule="auto"/>
        <w:ind w:left="8" w:firstLine="449"/>
        <w:rPr>
          <w:rFonts w:ascii="宋体" w:hAnsi="宋体" w:eastAsia="宋体" w:cs="宋体"/>
          <w:sz w:val="20"/>
          <w:szCs w:val="20"/>
        </w:rPr>
      </w:pPr>
      <w:r>
        <w:rPr>
          <w:rFonts w:ascii="宋体" w:hAnsi="宋体" w:eastAsia="宋体" w:cs="宋体"/>
          <w:spacing w:val="7"/>
          <w:sz w:val="20"/>
          <w:szCs w:val="20"/>
        </w:rPr>
        <w:t>1、除不可抗力外，如果乙方没有按照本合同约定的要求完成施工内容，那么甲方可要求乙方支</w:t>
      </w:r>
      <w:r>
        <w:rPr>
          <w:rFonts w:ascii="宋体" w:hAnsi="宋体" w:eastAsia="宋体" w:cs="宋体"/>
          <w:spacing w:val="4"/>
          <w:sz w:val="20"/>
          <w:szCs w:val="20"/>
        </w:rPr>
        <w:t>付违约金，违约金按每迟延一日的应完成而未完成施工内容的</w:t>
      </w:r>
      <w:r>
        <w:rPr>
          <w:rFonts w:ascii="宋体" w:hAnsi="宋体" w:eastAsia="宋体" w:cs="宋体"/>
          <w:spacing w:val="-86"/>
          <w:sz w:val="20"/>
          <w:szCs w:val="20"/>
        </w:rPr>
        <w:t xml:space="preserve"> </w:t>
      </w:r>
      <w:r>
        <w:rPr>
          <w:rFonts w:ascii="宋体" w:hAnsi="宋体" w:eastAsia="宋体" w:cs="宋体"/>
          <w:spacing w:val="4"/>
          <w:sz w:val="20"/>
          <w:szCs w:val="20"/>
          <w:u w:val="single" w:color="auto"/>
        </w:rPr>
        <w:t xml:space="preserve">  </w:t>
      </w:r>
      <w:r>
        <w:rPr>
          <w:rFonts w:ascii="宋体" w:hAnsi="宋体" w:eastAsia="宋体" w:cs="宋体"/>
          <w:spacing w:val="-96"/>
          <w:sz w:val="20"/>
          <w:szCs w:val="20"/>
        </w:rPr>
        <w:t xml:space="preserve"> </w:t>
      </w:r>
      <w:r>
        <w:rPr>
          <w:rFonts w:ascii="宋体" w:hAnsi="宋体" w:eastAsia="宋体" w:cs="宋体"/>
          <w:spacing w:val="4"/>
          <w:sz w:val="20"/>
          <w:szCs w:val="20"/>
        </w:rPr>
        <w:t>%计算，最高限额为本合同总价的</w:t>
      </w:r>
      <w:r>
        <w:rPr>
          <w:rFonts w:ascii="宋体" w:hAnsi="宋体" w:eastAsia="宋体" w:cs="宋体"/>
          <w:spacing w:val="-98"/>
          <w:sz w:val="20"/>
          <w:szCs w:val="20"/>
        </w:rPr>
        <w:t xml:space="preserve"> </w:t>
      </w:r>
      <w:r>
        <w:rPr>
          <w:rFonts w:ascii="宋体" w:hAnsi="宋体" w:eastAsia="宋体" w:cs="宋体"/>
          <w:spacing w:val="4"/>
          <w:sz w:val="20"/>
          <w:szCs w:val="20"/>
          <w:u w:val="single" w:color="auto"/>
        </w:rPr>
        <w:t xml:space="preserve">  </w:t>
      </w:r>
      <w:r>
        <w:rPr>
          <w:rFonts w:ascii="宋体" w:hAnsi="宋体" w:eastAsia="宋体" w:cs="宋体"/>
          <w:spacing w:val="-96"/>
          <w:sz w:val="20"/>
          <w:szCs w:val="20"/>
        </w:rPr>
        <w:t xml:space="preserve"> </w:t>
      </w:r>
      <w:r>
        <w:rPr>
          <w:rFonts w:ascii="宋体" w:hAnsi="宋体" w:eastAsia="宋体" w:cs="宋体"/>
          <w:spacing w:val="4"/>
          <w:sz w:val="20"/>
          <w:szCs w:val="20"/>
        </w:rPr>
        <w:t>%；</w:t>
      </w:r>
      <w:r>
        <w:rPr>
          <w:rFonts w:ascii="宋体" w:hAnsi="宋体" w:eastAsia="宋体" w:cs="宋体"/>
          <w:sz w:val="20"/>
          <w:szCs w:val="20"/>
        </w:rPr>
        <w:t xml:space="preserve"> </w:t>
      </w:r>
      <w:r>
        <w:rPr>
          <w:rFonts w:ascii="宋体" w:hAnsi="宋体" w:eastAsia="宋体" w:cs="宋体"/>
          <w:spacing w:val="10"/>
          <w:sz w:val="20"/>
          <w:szCs w:val="20"/>
        </w:rPr>
        <w:t>迟延完成施工内容的违约金计算数额达到前述最高限额之日起，</w:t>
      </w:r>
      <w:r>
        <w:rPr>
          <w:rFonts w:ascii="宋体" w:hAnsi="宋体" w:eastAsia="宋体" w:cs="宋体"/>
          <w:spacing w:val="-56"/>
          <w:sz w:val="20"/>
          <w:szCs w:val="20"/>
        </w:rPr>
        <w:t xml:space="preserve"> </w:t>
      </w:r>
      <w:r>
        <w:rPr>
          <w:rFonts w:ascii="宋体" w:hAnsi="宋体" w:eastAsia="宋体" w:cs="宋体"/>
          <w:spacing w:val="10"/>
          <w:sz w:val="20"/>
          <w:szCs w:val="20"/>
        </w:rPr>
        <w:t>甲</w:t>
      </w:r>
      <w:r>
        <w:rPr>
          <w:rFonts w:ascii="宋体" w:hAnsi="宋体" w:eastAsia="宋体" w:cs="宋体"/>
          <w:spacing w:val="9"/>
          <w:sz w:val="20"/>
          <w:szCs w:val="20"/>
        </w:rPr>
        <w:t>方有权在要求乙方支付违约金的</w:t>
      </w:r>
      <w:r>
        <w:rPr>
          <w:rFonts w:ascii="宋体" w:hAnsi="宋体" w:eastAsia="宋体" w:cs="宋体"/>
          <w:spacing w:val="8"/>
          <w:sz w:val="20"/>
          <w:szCs w:val="20"/>
        </w:rPr>
        <w:t>同时，书面通知乙方解除本合同；</w:t>
      </w:r>
    </w:p>
    <w:p w14:paraId="071B48D4">
      <w:pPr>
        <w:spacing w:before="221" w:line="381" w:lineRule="auto"/>
        <w:ind w:left="9" w:right="155" w:firstLine="436"/>
        <w:rPr>
          <w:rFonts w:ascii="宋体" w:hAnsi="宋体" w:eastAsia="宋体" w:cs="宋体"/>
          <w:sz w:val="20"/>
          <w:szCs w:val="20"/>
        </w:rPr>
      </w:pPr>
      <w:r>
        <w:rPr>
          <w:rFonts w:ascii="宋体" w:hAnsi="宋体" w:eastAsia="宋体" w:cs="宋体"/>
          <w:spacing w:val="8"/>
          <w:sz w:val="20"/>
          <w:szCs w:val="20"/>
        </w:rPr>
        <w:t>2、除不可抗力外，如果甲方没有按照本合同约定的付款方式</w:t>
      </w:r>
      <w:r>
        <w:rPr>
          <w:rFonts w:ascii="宋体" w:hAnsi="宋体" w:eastAsia="宋体" w:cs="宋体"/>
          <w:spacing w:val="7"/>
          <w:sz w:val="20"/>
          <w:szCs w:val="20"/>
        </w:rPr>
        <w:t>付款，那么乙方可要求甲方支付违</w:t>
      </w:r>
      <w:r>
        <w:rPr>
          <w:rFonts w:ascii="宋体" w:hAnsi="宋体" w:eastAsia="宋体" w:cs="宋体"/>
          <w:spacing w:val="10"/>
          <w:sz w:val="20"/>
          <w:szCs w:val="20"/>
        </w:rPr>
        <w:t>约金，违约金按每迟延付款一日的应付而未付款的</w:t>
      </w:r>
      <w:r>
        <w:rPr>
          <w:rFonts w:ascii="宋体" w:hAnsi="宋体" w:eastAsia="宋体" w:cs="宋体"/>
          <w:spacing w:val="-93"/>
          <w:sz w:val="20"/>
          <w:szCs w:val="20"/>
        </w:rPr>
        <w:t xml:space="preserve"> </w:t>
      </w:r>
      <w:r>
        <w:rPr>
          <w:rFonts w:ascii="宋体" w:hAnsi="宋体" w:eastAsia="宋体" w:cs="宋体"/>
          <w:spacing w:val="5"/>
          <w:sz w:val="20"/>
          <w:szCs w:val="20"/>
          <w:u w:val="single" w:color="auto"/>
        </w:rPr>
        <w:t xml:space="preserve">  </w:t>
      </w:r>
      <w:r>
        <w:rPr>
          <w:rFonts w:ascii="宋体" w:hAnsi="宋体" w:eastAsia="宋体" w:cs="宋体"/>
          <w:spacing w:val="-96"/>
          <w:sz w:val="20"/>
          <w:szCs w:val="20"/>
        </w:rPr>
        <w:t xml:space="preserve"> </w:t>
      </w:r>
      <w:r>
        <w:rPr>
          <w:rFonts w:ascii="宋体" w:hAnsi="宋体" w:eastAsia="宋体" w:cs="宋体"/>
          <w:spacing w:val="10"/>
          <w:sz w:val="20"/>
          <w:szCs w:val="20"/>
        </w:rPr>
        <w:t>%计算，最高限额为本合同总价的</w:t>
      </w:r>
      <w:r>
        <w:rPr>
          <w:rFonts w:ascii="宋体" w:hAnsi="宋体" w:eastAsia="宋体" w:cs="宋体"/>
          <w:spacing w:val="-98"/>
          <w:sz w:val="20"/>
          <w:szCs w:val="20"/>
        </w:rPr>
        <w:t xml:space="preserve"> </w:t>
      </w:r>
      <w:r>
        <w:rPr>
          <w:rFonts w:ascii="宋体" w:hAnsi="宋体" w:eastAsia="宋体" w:cs="宋体"/>
          <w:spacing w:val="7"/>
          <w:sz w:val="20"/>
          <w:szCs w:val="20"/>
          <w:u w:val="single" w:color="auto"/>
        </w:rPr>
        <w:t xml:space="preserve">  </w:t>
      </w:r>
      <w:r>
        <w:rPr>
          <w:rFonts w:ascii="宋体" w:hAnsi="宋体" w:eastAsia="宋体" w:cs="宋体"/>
          <w:spacing w:val="-98"/>
          <w:sz w:val="20"/>
          <w:szCs w:val="20"/>
        </w:rPr>
        <w:t xml:space="preserve"> </w:t>
      </w:r>
      <w:r>
        <w:rPr>
          <w:rFonts w:ascii="宋体" w:hAnsi="宋体" w:eastAsia="宋体" w:cs="宋体"/>
          <w:spacing w:val="10"/>
          <w:sz w:val="20"/>
          <w:szCs w:val="20"/>
        </w:rPr>
        <w:t>%；迟延付</w:t>
      </w:r>
      <w:r>
        <w:rPr>
          <w:rFonts w:ascii="宋体" w:hAnsi="宋体" w:eastAsia="宋体" w:cs="宋体"/>
          <w:spacing w:val="11"/>
          <w:sz w:val="20"/>
          <w:szCs w:val="20"/>
        </w:rPr>
        <w:t>款的违约金计算数额达到前述最高限额之日起，乙方有权在要求甲</w:t>
      </w:r>
      <w:r>
        <w:rPr>
          <w:rFonts w:ascii="宋体" w:hAnsi="宋体" w:eastAsia="宋体" w:cs="宋体"/>
          <w:spacing w:val="10"/>
          <w:sz w:val="20"/>
          <w:szCs w:val="20"/>
        </w:rPr>
        <w:t>方支付违约金的同时，书面通知</w:t>
      </w:r>
      <w:r>
        <w:rPr>
          <w:rFonts w:ascii="宋体" w:hAnsi="宋体" w:eastAsia="宋体" w:cs="宋体"/>
          <w:spacing w:val="7"/>
          <w:sz w:val="20"/>
          <w:szCs w:val="20"/>
        </w:rPr>
        <w:t>甲方解除本合同；</w:t>
      </w:r>
    </w:p>
    <w:p w14:paraId="31136A3C">
      <w:pPr>
        <w:spacing w:before="222" w:line="391" w:lineRule="auto"/>
        <w:ind w:left="8" w:right="22" w:firstLine="438"/>
        <w:rPr>
          <w:rFonts w:ascii="宋体" w:hAnsi="宋体" w:eastAsia="宋体" w:cs="宋体"/>
          <w:sz w:val="20"/>
          <w:szCs w:val="20"/>
        </w:rPr>
      </w:pPr>
      <w:r>
        <w:rPr>
          <w:rFonts w:ascii="宋体" w:hAnsi="宋体" w:eastAsia="宋体" w:cs="宋体"/>
          <w:spacing w:val="8"/>
          <w:sz w:val="20"/>
          <w:szCs w:val="20"/>
        </w:rPr>
        <w:t>3、除不可抗力外，任何一方未能履行本合同约定的其他</w:t>
      </w:r>
      <w:r>
        <w:rPr>
          <w:rFonts w:ascii="宋体" w:hAnsi="宋体" w:eastAsia="宋体" w:cs="宋体"/>
          <w:spacing w:val="7"/>
          <w:sz w:val="20"/>
          <w:szCs w:val="20"/>
        </w:rPr>
        <w:t>主要义务，经催告后在合理期限内仍未</w:t>
      </w:r>
      <w:r>
        <w:rPr>
          <w:rFonts w:ascii="宋体" w:hAnsi="宋体" w:eastAsia="宋体" w:cs="宋体"/>
          <w:spacing w:val="10"/>
          <w:sz w:val="20"/>
          <w:szCs w:val="20"/>
        </w:rPr>
        <w:t>履行的，或者任何一方有其他违约行为致使不能实现合同目的的，或者任何一方有腐败行为（即：</w:t>
      </w:r>
      <w:r>
        <w:rPr>
          <w:rFonts w:ascii="宋体" w:hAnsi="宋体" w:eastAsia="宋体" w:cs="宋体"/>
          <w:spacing w:val="9"/>
          <w:sz w:val="20"/>
          <w:szCs w:val="20"/>
        </w:rPr>
        <w:t xml:space="preserve">  提供或给予或接受或索取任何财物或其他好处或者采取其他不正当手段影响对方当事人在合同</w:t>
      </w:r>
      <w:r>
        <w:rPr>
          <w:rFonts w:ascii="宋体" w:hAnsi="宋体" w:eastAsia="宋体" w:cs="宋体"/>
          <w:spacing w:val="8"/>
          <w:sz w:val="20"/>
          <w:szCs w:val="20"/>
        </w:rPr>
        <w:t>签订、</w:t>
      </w:r>
      <w:r>
        <w:rPr>
          <w:rFonts w:ascii="宋体" w:hAnsi="宋体" w:eastAsia="宋体" w:cs="宋体"/>
          <w:sz w:val="20"/>
          <w:szCs w:val="20"/>
        </w:rPr>
        <w:t xml:space="preserve"> </w:t>
      </w:r>
      <w:r>
        <w:rPr>
          <w:rFonts w:ascii="宋体" w:hAnsi="宋体" w:eastAsia="宋体" w:cs="宋体"/>
          <w:spacing w:val="10"/>
          <w:sz w:val="20"/>
          <w:szCs w:val="20"/>
        </w:rPr>
        <w:t>履行过程中的行为）或者欺诈行为（即：</w:t>
      </w:r>
      <w:r>
        <w:rPr>
          <w:rFonts w:ascii="宋体" w:hAnsi="宋体" w:eastAsia="宋体" w:cs="宋体"/>
          <w:spacing w:val="-55"/>
          <w:sz w:val="20"/>
          <w:szCs w:val="20"/>
        </w:rPr>
        <w:t xml:space="preserve"> </w:t>
      </w:r>
      <w:r>
        <w:rPr>
          <w:rFonts w:ascii="宋体" w:hAnsi="宋体" w:eastAsia="宋体" w:cs="宋体"/>
          <w:spacing w:val="10"/>
          <w:sz w:val="20"/>
          <w:szCs w:val="20"/>
        </w:rPr>
        <w:t>以谎报事实或者隐瞒真</w:t>
      </w:r>
      <w:r>
        <w:rPr>
          <w:rFonts w:ascii="宋体" w:hAnsi="宋体" w:eastAsia="宋体" w:cs="宋体"/>
          <w:spacing w:val="9"/>
          <w:sz w:val="20"/>
          <w:szCs w:val="20"/>
        </w:rPr>
        <w:t>相的方法来影响对方当事人在合同签订、履行过程中的行为）的，对方当事人可以书面通知违约方解除本合同；</w:t>
      </w:r>
    </w:p>
    <w:p w14:paraId="1177FDCF">
      <w:pPr>
        <w:spacing w:before="222" w:line="381" w:lineRule="auto"/>
        <w:ind w:left="9" w:right="155" w:firstLine="432"/>
        <w:rPr>
          <w:rFonts w:ascii="宋体" w:hAnsi="宋体" w:eastAsia="宋体" w:cs="宋体"/>
          <w:sz w:val="20"/>
          <w:szCs w:val="20"/>
        </w:rPr>
      </w:pPr>
      <w:r>
        <w:rPr>
          <w:rFonts w:ascii="宋体" w:hAnsi="宋体" w:eastAsia="宋体" w:cs="宋体"/>
          <w:spacing w:val="8"/>
          <w:sz w:val="20"/>
          <w:szCs w:val="20"/>
        </w:rPr>
        <w:t>4、任何一方按照前述约定要求违约方支付违约金的同时，仍有权要</w:t>
      </w:r>
      <w:r>
        <w:rPr>
          <w:rFonts w:ascii="宋体" w:hAnsi="宋体" w:eastAsia="宋体" w:cs="宋体"/>
          <w:spacing w:val="7"/>
          <w:sz w:val="20"/>
          <w:szCs w:val="20"/>
        </w:rPr>
        <w:t>求违约方继续履行合同、采</w:t>
      </w:r>
      <w:r>
        <w:rPr>
          <w:rFonts w:ascii="宋体" w:hAnsi="宋体" w:eastAsia="宋体" w:cs="宋体"/>
          <w:spacing w:val="11"/>
          <w:sz w:val="20"/>
          <w:szCs w:val="20"/>
        </w:rPr>
        <w:t>取补救措施，并有权按照己方实际损失情况要求违约方赔偿损失；</w:t>
      </w:r>
      <w:r>
        <w:rPr>
          <w:rFonts w:ascii="宋体" w:hAnsi="宋体" w:eastAsia="宋体" w:cs="宋体"/>
          <w:spacing w:val="10"/>
          <w:sz w:val="20"/>
          <w:szCs w:val="20"/>
        </w:rPr>
        <w:t>任何一方按照前述约定要求解除</w:t>
      </w:r>
      <w:r>
        <w:rPr>
          <w:rFonts w:ascii="宋体" w:hAnsi="宋体" w:eastAsia="宋体" w:cs="宋体"/>
          <w:spacing w:val="11"/>
          <w:sz w:val="20"/>
          <w:szCs w:val="20"/>
        </w:rPr>
        <w:t>本合同的同时，仍有权要求违约方支付违约金和按照己方实际损失</w:t>
      </w:r>
      <w:r>
        <w:rPr>
          <w:rFonts w:ascii="宋体" w:hAnsi="宋体" w:eastAsia="宋体" w:cs="宋体"/>
          <w:spacing w:val="10"/>
          <w:sz w:val="20"/>
          <w:szCs w:val="20"/>
        </w:rPr>
        <w:t>情况要求违约方赔偿损失；且守</w:t>
      </w:r>
      <w:r>
        <w:rPr>
          <w:rFonts w:ascii="宋体" w:hAnsi="宋体" w:eastAsia="宋体" w:cs="宋体"/>
          <w:spacing w:val="9"/>
          <w:sz w:val="20"/>
          <w:szCs w:val="20"/>
        </w:rPr>
        <w:t>约方行使的任何权利救济方式均不视为其放弃了其他法定或者约定的权利救济方式；</w:t>
      </w:r>
    </w:p>
    <w:p w14:paraId="7294BABA">
      <w:pPr>
        <w:spacing w:before="221" w:line="364" w:lineRule="auto"/>
        <w:ind w:left="10" w:right="155" w:firstLine="436"/>
        <w:rPr>
          <w:rFonts w:ascii="宋体" w:hAnsi="宋体" w:eastAsia="宋体" w:cs="宋体"/>
          <w:sz w:val="20"/>
          <w:szCs w:val="20"/>
        </w:rPr>
      </w:pPr>
      <w:r>
        <w:rPr>
          <w:rFonts w:ascii="宋体" w:hAnsi="宋体" w:eastAsia="宋体" w:cs="宋体"/>
          <w:spacing w:val="8"/>
          <w:sz w:val="20"/>
          <w:szCs w:val="20"/>
        </w:rPr>
        <w:t>5、除前述约定外，除不可抗力外，任何一方未能履行本</w:t>
      </w:r>
      <w:r>
        <w:rPr>
          <w:rFonts w:ascii="宋体" w:hAnsi="宋体" w:eastAsia="宋体" w:cs="宋体"/>
          <w:spacing w:val="7"/>
          <w:sz w:val="20"/>
          <w:szCs w:val="20"/>
        </w:rPr>
        <w:t>合同约定的义务，对方当事人均有权要</w:t>
      </w:r>
      <w:r>
        <w:rPr>
          <w:rFonts w:ascii="宋体" w:hAnsi="宋体" w:eastAsia="宋体" w:cs="宋体"/>
          <w:spacing w:val="11"/>
          <w:sz w:val="20"/>
          <w:szCs w:val="20"/>
        </w:rPr>
        <w:t>求继续履行、采取补救措施或者赔偿损失等，且对方当事人行使</w:t>
      </w:r>
      <w:r>
        <w:rPr>
          <w:rFonts w:ascii="宋体" w:hAnsi="宋体" w:eastAsia="宋体" w:cs="宋体"/>
          <w:spacing w:val="10"/>
          <w:sz w:val="20"/>
          <w:szCs w:val="20"/>
        </w:rPr>
        <w:t>的任何权利救济方式均不视为其放</w:t>
      </w:r>
      <w:r>
        <w:rPr>
          <w:rFonts w:ascii="宋体" w:hAnsi="宋体" w:eastAsia="宋体" w:cs="宋体"/>
          <w:spacing w:val="8"/>
          <w:sz w:val="20"/>
          <w:szCs w:val="20"/>
        </w:rPr>
        <w:t>弃了其他法定或者约定的权利救济方式。</w:t>
      </w:r>
    </w:p>
    <w:p w14:paraId="75F330E9">
      <w:pPr>
        <w:spacing w:before="221" w:line="228" w:lineRule="auto"/>
        <w:ind w:left="429"/>
        <w:rPr>
          <w:rFonts w:ascii="宋体" w:hAnsi="宋体" w:eastAsia="宋体" w:cs="宋体"/>
          <w:sz w:val="20"/>
          <w:szCs w:val="20"/>
        </w:rPr>
      </w:pPr>
      <w:r>
        <w:rPr>
          <w:rFonts w:ascii="宋体" w:hAnsi="宋体" w:eastAsia="宋体" w:cs="宋体"/>
          <w:b/>
          <w:bCs/>
          <w:spacing w:val="6"/>
          <w:sz w:val="20"/>
          <w:szCs w:val="20"/>
        </w:rPr>
        <w:t>十、词语含义</w:t>
      </w:r>
    </w:p>
    <w:p w14:paraId="6F4678F3">
      <w:pPr>
        <w:spacing w:before="221" w:line="227" w:lineRule="auto"/>
        <w:ind w:left="429"/>
        <w:rPr>
          <w:rFonts w:ascii="宋体" w:hAnsi="宋体" w:eastAsia="宋体" w:cs="宋体"/>
          <w:sz w:val="20"/>
          <w:szCs w:val="20"/>
        </w:rPr>
      </w:pPr>
      <w:r>
        <w:rPr>
          <w:rFonts w:ascii="宋体" w:hAnsi="宋体" w:eastAsia="宋体" w:cs="宋体"/>
          <w:spacing w:val="9"/>
          <w:sz w:val="20"/>
          <w:szCs w:val="20"/>
        </w:rPr>
        <w:t>本协议书中词语含义与第二部分通用合同条款中赋予的含义相同。</w:t>
      </w:r>
    </w:p>
    <w:p w14:paraId="0BA340E1">
      <w:pPr>
        <w:spacing w:before="222" w:line="229" w:lineRule="auto"/>
        <w:ind w:left="429"/>
        <w:rPr>
          <w:rFonts w:ascii="宋体" w:hAnsi="宋体" w:eastAsia="宋体" w:cs="宋体"/>
          <w:sz w:val="20"/>
          <w:szCs w:val="20"/>
        </w:rPr>
      </w:pPr>
      <w:r>
        <w:rPr>
          <w:rFonts w:ascii="宋体" w:hAnsi="宋体" w:eastAsia="宋体" w:cs="宋体"/>
          <w:b/>
          <w:bCs/>
          <w:spacing w:val="6"/>
          <w:sz w:val="20"/>
          <w:szCs w:val="20"/>
        </w:rPr>
        <w:t>十一、签订时间</w:t>
      </w:r>
    </w:p>
    <w:p w14:paraId="1130941C">
      <w:pPr>
        <w:spacing w:before="220" w:line="227" w:lineRule="auto"/>
        <w:ind w:left="429"/>
        <w:rPr>
          <w:rFonts w:ascii="宋体" w:hAnsi="宋体" w:eastAsia="宋体" w:cs="宋体"/>
          <w:sz w:val="20"/>
          <w:szCs w:val="20"/>
        </w:rPr>
      </w:pPr>
      <w:r>
        <w:rPr>
          <w:rFonts w:ascii="宋体" w:hAnsi="宋体" w:eastAsia="宋体" w:cs="宋体"/>
          <w:spacing w:val="2"/>
          <w:sz w:val="20"/>
          <w:szCs w:val="20"/>
        </w:rPr>
        <w:t>本合同于</w:t>
      </w:r>
      <w:r>
        <w:rPr>
          <w:rFonts w:ascii="宋体" w:hAnsi="宋体" w:eastAsia="宋体" w:cs="宋体"/>
          <w:spacing w:val="-99"/>
          <w:sz w:val="20"/>
          <w:szCs w:val="20"/>
        </w:rPr>
        <w:t xml:space="preserve"> </w:t>
      </w:r>
      <w:r>
        <w:rPr>
          <w:rFonts w:ascii="宋体" w:hAnsi="宋体" w:eastAsia="宋体" w:cs="宋体"/>
          <w:spacing w:val="5"/>
          <w:sz w:val="20"/>
          <w:szCs w:val="20"/>
          <w:u w:val="single" w:color="auto"/>
        </w:rPr>
        <w:t xml:space="preserve">         </w:t>
      </w:r>
      <w:r>
        <w:rPr>
          <w:rFonts w:ascii="宋体" w:hAnsi="宋体" w:eastAsia="宋体" w:cs="宋体"/>
          <w:spacing w:val="-90"/>
          <w:sz w:val="20"/>
          <w:szCs w:val="20"/>
        </w:rPr>
        <w:t xml:space="preserve"> </w:t>
      </w:r>
      <w:r>
        <w:rPr>
          <w:rFonts w:ascii="宋体" w:hAnsi="宋体" w:eastAsia="宋体" w:cs="宋体"/>
          <w:spacing w:val="2"/>
          <w:sz w:val="20"/>
          <w:szCs w:val="20"/>
        </w:rPr>
        <w:t>年</w:t>
      </w:r>
      <w:r>
        <w:rPr>
          <w:rFonts w:ascii="宋体" w:hAnsi="宋体" w:eastAsia="宋体" w:cs="宋体"/>
          <w:spacing w:val="2"/>
          <w:sz w:val="20"/>
          <w:szCs w:val="20"/>
          <w:u w:val="single" w:color="auto"/>
        </w:rPr>
        <w:t xml:space="preserve">    </w:t>
      </w:r>
      <w:r>
        <w:rPr>
          <w:rFonts w:ascii="宋体" w:hAnsi="宋体" w:eastAsia="宋体" w:cs="宋体"/>
          <w:spacing w:val="-86"/>
          <w:sz w:val="20"/>
          <w:szCs w:val="20"/>
        </w:rPr>
        <w:t xml:space="preserve"> </w:t>
      </w:r>
      <w:r>
        <w:rPr>
          <w:rFonts w:ascii="宋体" w:hAnsi="宋体" w:eastAsia="宋体" w:cs="宋体"/>
          <w:spacing w:val="2"/>
          <w:sz w:val="20"/>
          <w:szCs w:val="20"/>
        </w:rPr>
        <w:t>月</w:t>
      </w:r>
      <w:r>
        <w:rPr>
          <w:rFonts w:ascii="宋体" w:hAnsi="宋体" w:eastAsia="宋体" w:cs="宋体"/>
          <w:spacing w:val="-98"/>
          <w:sz w:val="20"/>
          <w:szCs w:val="20"/>
        </w:rPr>
        <w:t xml:space="preserve"> </w:t>
      </w:r>
      <w:r>
        <w:rPr>
          <w:rFonts w:ascii="宋体" w:hAnsi="宋体" w:eastAsia="宋体" w:cs="宋体"/>
          <w:spacing w:val="5"/>
          <w:sz w:val="20"/>
          <w:szCs w:val="20"/>
          <w:u w:val="single" w:color="auto"/>
        </w:rPr>
        <w:t xml:space="preserve">    </w:t>
      </w:r>
      <w:r>
        <w:rPr>
          <w:rFonts w:ascii="宋体" w:hAnsi="宋体" w:eastAsia="宋体" w:cs="宋体"/>
          <w:spacing w:val="-56"/>
          <w:sz w:val="20"/>
          <w:szCs w:val="20"/>
        </w:rPr>
        <w:t xml:space="preserve"> </w:t>
      </w:r>
      <w:r>
        <w:rPr>
          <w:rFonts w:ascii="宋体" w:hAnsi="宋体" w:eastAsia="宋体" w:cs="宋体"/>
          <w:spacing w:val="2"/>
          <w:sz w:val="20"/>
          <w:szCs w:val="20"/>
        </w:rPr>
        <w:t>日签订。</w:t>
      </w:r>
    </w:p>
    <w:p w14:paraId="26B9FB68">
      <w:pPr>
        <w:spacing w:line="227" w:lineRule="auto"/>
        <w:rPr>
          <w:rFonts w:ascii="宋体" w:hAnsi="宋体" w:eastAsia="宋体" w:cs="宋体"/>
          <w:sz w:val="20"/>
          <w:szCs w:val="20"/>
        </w:rPr>
        <w:sectPr>
          <w:footerReference r:id="rId9" w:type="default"/>
          <w:pgSz w:w="11906" w:h="16839"/>
          <w:pgMar w:top="1431" w:right="1262" w:bottom="917" w:left="1418" w:header="0" w:footer="677" w:gutter="0"/>
          <w:pgNumType w:fmt="decimal"/>
          <w:cols w:space="720" w:num="1"/>
        </w:sectPr>
      </w:pPr>
    </w:p>
    <w:p w14:paraId="4661484E">
      <w:pPr>
        <w:spacing w:before="115" w:line="229" w:lineRule="auto"/>
        <w:ind w:left="429"/>
        <w:rPr>
          <w:rFonts w:ascii="宋体" w:hAnsi="宋体" w:eastAsia="宋体" w:cs="宋体"/>
          <w:sz w:val="20"/>
          <w:szCs w:val="20"/>
        </w:rPr>
      </w:pPr>
      <w:r>
        <w:rPr>
          <w:rFonts w:ascii="宋体" w:hAnsi="宋体" w:eastAsia="宋体" w:cs="宋体"/>
          <w:b/>
          <w:bCs/>
          <w:spacing w:val="6"/>
          <w:sz w:val="20"/>
          <w:szCs w:val="20"/>
        </w:rPr>
        <w:t>十二、签订地点</w:t>
      </w:r>
    </w:p>
    <w:p w14:paraId="3EB0EB5F">
      <w:pPr>
        <w:spacing w:before="219" w:line="227" w:lineRule="auto"/>
        <w:ind w:left="429"/>
        <w:rPr>
          <w:rFonts w:ascii="宋体" w:hAnsi="宋体" w:eastAsia="宋体" w:cs="宋体"/>
          <w:sz w:val="20"/>
          <w:szCs w:val="20"/>
        </w:rPr>
      </w:pPr>
      <w:r>
        <w:rPr>
          <w:rFonts w:ascii="宋体" w:hAnsi="宋体" w:eastAsia="宋体" w:cs="宋体"/>
          <w:spacing w:val="5"/>
          <w:sz w:val="20"/>
          <w:szCs w:val="20"/>
        </w:rPr>
        <w:t>本合同在</w:t>
      </w:r>
      <w:r>
        <w:rPr>
          <w:rFonts w:ascii="宋体" w:hAnsi="宋体" w:eastAsia="宋体" w:cs="宋体"/>
          <w:spacing w:val="-96"/>
          <w:sz w:val="20"/>
          <w:szCs w:val="20"/>
        </w:rPr>
        <w:t xml:space="preserve"> </w:t>
      </w:r>
      <w:r>
        <w:rPr>
          <w:rFonts w:ascii="宋体" w:hAnsi="宋体" w:eastAsia="宋体" w:cs="宋体"/>
          <w:spacing w:val="2"/>
          <w:sz w:val="20"/>
          <w:szCs w:val="20"/>
          <w:u w:val="single" w:color="auto"/>
        </w:rPr>
        <w:t xml:space="preserve">                                     </w:t>
      </w:r>
      <w:r>
        <w:rPr>
          <w:rFonts w:ascii="宋体" w:hAnsi="宋体" w:eastAsia="宋体" w:cs="宋体"/>
          <w:spacing w:val="-86"/>
          <w:sz w:val="20"/>
          <w:szCs w:val="20"/>
        </w:rPr>
        <w:t xml:space="preserve"> </w:t>
      </w:r>
      <w:r>
        <w:rPr>
          <w:rFonts w:ascii="宋体" w:hAnsi="宋体" w:eastAsia="宋体" w:cs="宋体"/>
          <w:spacing w:val="5"/>
          <w:sz w:val="20"/>
          <w:szCs w:val="20"/>
        </w:rPr>
        <w:t>签订。</w:t>
      </w:r>
    </w:p>
    <w:p w14:paraId="0737FA4F">
      <w:pPr>
        <w:spacing w:before="222" w:line="228" w:lineRule="auto"/>
        <w:ind w:left="429"/>
        <w:rPr>
          <w:rFonts w:ascii="宋体" w:hAnsi="宋体" w:eastAsia="宋体" w:cs="宋体"/>
          <w:sz w:val="20"/>
          <w:szCs w:val="20"/>
        </w:rPr>
      </w:pPr>
      <w:r>
        <w:rPr>
          <w:rFonts w:ascii="宋体" w:hAnsi="宋体" w:eastAsia="宋体" w:cs="宋体"/>
          <w:b/>
          <w:bCs/>
          <w:spacing w:val="6"/>
          <w:sz w:val="20"/>
          <w:szCs w:val="20"/>
        </w:rPr>
        <w:t>十三、补充协议</w:t>
      </w:r>
    </w:p>
    <w:p w14:paraId="45A452AE">
      <w:pPr>
        <w:spacing w:before="220" w:line="228" w:lineRule="auto"/>
        <w:ind w:left="429"/>
        <w:rPr>
          <w:rFonts w:ascii="宋体" w:hAnsi="宋体" w:eastAsia="宋体" w:cs="宋体"/>
          <w:sz w:val="20"/>
          <w:szCs w:val="20"/>
        </w:rPr>
      </w:pPr>
      <w:r>
        <w:rPr>
          <w:rFonts w:ascii="宋体" w:hAnsi="宋体" w:eastAsia="宋体" w:cs="宋体"/>
          <w:spacing w:val="9"/>
          <w:sz w:val="20"/>
          <w:szCs w:val="20"/>
        </w:rPr>
        <w:t>合同未尽事宜，合同当事人另行签订补充协议，补充协议是合同的组成部分。</w:t>
      </w:r>
    </w:p>
    <w:p w14:paraId="19007745">
      <w:pPr>
        <w:spacing w:before="222" w:line="228" w:lineRule="auto"/>
        <w:ind w:left="429"/>
        <w:rPr>
          <w:rFonts w:ascii="宋体" w:hAnsi="宋体" w:eastAsia="宋体" w:cs="宋体"/>
          <w:sz w:val="20"/>
          <w:szCs w:val="20"/>
        </w:rPr>
      </w:pPr>
      <w:r>
        <w:rPr>
          <w:rFonts w:ascii="宋体" w:hAnsi="宋体" w:eastAsia="宋体" w:cs="宋体"/>
          <w:b/>
          <w:bCs/>
          <w:spacing w:val="6"/>
          <w:sz w:val="20"/>
          <w:szCs w:val="20"/>
        </w:rPr>
        <w:t>十四、合同生效</w:t>
      </w:r>
    </w:p>
    <w:p w14:paraId="3D94ACA4">
      <w:pPr>
        <w:spacing w:before="220" w:line="227" w:lineRule="auto"/>
        <w:ind w:left="429"/>
        <w:rPr>
          <w:rFonts w:ascii="宋体" w:hAnsi="宋体" w:eastAsia="宋体" w:cs="宋体"/>
          <w:sz w:val="20"/>
          <w:szCs w:val="20"/>
        </w:rPr>
      </w:pPr>
      <w:r>
        <w:rPr>
          <w:rFonts w:ascii="宋体" w:hAnsi="宋体" w:eastAsia="宋体" w:cs="宋体"/>
          <w:spacing w:val="5"/>
          <w:sz w:val="20"/>
          <w:szCs w:val="20"/>
        </w:rPr>
        <w:t>本合同自</w:t>
      </w:r>
      <w:r>
        <w:rPr>
          <w:rFonts w:ascii="宋体" w:hAnsi="宋体" w:eastAsia="宋体" w:cs="宋体"/>
          <w:spacing w:val="-98"/>
          <w:sz w:val="20"/>
          <w:szCs w:val="20"/>
        </w:rPr>
        <w:t xml:space="preserve"> </w:t>
      </w:r>
      <w:r>
        <w:rPr>
          <w:rFonts w:ascii="宋体" w:hAnsi="宋体" w:eastAsia="宋体" w:cs="宋体"/>
          <w:spacing w:val="2"/>
          <w:sz w:val="20"/>
          <w:szCs w:val="20"/>
          <w:u w:val="single" w:color="auto"/>
        </w:rPr>
        <w:t xml:space="preserve">                                    </w:t>
      </w:r>
      <w:r>
        <w:rPr>
          <w:rFonts w:ascii="宋体" w:hAnsi="宋体" w:eastAsia="宋体" w:cs="宋体"/>
          <w:spacing w:val="-87"/>
          <w:sz w:val="20"/>
          <w:szCs w:val="20"/>
        </w:rPr>
        <w:t xml:space="preserve"> </w:t>
      </w:r>
      <w:r>
        <w:rPr>
          <w:rFonts w:ascii="宋体" w:hAnsi="宋体" w:eastAsia="宋体" w:cs="宋体"/>
          <w:spacing w:val="5"/>
          <w:sz w:val="20"/>
          <w:szCs w:val="20"/>
        </w:rPr>
        <w:t>生效。</w:t>
      </w:r>
    </w:p>
    <w:p w14:paraId="131834FE">
      <w:pPr>
        <w:spacing w:before="222" w:line="228" w:lineRule="auto"/>
        <w:ind w:left="429"/>
        <w:rPr>
          <w:rFonts w:ascii="宋体" w:hAnsi="宋体" w:eastAsia="宋体" w:cs="宋体"/>
          <w:sz w:val="20"/>
          <w:szCs w:val="20"/>
        </w:rPr>
      </w:pPr>
      <w:r>
        <w:rPr>
          <w:rFonts w:ascii="宋体" w:hAnsi="宋体" w:eastAsia="宋体" w:cs="宋体"/>
          <w:b/>
          <w:bCs/>
          <w:spacing w:val="6"/>
          <w:sz w:val="20"/>
          <w:szCs w:val="20"/>
        </w:rPr>
        <w:t>十五、合同份数</w:t>
      </w:r>
    </w:p>
    <w:p w14:paraId="35CFE75B">
      <w:pPr>
        <w:spacing w:before="221" w:line="227" w:lineRule="auto"/>
        <w:ind w:left="429"/>
        <w:rPr>
          <w:rFonts w:ascii="宋体" w:hAnsi="宋体" w:eastAsia="宋体" w:cs="宋体"/>
          <w:sz w:val="20"/>
          <w:szCs w:val="20"/>
        </w:rPr>
      </w:pPr>
      <w:r>
        <w:rPr>
          <w:rFonts w:ascii="宋体" w:hAnsi="宋体" w:eastAsia="宋体" w:cs="宋体"/>
          <w:spacing w:val="8"/>
          <w:sz w:val="20"/>
          <w:szCs w:val="20"/>
        </w:rPr>
        <w:t>本合同一式</w:t>
      </w:r>
      <w:r>
        <w:rPr>
          <w:rFonts w:ascii="宋体" w:hAnsi="宋体" w:eastAsia="宋体" w:cs="宋体"/>
          <w:spacing w:val="8"/>
          <w:sz w:val="20"/>
          <w:szCs w:val="20"/>
          <w:u w:val="single" w:color="auto"/>
        </w:rPr>
        <w:t xml:space="preserve">    </w:t>
      </w:r>
      <w:r>
        <w:rPr>
          <w:rFonts w:ascii="宋体" w:hAnsi="宋体" w:eastAsia="宋体" w:cs="宋体"/>
          <w:spacing w:val="-92"/>
          <w:sz w:val="20"/>
          <w:szCs w:val="20"/>
        </w:rPr>
        <w:t xml:space="preserve"> </w:t>
      </w:r>
      <w:r>
        <w:rPr>
          <w:rFonts w:ascii="宋体" w:hAnsi="宋体" w:eastAsia="宋体" w:cs="宋体"/>
          <w:spacing w:val="8"/>
          <w:sz w:val="20"/>
          <w:szCs w:val="20"/>
        </w:rPr>
        <w:t>份，均具有同等法律效力，发包人执</w:t>
      </w:r>
      <w:r>
        <w:rPr>
          <w:rFonts w:ascii="宋体" w:hAnsi="宋体" w:eastAsia="宋体" w:cs="宋体"/>
          <w:spacing w:val="-97"/>
          <w:sz w:val="20"/>
          <w:szCs w:val="20"/>
        </w:rPr>
        <w:t xml:space="preserve"> </w:t>
      </w:r>
      <w:r>
        <w:rPr>
          <w:rFonts w:ascii="宋体" w:hAnsi="宋体" w:eastAsia="宋体" w:cs="宋体"/>
          <w:spacing w:val="5"/>
          <w:sz w:val="20"/>
          <w:szCs w:val="20"/>
          <w:u w:val="single" w:color="auto"/>
        </w:rPr>
        <w:t xml:space="preserve">    </w:t>
      </w:r>
      <w:r>
        <w:rPr>
          <w:rFonts w:ascii="宋体" w:hAnsi="宋体" w:eastAsia="宋体" w:cs="宋体"/>
          <w:spacing w:val="-92"/>
          <w:sz w:val="20"/>
          <w:szCs w:val="20"/>
        </w:rPr>
        <w:t xml:space="preserve"> </w:t>
      </w:r>
      <w:r>
        <w:rPr>
          <w:rFonts w:ascii="宋体" w:hAnsi="宋体" w:eastAsia="宋体" w:cs="宋体"/>
          <w:spacing w:val="8"/>
          <w:sz w:val="20"/>
          <w:szCs w:val="20"/>
        </w:rPr>
        <w:t>份，</w:t>
      </w:r>
      <w:r>
        <w:rPr>
          <w:rFonts w:ascii="宋体" w:hAnsi="宋体" w:eastAsia="宋体" w:cs="宋体"/>
          <w:spacing w:val="7"/>
          <w:sz w:val="20"/>
          <w:szCs w:val="20"/>
        </w:rPr>
        <w:t>承包人执</w:t>
      </w:r>
      <w:r>
        <w:rPr>
          <w:rFonts w:ascii="宋体" w:hAnsi="宋体" w:eastAsia="宋体" w:cs="宋体"/>
          <w:spacing w:val="-98"/>
          <w:sz w:val="20"/>
          <w:szCs w:val="20"/>
        </w:rPr>
        <w:t xml:space="preserve"> </w:t>
      </w:r>
      <w:r>
        <w:rPr>
          <w:rFonts w:ascii="宋体" w:hAnsi="宋体" w:eastAsia="宋体" w:cs="宋体"/>
          <w:spacing w:val="5"/>
          <w:sz w:val="20"/>
          <w:szCs w:val="20"/>
          <w:u w:val="single" w:color="auto"/>
        </w:rPr>
        <w:t xml:space="preserve">    </w:t>
      </w:r>
      <w:r>
        <w:rPr>
          <w:rFonts w:ascii="宋体" w:hAnsi="宋体" w:eastAsia="宋体" w:cs="宋体"/>
          <w:spacing w:val="-92"/>
          <w:sz w:val="20"/>
          <w:szCs w:val="20"/>
        </w:rPr>
        <w:t xml:space="preserve"> </w:t>
      </w:r>
      <w:r>
        <w:rPr>
          <w:rFonts w:ascii="宋体" w:hAnsi="宋体" w:eastAsia="宋体" w:cs="宋体"/>
          <w:spacing w:val="7"/>
          <w:sz w:val="20"/>
          <w:szCs w:val="20"/>
        </w:rPr>
        <w:t>份。</w:t>
      </w:r>
    </w:p>
    <w:p w14:paraId="752F7772">
      <w:pPr>
        <w:pStyle w:val="26"/>
        <w:spacing w:line="265" w:lineRule="auto"/>
      </w:pPr>
    </w:p>
    <w:p w14:paraId="59A7FA24">
      <w:pPr>
        <w:pStyle w:val="26"/>
        <w:spacing w:line="265" w:lineRule="auto"/>
      </w:pPr>
    </w:p>
    <w:p w14:paraId="4002A6D8">
      <w:pPr>
        <w:pStyle w:val="26"/>
        <w:spacing w:line="265" w:lineRule="auto"/>
      </w:pPr>
    </w:p>
    <w:p w14:paraId="060E284E">
      <w:pPr>
        <w:pStyle w:val="26"/>
        <w:spacing w:line="265" w:lineRule="auto"/>
      </w:pPr>
    </w:p>
    <w:p w14:paraId="7A256FE7">
      <w:pPr>
        <w:pStyle w:val="26"/>
        <w:spacing w:line="266" w:lineRule="auto"/>
      </w:pPr>
    </w:p>
    <w:p w14:paraId="3C75BCC1">
      <w:pPr>
        <w:pStyle w:val="26"/>
        <w:spacing w:line="266" w:lineRule="auto"/>
      </w:pPr>
    </w:p>
    <w:p w14:paraId="141E09C8">
      <w:pPr>
        <w:pStyle w:val="26"/>
        <w:spacing w:line="266" w:lineRule="auto"/>
      </w:pPr>
    </w:p>
    <w:p w14:paraId="09FA5D49">
      <w:pPr>
        <w:spacing w:before="79" w:line="219" w:lineRule="auto"/>
        <w:ind w:left="40"/>
        <w:rPr>
          <w:rFonts w:ascii="宋体" w:hAnsi="宋体" w:eastAsia="宋体" w:cs="宋体"/>
          <w:sz w:val="24"/>
          <w:szCs w:val="24"/>
        </w:rPr>
      </w:pPr>
      <w:r>
        <w:rPr>
          <w:rFonts w:ascii="宋体" w:hAnsi="宋体" w:eastAsia="宋体" w:cs="宋体"/>
          <w:spacing w:val="2"/>
          <w:sz w:val="24"/>
          <w:szCs w:val="24"/>
        </w:rPr>
        <w:t>甲    方</w:t>
      </w:r>
      <w:r>
        <w:rPr>
          <w:rFonts w:ascii="宋体" w:hAnsi="宋体" w:eastAsia="宋体" w:cs="宋体"/>
          <w:spacing w:val="-25"/>
          <w:sz w:val="24"/>
          <w:szCs w:val="24"/>
        </w:rPr>
        <w:t>：</w:t>
      </w:r>
      <w:r>
        <w:rPr>
          <w:rFonts w:ascii="宋体" w:hAnsi="宋体" w:eastAsia="宋体" w:cs="宋体"/>
          <w:sz w:val="24"/>
          <w:szCs w:val="24"/>
          <w:u w:val="single" w:color="auto"/>
        </w:rPr>
        <w:t xml:space="preserve">    </w:t>
      </w:r>
      <w:r>
        <w:rPr>
          <w:rFonts w:ascii="宋体" w:hAnsi="宋体" w:eastAsia="宋体" w:cs="宋体"/>
          <w:spacing w:val="-25"/>
          <w:sz w:val="24"/>
          <w:szCs w:val="24"/>
          <w:u w:val="single" w:color="auto"/>
        </w:rPr>
        <w:t>（</w:t>
      </w:r>
      <w:r>
        <w:rPr>
          <w:rFonts w:ascii="宋体" w:hAnsi="宋体" w:eastAsia="宋体" w:cs="宋体"/>
          <w:spacing w:val="2"/>
          <w:sz w:val="24"/>
          <w:szCs w:val="24"/>
          <w:u w:val="single" w:color="auto"/>
        </w:rPr>
        <w:t xml:space="preserve">单位盖章）     </w:t>
      </w:r>
      <w:r>
        <w:rPr>
          <w:rFonts w:ascii="宋体" w:hAnsi="宋体" w:eastAsia="宋体" w:cs="宋体"/>
          <w:spacing w:val="2"/>
          <w:sz w:val="24"/>
          <w:szCs w:val="24"/>
        </w:rPr>
        <w:t xml:space="preserve">         </w:t>
      </w:r>
      <w:r>
        <w:rPr>
          <w:rFonts w:ascii="宋体" w:hAnsi="宋体" w:eastAsia="宋体" w:cs="宋体"/>
          <w:spacing w:val="1"/>
          <w:sz w:val="24"/>
          <w:szCs w:val="24"/>
        </w:rPr>
        <w:t xml:space="preserve"> 乙方</w:t>
      </w:r>
      <w:r>
        <w:rPr>
          <w:rFonts w:ascii="宋体" w:hAnsi="宋体" w:eastAsia="宋体" w:cs="宋体"/>
          <w:spacing w:val="-25"/>
          <w:sz w:val="24"/>
          <w:szCs w:val="24"/>
        </w:rPr>
        <w:t>：</w:t>
      </w:r>
      <w:r>
        <w:rPr>
          <w:rFonts w:ascii="宋体" w:hAnsi="宋体" w:eastAsia="宋体" w:cs="宋体"/>
          <w:sz w:val="24"/>
          <w:szCs w:val="24"/>
          <w:u w:val="single" w:color="auto"/>
        </w:rPr>
        <w:t xml:space="preserve">    </w:t>
      </w:r>
      <w:r>
        <w:rPr>
          <w:rFonts w:ascii="宋体" w:hAnsi="宋体" w:eastAsia="宋体" w:cs="宋体"/>
          <w:spacing w:val="-25"/>
          <w:sz w:val="24"/>
          <w:szCs w:val="24"/>
          <w:u w:val="single" w:color="auto"/>
        </w:rPr>
        <w:t>（</w:t>
      </w:r>
      <w:r>
        <w:rPr>
          <w:rFonts w:ascii="宋体" w:hAnsi="宋体" w:eastAsia="宋体" w:cs="宋体"/>
          <w:spacing w:val="1"/>
          <w:sz w:val="24"/>
          <w:szCs w:val="24"/>
          <w:u w:val="single" w:color="auto"/>
        </w:rPr>
        <w:t>单位盖章）</w:t>
      </w:r>
      <w:r>
        <w:rPr>
          <w:rFonts w:ascii="宋体" w:hAnsi="宋体" w:eastAsia="宋体" w:cs="宋体"/>
          <w:sz w:val="24"/>
          <w:szCs w:val="24"/>
          <w:u w:val="single" w:color="auto"/>
        </w:rPr>
        <w:t xml:space="preserve">      </w:t>
      </w:r>
    </w:p>
    <w:p w14:paraId="7E6A9243">
      <w:pPr>
        <w:pStyle w:val="26"/>
        <w:spacing w:line="251" w:lineRule="auto"/>
      </w:pPr>
    </w:p>
    <w:p w14:paraId="425F8928">
      <w:pPr>
        <w:pStyle w:val="26"/>
        <w:spacing w:line="251" w:lineRule="auto"/>
      </w:pPr>
    </w:p>
    <w:p w14:paraId="0BBA65A0">
      <w:pPr>
        <w:pStyle w:val="26"/>
        <w:spacing w:line="252" w:lineRule="auto"/>
      </w:pPr>
    </w:p>
    <w:p w14:paraId="5AF991AD">
      <w:pPr>
        <w:spacing w:before="78" w:line="219" w:lineRule="auto"/>
        <w:ind w:left="21"/>
        <w:rPr>
          <w:rFonts w:ascii="宋体" w:hAnsi="宋体" w:eastAsia="宋体" w:cs="宋体"/>
          <w:sz w:val="24"/>
          <w:szCs w:val="24"/>
        </w:rPr>
      </w:pPr>
      <w:r>
        <w:rPr>
          <w:rFonts w:ascii="宋体" w:hAnsi="宋体" w:eastAsia="宋体" w:cs="宋体"/>
          <w:spacing w:val="-7"/>
          <w:sz w:val="24"/>
          <w:szCs w:val="24"/>
        </w:rPr>
        <w:t>时间：</w:t>
      </w:r>
      <w:r>
        <w:rPr>
          <w:rFonts w:ascii="宋体" w:hAnsi="宋体" w:eastAsia="宋体" w:cs="宋体"/>
          <w:spacing w:val="25"/>
          <w:sz w:val="24"/>
          <w:szCs w:val="24"/>
          <w:u w:val="single" w:color="auto"/>
        </w:rPr>
        <w:t xml:space="preserve">     </w:t>
      </w:r>
      <w:r>
        <w:rPr>
          <w:rFonts w:ascii="宋体" w:hAnsi="宋体" w:eastAsia="宋体" w:cs="宋体"/>
          <w:spacing w:val="-108"/>
          <w:sz w:val="24"/>
          <w:szCs w:val="24"/>
        </w:rPr>
        <w:t xml:space="preserve"> </w:t>
      </w:r>
      <w:r>
        <w:rPr>
          <w:rFonts w:ascii="宋体" w:hAnsi="宋体" w:eastAsia="宋体" w:cs="宋体"/>
          <w:spacing w:val="-7"/>
          <w:sz w:val="24"/>
          <w:szCs w:val="24"/>
        </w:rPr>
        <w:t>年</w:t>
      </w:r>
      <w:r>
        <w:rPr>
          <w:rFonts w:ascii="宋体" w:hAnsi="宋体" w:eastAsia="宋体" w:cs="宋体"/>
          <w:spacing w:val="-7"/>
          <w:sz w:val="24"/>
          <w:szCs w:val="24"/>
          <w:u w:val="single" w:color="auto"/>
        </w:rPr>
        <w:t xml:space="preserve">    </w:t>
      </w:r>
      <w:r>
        <w:rPr>
          <w:rFonts w:ascii="宋体" w:hAnsi="宋体" w:eastAsia="宋体" w:cs="宋体"/>
          <w:spacing w:val="-104"/>
          <w:sz w:val="24"/>
          <w:szCs w:val="24"/>
        </w:rPr>
        <w:t xml:space="preserve"> </w:t>
      </w:r>
      <w:r>
        <w:rPr>
          <w:rFonts w:ascii="宋体" w:hAnsi="宋体" w:eastAsia="宋体" w:cs="宋体"/>
          <w:spacing w:val="-7"/>
          <w:sz w:val="24"/>
          <w:szCs w:val="24"/>
        </w:rPr>
        <w:t>月</w:t>
      </w:r>
      <w:r>
        <w:rPr>
          <w:rFonts w:ascii="宋体" w:hAnsi="宋体" w:eastAsia="宋体" w:cs="宋体"/>
          <w:spacing w:val="40"/>
          <w:sz w:val="24"/>
          <w:szCs w:val="24"/>
          <w:u w:val="single" w:color="auto"/>
        </w:rPr>
        <w:t xml:space="preserve">   </w:t>
      </w:r>
      <w:r>
        <w:rPr>
          <w:rFonts w:ascii="宋体" w:hAnsi="宋体" w:eastAsia="宋体" w:cs="宋体"/>
          <w:spacing w:val="-69"/>
          <w:sz w:val="24"/>
          <w:szCs w:val="24"/>
        </w:rPr>
        <w:t xml:space="preserve"> </w:t>
      </w:r>
      <w:r>
        <w:rPr>
          <w:rFonts w:ascii="宋体" w:hAnsi="宋体" w:eastAsia="宋体" w:cs="宋体"/>
          <w:spacing w:val="-7"/>
          <w:sz w:val="24"/>
          <w:szCs w:val="24"/>
        </w:rPr>
        <w:t>日                时间：</w:t>
      </w:r>
      <w:r>
        <w:rPr>
          <w:rFonts w:ascii="宋体" w:hAnsi="宋体" w:eastAsia="宋体" w:cs="宋体"/>
          <w:sz w:val="24"/>
          <w:szCs w:val="24"/>
          <w:u w:val="single" w:color="auto"/>
        </w:rPr>
        <w:t xml:space="preserve">      </w:t>
      </w:r>
      <w:r>
        <w:rPr>
          <w:rFonts w:ascii="宋体" w:hAnsi="宋体" w:eastAsia="宋体" w:cs="宋体"/>
          <w:spacing w:val="-110"/>
          <w:sz w:val="24"/>
          <w:szCs w:val="24"/>
        </w:rPr>
        <w:t xml:space="preserve"> </w:t>
      </w:r>
      <w:r>
        <w:rPr>
          <w:rFonts w:ascii="宋体" w:hAnsi="宋体" w:eastAsia="宋体" w:cs="宋体"/>
          <w:spacing w:val="-7"/>
          <w:sz w:val="24"/>
          <w:szCs w:val="24"/>
        </w:rPr>
        <w:t>年</w:t>
      </w:r>
      <w:r>
        <w:rPr>
          <w:rFonts w:ascii="宋体" w:hAnsi="宋体" w:eastAsia="宋体" w:cs="宋体"/>
          <w:spacing w:val="-7"/>
          <w:sz w:val="24"/>
          <w:szCs w:val="24"/>
          <w:u w:val="single" w:color="auto"/>
        </w:rPr>
        <w:t xml:space="preserve">    </w:t>
      </w:r>
      <w:r>
        <w:rPr>
          <w:rFonts w:ascii="宋体" w:hAnsi="宋体" w:eastAsia="宋体" w:cs="宋体"/>
          <w:spacing w:val="-104"/>
          <w:sz w:val="24"/>
          <w:szCs w:val="24"/>
        </w:rPr>
        <w:t xml:space="preserve"> </w:t>
      </w:r>
      <w:r>
        <w:rPr>
          <w:rFonts w:ascii="宋体" w:hAnsi="宋体" w:eastAsia="宋体" w:cs="宋体"/>
          <w:spacing w:val="-7"/>
          <w:sz w:val="24"/>
          <w:szCs w:val="24"/>
        </w:rPr>
        <w:t>月</w:t>
      </w:r>
      <w:r>
        <w:rPr>
          <w:rFonts w:ascii="宋体" w:hAnsi="宋体" w:eastAsia="宋体" w:cs="宋体"/>
          <w:spacing w:val="39"/>
          <w:sz w:val="24"/>
          <w:szCs w:val="24"/>
          <w:u w:val="single" w:color="auto"/>
        </w:rPr>
        <w:t xml:space="preserve">   </w:t>
      </w:r>
      <w:r>
        <w:rPr>
          <w:rFonts w:ascii="宋体" w:hAnsi="宋体" w:eastAsia="宋体" w:cs="宋体"/>
          <w:spacing w:val="-67"/>
          <w:sz w:val="24"/>
          <w:szCs w:val="24"/>
        </w:rPr>
        <w:t xml:space="preserve"> </w:t>
      </w:r>
      <w:r>
        <w:rPr>
          <w:rFonts w:ascii="宋体" w:hAnsi="宋体" w:eastAsia="宋体" w:cs="宋体"/>
          <w:spacing w:val="-7"/>
          <w:sz w:val="24"/>
          <w:szCs w:val="24"/>
        </w:rPr>
        <w:t>日</w:t>
      </w:r>
    </w:p>
    <w:p w14:paraId="53A4F8B8">
      <w:pPr>
        <w:pStyle w:val="26"/>
        <w:spacing w:line="261" w:lineRule="auto"/>
      </w:pPr>
    </w:p>
    <w:p w14:paraId="358AE9CE">
      <w:pPr>
        <w:pStyle w:val="26"/>
        <w:spacing w:line="261" w:lineRule="auto"/>
      </w:pPr>
    </w:p>
    <w:p w14:paraId="14F72171">
      <w:pPr>
        <w:pStyle w:val="26"/>
        <w:spacing w:line="262" w:lineRule="auto"/>
      </w:pPr>
    </w:p>
    <w:p w14:paraId="52AF058F">
      <w:pPr>
        <w:pStyle w:val="26"/>
        <w:spacing w:line="262" w:lineRule="auto"/>
      </w:pPr>
    </w:p>
    <w:p w14:paraId="497BC0EB">
      <w:pPr>
        <w:pStyle w:val="26"/>
        <w:spacing w:line="262" w:lineRule="auto"/>
      </w:pPr>
    </w:p>
    <w:p w14:paraId="2A442E4B">
      <w:pPr>
        <w:spacing w:line="219" w:lineRule="auto"/>
        <w:rPr>
          <w:rFonts w:ascii="宋体" w:hAnsi="宋体" w:eastAsia="宋体" w:cs="宋体"/>
          <w:sz w:val="24"/>
          <w:szCs w:val="24"/>
        </w:rPr>
        <w:sectPr>
          <w:footerReference r:id="rId10" w:type="default"/>
          <w:pgSz w:w="11906" w:h="16839"/>
          <w:pgMar w:top="1431" w:right="1417" w:bottom="917" w:left="1418" w:header="0" w:footer="677" w:gutter="0"/>
          <w:pgNumType w:fmt="decimal"/>
          <w:cols w:space="720" w:num="1"/>
        </w:sectPr>
      </w:pPr>
    </w:p>
    <w:p w14:paraId="085EEE71">
      <w:pPr>
        <w:spacing w:before="141" w:line="227" w:lineRule="auto"/>
        <w:ind w:left="3317"/>
        <w:outlineLvl w:val="0"/>
        <w:rPr>
          <w:rFonts w:ascii="黑体" w:hAnsi="黑体" w:eastAsia="黑体" w:cs="黑体"/>
          <w:sz w:val="31"/>
          <w:szCs w:val="31"/>
        </w:rPr>
      </w:pPr>
      <w:r>
        <w:rPr>
          <w:rFonts w:ascii="黑体" w:hAnsi="黑体" w:eastAsia="黑体" w:cs="黑体"/>
          <w:spacing w:val="7"/>
          <w:sz w:val="31"/>
          <w:szCs w:val="31"/>
        </w:rPr>
        <w:t>第六章  工程量清单</w:t>
      </w:r>
    </w:p>
    <w:p w14:paraId="6934131E">
      <w:pPr>
        <w:pStyle w:val="26"/>
        <w:spacing w:line="399" w:lineRule="auto"/>
      </w:pPr>
    </w:p>
    <w:p w14:paraId="4C01D960">
      <w:pPr>
        <w:spacing w:before="100" w:line="223" w:lineRule="auto"/>
        <w:ind w:left="36"/>
        <w:outlineLvl w:val="1"/>
        <w:rPr>
          <w:rFonts w:ascii="宋体" w:hAnsi="宋体" w:eastAsia="宋体" w:cs="宋体"/>
          <w:sz w:val="31"/>
          <w:szCs w:val="31"/>
        </w:rPr>
      </w:pPr>
      <w:bookmarkStart w:id="77" w:name="bookmark12"/>
      <w:bookmarkEnd w:id="77"/>
      <w:r>
        <w:rPr>
          <w:rFonts w:ascii="宋体" w:hAnsi="宋体" w:eastAsia="宋体" w:cs="宋体"/>
          <w:b/>
          <w:bCs/>
          <w:spacing w:val="-1"/>
          <w:sz w:val="31"/>
          <w:szCs w:val="31"/>
        </w:rPr>
        <w:t>1.计价依据</w:t>
      </w:r>
    </w:p>
    <w:p w14:paraId="69CFB666">
      <w:pPr>
        <w:pStyle w:val="26"/>
        <w:spacing w:line="320" w:lineRule="auto"/>
      </w:pPr>
    </w:p>
    <w:p w14:paraId="2A051C4D">
      <w:pPr>
        <w:spacing w:before="65" w:line="361" w:lineRule="auto"/>
        <w:ind w:left="9" w:right="2" w:firstLine="434"/>
        <w:rPr>
          <w:rFonts w:ascii="宋体" w:hAnsi="宋体" w:eastAsia="宋体" w:cs="宋体"/>
          <w:sz w:val="20"/>
          <w:szCs w:val="20"/>
        </w:rPr>
      </w:pPr>
      <w:r>
        <w:rPr>
          <w:rFonts w:ascii="宋体" w:hAnsi="宋体" w:eastAsia="宋体" w:cs="宋体"/>
          <w:spacing w:val="10"/>
          <w:sz w:val="20"/>
          <w:szCs w:val="20"/>
        </w:rPr>
        <w:t>1.1 计价依据的确定符合国家法律法规、现行有关标准与规范，工程所在地</w:t>
      </w:r>
      <w:r>
        <w:rPr>
          <w:rFonts w:ascii="宋体" w:hAnsi="宋体" w:eastAsia="宋体" w:cs="宋体"/>
          <w:spacing w:val="9"/>
          <w:sz w:val="20"/>
          <w:szCs w:val="20"/>
        </w:rPr>
        <w:t>的省、市工程定额</w:t>
      </w:r>
      <w:r>
        <w:rPr>
          <w:rFonts w:ascii="宋体" w:hAnsi="宋体" w:eastAsia="宋体" w:cs="宋体"/>
          <w:spacing w:val="8"/>
          <w:sz w:val="20"/>
          <w:szCs w:val="20"/>
        </w:rPr>
        <w:t>和工程造价的规定以及工程造价信息要求。</w:t>
      </w:r>
    </w:p>
    <w:p w14:paraId="325C6F12">
      <w:pPr>
        <w:pStyle w:val="26"/>
        <w:spacing w:line="314" w:lineRule="auto"/>
      </w:pPr>
    </w:p>
    <w:p w14:paraId="59EB518C">
      <w:pPr>
        <w:spacing w:before="100" w:line="223" w:lineRule="auto"/>
        <w:ind w:left="16"/>
        <w:outlineLvl w:val="1"/>
        <w:rPr>
          <w:rFonts w:ascii="宋体" w:hAnsi="宋体" w:eastAsia="宋体" w:cs="宋体"/>
          <w:sz w:val="31"/>
          <w:szCs w:val="31"/>
        </w:rPr>
      </w:pPr>
      <w:r>
        <w:rPr>
          <w:rFonts w:ascii="宋体" w:hAnsi="宋体" w:eastAsia="宋体" w:cs="宋体"/>
          <w:b/>
          <w:bCs/>
          <w:spacing w:val="4"/>
          <w:sz w:val="31"/>
          <w:szCs w:val="31"/>
        </w:rPr>
        <w:t>2.工程造价确定</w:t>
      </w:r>
    </w:p>
    <w:p w14:paraId="36655911">
      <w:pPr>
        <w:pStyle w:val="26"/>
        <w:spacing w:line="320" w:lineRule="auto"/>
      </w:pPr>
    </w:p>
    <w:p w14:paraId="6D634EAA">
      <w:pPr>
        <w:spacing w:before="65" w:line="226" w:lineRule="auto"/>
        <w:ind w:left="431"/>
        <w:rPr>
          <w:rFonts w:ascii="宋体" w:hAnsi="宋体" w:eastAsia="宋体" w:cs="宋体"/>
          <w:sz w:val="20"/>
          <w:szCs w:val="20"/>
        </w:rPr>
      </w:pPr>
      <w:r>
        <w:rPr>
          <w:rFonts w:ascii="宋体" w:hAnsi="宋体" w:eastAsia="宋体" w:cs="宋体"/>
          <w:spacing w:val="7"/>
          <w:sz w:val="20"/>
          <w:szCs w:val="20"/>
        </w:rPr>
        <w:t>2.1 本项目采用工程量清单计价。</w:t>
      </w:r>
    </w:p>
    <w:p w14:paraId="31F81959">
      <w:pPr>
        <w:spacing w:before="163" w:line="227" w:lineRule="auto"/>
        <w:ind w:left="431"/>
        <w:rPr>
          <w:rFonts w:ascii="宋体" w:hAnsi="宋体" w:eastAsia="宋体" w:cs="宋体"/>
          <w:sz w:val="20"/>
          <w:szCs w:val="20"/>
        </w:rPr>
      </w:pPr>
      <w:r>
        <w:rPr>
          <w:rFonts w:ascii="宋体" w:hAnsi="宋体" w:eastAsia="宋体" w:cs="宋体"/>
          <w:spacing w:val="8"/>
          <w:sz w:val="20"/>
          <w:szCs w:val="20"/>
        </w:rPr>
        <w:t>2.2 除响应文件另有约定外，本项目计税采用增值税一般计税方法。</w:t>
      </w:r>
    </w:p>
    <w:p w14:paraId="30E956CD">
      <w:pPr>
        <w:spacing w:before="162" w:line="226" w:lineRule="auto"/>
        <w:ind w:left="431"/>
        <w:rPr>
          <w:rFonts w:ascii="宋体" w:hAnsi="宋体" w:eastAsia="宋体" w:cs="宋体"/>
          <w:sz w:val="20"/>
          <w:szCs w:val="20"/>
        </w:rPr>
      </w:pPr>
      <w:r>
        <w:rPr>
          <w:rFonts w:ascii="宋体" w:hAnsi="宋体" w:eastAsia="宋体" w:cs="宋体"/>
          <w:spacing w:val="9"/>
          <w:sz w:val="20"/>
          <w:szCs w:val="20"/>
        </w:rPr>
        <w:t>2.3 建设工程造价由分部分项工程费、措施项目费、不可竞争费、其他项目费和税金构成。</w:t>
      </w:r>
    </w:p>
    <w:p w14:paraId="01458008">
      <w:pPr>
        <w:spacing w:before="163" w:line="303" w:lineRule="auto"/>
        <w:ind w:left="11" w:firstLine="419"/>
        <w:rPr>
          <w:rFonts w:ascii="宋体" w:hAnsi="宋体" w:eastAsia="宋体" w:cs="宋体"/>
          <w:sz w:val="20"/>
          <w:szCs w:val="20"/>
        </w:rPr>
      </w:pPr>
      <w:r>
        <w:rPr>
          <w:rFonts w:ascii="宋体" w:hAnsi="宋体" w:eastAsia="宋体" w:cs="宋体"/>
          <w:spacing w:val="10"/>
          <w:sz w:val="20"/>
          <w:szCs w:val="20"/>
        </w:rPr>
        <w:t>2.4 分部分项工程项目清单采用综合单价计价。综合单价是指完成一个规定计量单位的分部分</w:t>
      </w:r>
      <w:r>
        <w:rPr>
          <w:rFonts w:ascii="宋体" w:hAnsi="宋体" w:eastAsia="宋体" w:cs="宋体"/>
          <w:spacing w:val="11"/>
          <w:sz w:val="20"/>
          <w:szCs w:val="20"/>
        </w:rPr>
        <w:t>项工程和措施清单项目所需的人工费、材料和工程设备费、</w:t>
      </w:r>
      <w:r>
        <w:rPr>
          <w:rFonts w:ascii="宋体" w:hAnsi="宋体" w:eastAsia="宋体" w:cs="宋体"/>
          <w:spacing w:val="10"/>
          <w:sz w:val="20"/>
          <w:szCs w:val="20"/>
        </w:rPr>
        <w:t>施工机具使用费和综合费（企业管理费</w:t>
      </w:r>
      <w:r>
        <w:rPr>
          <w:rFonts w:ascii="宋体" w:hAnsi="宋体" w:eastAsia="宋体" w:cs="宋体"/>
          <w:spacing w:val="6"/>
          <w:sz w:val="20"/>
          <w:szCs w:val="20"/>
        </w:rPr>
        <w:t>和利润）</w:t>
      </w:r>
      <w:r>
        <w:rPr>
          <w:rFonts w:ascii="宋体" w:hAnsi="宋体" w:eastAsia="宋体" w:cs="宋体"/>
          <w:spacing w:val="-55"/>
          <w:sz w:val="20"/>
          <w:szCs w:val="20"/>
        </w:rPr>
        <w:t xml:space="preserve"> </w:t>
      </w:r>
      <w:r>
        <w:rPr>
          <w:rFonts w:ascii="宋体" w:hAnsi="宋体" w:eastAsia="宋体" w:cs="宋体"/>
          <w:spacing w:val="6"/>
          <w:sz w:val="20"/>
          <w:szCs w:val="20"/>
        </w:rPr>
        <w:t>以及一定范围内的风险费用。</w:t>
      </w:r>
    </w:p>
    <w:p w14:paraId="2E94441F">
      <w:pPr>
        <w:pStyle w:val="26"/>
        <w:spacing w:line="441" w:lineRule="auto"/>
      </w:pPr>
    </w:p>
    <w:p w14:paraId="6AC220B6">
      <w:pPr>
        <w:spacing w:before="101" w:line="223" w:lineRule="auto"/>
        <w:ind w:left="19"/>
        <w:outlineLvl w:val="1"/>
        <w:rPr>
          <w:rFonts w:ascii="宋体" w:hAnsi="宋体" w:eastAsia="宋体" w:cs="宋体"/>
          <w:sz w:val="31"/>
          <w:szCs w:val="31"/>
        </w:rPr>
      </w:pPr>
      <w:r>
        <w:rPr>
          <w:rFonts w:ascii="宋体" w:hAnsi="宋体" w:eastAsia="宋体" w:cs="宋体"/>
          <w:b/>
          <w:bCs/>
          <w:spacing w:val="5"/>
          <w:sz w:val="31"/>
          <w:szCs w:val="31"/>
        </w:rPr>
        <w:t>3.投标总报价编制依据</w:t>
      </w:r>
    </w:p>
    <w:p w14:paraId="43A6D902">
      <w:pPr>
        <w:pStyle w:val="26"/>
        <w:spacing w:line="417" w:lineRule="auto"/>
      </w:pPr>
    </w:p>
    <w:p w14:paraId="2A9F1F04">
      <w:pPr>
        <w:spacing w:before="65" w:line="228" w:lineRule="auto"/>
        <w:ind w:left="432"/>
        <w:rPr>
          <w:rFonts w:ascii="宋体" w:hAnsi="宋体" w:eastAsia="宋体" w:cs="宋体"/>
          <w:sz w:val="20"/>
          <w:szCs w:val="20"/>
        </w:rPr>
      </w:pPr>
      <w:r>
        <w:rPr>
          <w:rFonts w:ascii="宋体" w:hAnsi="宋体" w:eastAsia="宋体" w:cs="宋体"/>
          <w:spacing w:val="2"/>
          <w:sz w:val="20"/>
          <w:szCs w:val="20"/>
        </w:rPr>
        <w:t>3.1</w:t>
      </w:r>
      <w:r>
        <w:rPr>
          <w:rFonts w:ascii="宋体" w:hAnsi="宋体" w:eastAsia="宋体" w:cs="宋体"/>
          <w:spacing w:val="-25"/>
          <w:sz w:val="20"/>
          <w:szCs w:val="20"/>
        </w:rPr>
        <w:t xml:space="preserve"> </w:t>
      </w:r>
      <w:r>
        <w:rPr>
          <w:rFonts w:ascii="宋体" w:hAnsi="宋体" w:eastAsia="宋体" w:cs="宋体"/>
          <w:spacing w:val="2"/>
          <w:sz w:val="20"/>
          <w:szCs w:val="20"/>
        </w:rPr>
        <w:t>响应文件；</w:t>
      </w:r>
    </w:p>
    <w:p w14:paraId="0A204023">
      <w:pPr>
        <w:spacing w:before="221" w:line="228" w:lineRule="auto"/>
        <w:ind w:left="432"/>
        <w:rPr>
          <w:rFonts w:ascii="宋体" w:hAnsi="宋体" w:eastAsia="宋体" w:cs="宋体"/>
          <w:sz w:val="20"/>
          <w:szCs w:val="20"/>
        </w:rPr>
      </w:pPr>
      <w:r>
        <w:rPr>
          <w:rFonts w:ascii="宋体" w:hAnsi="宋体" w:eastAsia="宋体" w:cs="宋体"/>
          <w:spacing w:val="5"/>
          <w:sz w:val="20"/>
          <w:szCs w:val="20"/>
        </w:rPr>
        <w:t>3.2</w:t>
      </w:r>
      <w:r>
        <w:rPr>
          <w:rFonts w:ascii="宋体" w:hAnsi="宋体" w:eastAsia="宋体" w:cs="宋体"/>
          <w:spacing w:val="-33"/>
          <w:sz w:val="20"/>
          <w:szCs w:val="20"/>
        </w:rPr>
        <w:t xml:space="preserve"> </w:t>
      </w:r>
      <w:r>
        <w:rPr>
          <w:rFonts w:ascii="宋体" w:hAnsi="宋体" w:eastAsia="宋体" w:cs="宋体"/>
          <w:spacing w:val="5"/>
          <w:sz w:val="20"/>
          <w:szCs w:val="20"/>
        </w:rPr>
        <w:t>施工图设计文件；</w:t>
      </w:r>
    </w:p>
    <w:p w14:paraId="1C471FFF">
      <w:pPr>
        <w:spacing w:before="222" w:line="226" w:lineRule="auto"/>
        <w:ind w:left="432"/>
        <w:rPr>
          <w:rFonts w:ascii="宋体" w:hAnsi="宋体" w:eastAsia="宋体" w:cs="宋体"/>
          <w:sz w:val="20"/>
          <w:szCs w:val="20"/>
        </w:rPr>
      </w:pPr>
      <w:r>
        <w:rPr>
          <w:rFonts w:ascii="宋体" w:hAnsi="宋体" w:eastAsia="宋体" w:cs="宋体"/>
          <w:spacing w:val="6"/>
          <w:sz w:val="20"/>
          <w:szCs w:val="20"/>
        </w:rPr>
        <w:t>3.3</w:t>
      </w:r>
      <w:r>
        <w:rPr>
          <w:rFonts w:ascii="宋体" w:hAnsi="宋体" w:eastAsia="宋体" w:cs="宋体"/>
          <w:spacing w:val="-25"/>
          <w:sz w:val="20"/>
          <w:szCs w:val="20"/>
        </w:rPr>
        <w:t xml:space="preserve"> </w:t>
      </w:r>
      <w:r>
        <w:rPr>
          <w:rFonts w:ascii="宋体" w:hAnsi="宋体" w:eastAsia="宋体" w:cs="宋体"/>
          <w:spacing w:val="6"/>
          <w:sz w:val="20"/>
          <w:szCs w:val="20"/>
        </w:rPr>
        <w:t>工程量清单、最高投标限价；</w:t>
      </w:r>
    </w:p>
    <w:p w14:paraId="434EC464">
      <w:pPr>
        <w:spacing w:before="223" w:line="330" w:lineRule="auto"/>
        <w:ind w:left="11" w:right="2" w:firstLine="421"/>
        <w:rPr>
          <w:rFonts w:ascii="宋体" w:hAnsi="宋体" w:eastAsia="宋体" w:cs="宋体"/>
          <w:sz w:val="20"/>
          <w:szCs w:val="20"/>
        </w:rPr>
      </w:pPr>
      <w:r>
        <w:rPr>
          <w:rFonts w:ascii="宋体" w:hAnsi="宋体" w:eastAsia="宋体" w:cs="宋体"/>
          <w:spacing w:val="11"/>
          <w:sz w:val="20"/>
          <w:szCs w:val="20"/>
        </w:rPr>
        <w:t>3.4</w:t>
      </w:r>
      <w:r>
        <w:rPr>
          <w:rFonts w:ascii="宋体" w:hAnsi="宋体" w:eastAsia="宋体" w:cs="宋体"/>
          <w:spacing w:val="-28"/>
          <w:sz w:val="20"/>
          <w:szCs w:val="20"/>
        </w:rPr>
        <w:t xml:space="preserve"> </w:t>
      </w:r>
      <w:r>
        <w:rPr>
          <w:rFonts w:ascii="宋体" w:hAnsi="宋体" w:eastAsia="宋体" w:cs="宋体"/>
          <w:spacing w:val="11"/>
          <w:sz w:val="20"/>
          <w:szCs w:val="20"/>
        </w:rPr>
        <w:t>澄清、修改、补充中提出有关工程技术、质量、工期、承包范围及设备清单（如有）等内</w:t>
      </w:r>
      <w:r>
        <w:rPr>
          <w:rFonts w:ascii="宋体" w:hAnsi="宋体" w:eastAsia="宋体" w:cs="宋体"/>
          <w:spacing w:val="-1"/>
          <w:sz w:val="20"/>
          <w:szCs w:val="20"/>
        </w:rPr>
        <w:t>容；</w:t>
      </w:r>
    </w:p>
    <w:p w14:paraId="55E91C0B">
      <w:pPr>
        <w:spacing w:before="221" w:line="228" w:lineRule="auto"/>
        <w:ind w:left="432"/>
        <w:rPr>
          <w:rFonts w:ascii="宋体" w:hAnsi="宋体" w:eastAsia="宋体" w:cs="宋体"/>
          <w:sz w:val="20"/>
          <w:szCs w:val="20"/>
        </w:rPr>
      </w:pPr>
      <w:r>
        <w:rPr>
          <w:rFonts w:ascii="宋体" w:hAnsi="宋体" w:eastAsia="宋体" w:cs="宋体"/>
          <w:spacing w:val="6"/>
          <w:sz w:val="20"/>
          <w:szCs w:val="20"/>
        </w:rPr>
        <w:t>3.5</w:t>
      </w:r>
      <w:r>
        <w:rPr>
          <w:rFonts w:ascii="宋体" w:hAnsi="宋体" w:eastAsia="宋体" w:cs="宋体"/>
          <w:spacing w:val="-28"/>
          <w:sz w:val="20"/>
          <w:szCs w:val="20"/>
        </w:rPr>
        <w:t xml:space="preserve"> </w:t>
      </w:r>
      <w:r>
        <w:rPr>
          <w:rFonts w:ascii="宋体" w:hAnsi="宋体" w:eastAsia="宋体" w:cs="宋体"/>
          <w:spacing w:val="6"/>
          <w:sz w:val="20"/>
          <w:szCs w:val="20"/>
        </w:rPr>
        <w:t>施工组织设计及施工方案；</w:t>
      </w:r>
    </w:p>
    <w:p w14:paraId="0A76987A">
      <w:pPr>
        <w:spacing w:before="220" w:line="228" w:lineRule="auto"/>
        <w:ind w:left="432"/>
        <w:rPr>
          <w:rFonts w:ascii="宋体" w:hAnsi="宋体" w:eastAsia="宋体" w:cs="宋体"/>
          <w:sz w:val="20"/>
          <w:szCs w:val="20"/>
        </w:rPr>
      </w:pPr>
      <w:r>
        <w:rPr>
          <w:rFonts w:ascii="宋体" w:hAnsi="宋体" w:eastAsia="宋体" w:cs="宋体"/>
          <w:spacing w:val="8"/>
          <w:sz w:val="20"/>
          <w:szCs w:val="20"/>
        </w:rPr>
        <w:t>3.6</w:t>
      </w:r>
      <w:r>
        <w:rPr>
          <w:rFonts w:ascii="宋体" w:hAnsi="宋体" w:eastAsia="宋体" w:cs="宋体"/>
          <w:spacing w:val="-33"/>
          <w:sz w:val="20"/>
          <w:szCs w:val="20"/>
        </w:rPr>
        <w:t xml:space="preserve"> </w:t>
      </w:r>
      <w:r>
        <w:rPr>
          <w:rFonts w:ascii="宋体" w:hAnsi="宋体" w:eastAsia="宋体" w:cs="宋体"/>
          <w:spacing w:val="8"/>
          <w:sz w:val="20"/>
          <w:szCs w:val="20"/>
        </w:rPr>
        <w:t>质量验收规范等国家、行业、地方有关技术标准、规范；</w:t>
      </w:r>
    </w:p>
    <w:p w14:paraId="15C91A48">
      <w:pPr>
        <w:spacing w:before="223" w:line="417" w:lineRule="auto"/>
        <w:ind w:left="10" w:right="2" w:firstLine="422"/>
        <w:rPr>
          <w:rFonts w:ascii="宋体" w:hAnsi="宋体" w:eastAsia="宋体" w:cs="宋体"/>
          <w:sz w:val="20"/>
          <w:szCs w:val="20"/>
        </w:rPr>
      </w:pPr>
      <w:r>
        <w:rPr>
          <w:rFonts w:ascii="宋体" w:hAnsi="宋体" w:eastAsia="宋体" w:cs="宋体"/>
          <w:spacing w:val="9"/>
          <w:sz w:val="20"/>
          <w:szCs w:val="20"/>
        </w:rPr>
        <w:t>3.7《安徽省建设工程工程量清单计价办法》、配套的</w:t>
      </w:r>
      <w:r>
        <w:rPr>
          <w:rFonts w:ascii="宋体" w:hAnsi="宋体" w:eastAsia="宋体" w:cs="宋体"/>
          <w:spacing w:val="-26"/>
          <w:sz w:val="20"/>
          <w:szCs w:val="20"/>
        </w:rPr>
        <w:t xml:space="preserve"> </w:t>
      </w:r>
      <w:r>
        <w:rPr>
          <w:rFonts w:ascii="宋体" w:hAnsi="宋体" w:eastAsia="宋体" w:cs="宋体"/>
          <w:spacing w:val="9"/>
          <w:sz w:val="20"/>
          <w:szCs w:val="20"/>
        </w:rPr>
        <w:t>2018</w:t>
      </w:r>
      <w:r>
        <w:rPr>
          <w:rFonts w:ascii="宋体" w:hAnsi="宋体" w:eastAsia="宋体" w:cs="宋体"/>
          <w:spacing w:val="-37"/>
          <w:sz w:val="20"/>
          <w:szCs w:val="20"/>
        </w:rPr>
        <w:t xml:space="preserve"> </w:t>
      </w:r>
      <w:r>
        <w:rPr>
          <w:rFonts w:ascii="宋体" w:hAnsi="宋体" w:eastAsia="宋体" w:cs="宋体"/>
          <w:spacing w:val="9"/>
          <w:sz w:val="20"/>
          <w:szCs w:val="20"/>
        </w:rPr>
        <w:t>版安徽省建设工程计价定额及其修</w:t>
      </w:r>
      <w:r>
        <w:rPr>
          <w:rFonts w:ascii="宋体" w:hAnsi="宋体" w:eastAsia="宋体" w:cs="宋体"/>
          <w:spacing w:val="-1"/>
          <w:sz w:val="20"/>
          <w:szCs w:val="20"/>
        </w:rPr>
        <w:t>编；</w:t>
      </w:r>
    </w:p>
    <w:p w14:paraId="2568CB31">
      <w:pPr>
        <w:spacing w:before="31" w:line="417" w:lineRule="auto"/>
        <w:ind w:left="18" w:right="15" w:firstLine="414"/>
        <w:rPr>
          <w:rFonts w:ascii="宋体" w:hAnsi="宋体" w:eastAsia="宋体" w:cs="宋体"/>
          <w:sz w:val="20"/>
          <w:szCs w:val="20"/>
        </w:rPr>
      </w:pPr>
      <w:r>
        <w:rPr>
          <w:rFonts w:ascii="宋体" w:hAnsi="宋体" w:eastAsia="宋体" w:cs="宋体"/>
          <w:spacing w:val="11"/>
          <w:sz w:val="20"/>
          <w:szCs w:val="20"/>
        </w:rPr>
        <w:t>3.8</w:t>
      </w:r>
      <w:r>
        <w:rPr>
          <w:rFonts w:ascii="宋体" w:hAnsi="宋体" w:eastAsia="宋体" w:cs="宋体"/>
          <w:spacing w:val="-33"/>
          <w:sz w:val="20"/>
          <w:szCs w:val="20"/>
        </w:rPr>
        <w:t xml:space="preserve"> </w:t>
      </w:r>
      <w:r>
        <w:rPr>
          <w:rFonts w:ascii="宋体" w:hAnsi="宋体" w:eastAsia="宋体" w:cs="宋体"/>
          <w:spacing w:val="11"/>
          <w:sz w:val="20"/>
          <w:szCs w:val="20"/>
        </w:rPr>
        <w:t>安徽省建设工程造价管理总站《关于调整我省现行建设工程计价依据增</w:t>
      </w:r>
      <w:r>
        <w:rPr>
          <w:rFonts w:ascii="宋体" w:hAnsi="宋体" w:eastAsia="宋体" w:cs="宋体"/>
          <w:spacing w:val="10"/>
          <w:sz w:val="20"/>
          <w:szCs w:val="20"/>
        </w:rPr>
        <w:t>值税税率的通知》</w:t>
      </w:r>
      <w:r>
        <w:rPr>
          <w:rFonts w:ascii="宋体" w:hAnsi="宋体" w:eastAsia="宋体" w:cs="宋体"/>
          <w:spacing w:val="4"/>
          <w:sz w:val="20"/>
          <w:szCs w:val="20"/>
        </w:rPr>
        <w:t>（造价【2019】7</w:t>
      </w:r>
      <w:r>
        <w:rPr>
          <w:rFonts w:ascii="宋体" w:hAnsi="宋体" w:eastAsia="宋体" w:cs="宋体"/>
          <w:spacing w:val="-32"/>
          <w:sz w:val="20"/>
          <w:szCs w:val="20"/>
        </w:rPr>
        <w:t xml:space="preserve"> </w:t>
      </w:r>
      <w:r>
        <w:rPr>
          <w:rFonts w:ascii="宋体" w:hAnsi="宋体" w:eastAsia="宋体" w:cs="宋体"/>
          <w:spacing w:val="4"/>
          <w:sz w:val="20"/>
          <w:szCs w:val="20"/>
        </w:rPr>
        <w:t>号</w:t>
      </w:r>
      <w:r>
        <w:rPr>
          <w:rFonts w:ascii="宋体" w:hAnsi="宋体" w:eastAsia="宋体" w:cs="宋体"/>
          <w:spacing w:val="2"/>
          <w:sz w:val="20"/>
          <w:szCs w:val="20"/>
        </w:rPr>
        <w:t>）；</w:t>
      </w:r>
    </w:p>
    <w:p w14:paraId="38D7B5B8">
      <w:pPr>
        <w:spacing w:before="32" w:line="228" w:lineRule="auto"/>
        <w:ind w:left="432"/>
        <w:rPr>
          <w:rFonts w:ascii="宋体" w:hAnsi="宋体" w:eastAsia="宋体" w:cs="宋体"/>
          <w:sz w:val="20"/>
          <w:szCs w:val="20"/>
        </w:rPr>
      </w:pPr>
      <w:r>
        <w:rPr>
          <w:rFonts w:ascii="宋体" w:hAnsi="宋体" w:eastAsia="宋体" w:cs="宋体"/>
          <w:spacing w:val="8"/>
          <w:sz w:val="20"/>
          <w:szCs w:val="20"/>
        </w:rPr>
        <w:t>3.9《关于调整安徽省建设工程不可竞争费构成及计费标准的通知》（建标【2021】42</w:t>
      </w:r>
      <w:r>
        <w:rPr>
          <w:rFonts w:ascii="宋体" w:hAnsi="宋体" w:eastAsia="宋体" w:cs="宋体"/>
          <w:spacing w:val="-36"/>
          <w:sz w:val="20"/>
          <w:szCs w:val="20"/>
        </w:rPr>
        <w:t xml:space="preserve"> </w:t>
      </w:r>
      <w:r>
        <w:rPr>
          <w:rFonts w:ascii="宋体" w:hAnsi="宋体" w:eastAsia="宋体" w:cs="宋体"/>
          <w:spacing w:val="8"/>
          <w:sz w:val="20"/>
          <w:szCs w:val="20"/>
        </w:rPr>
        <w:t>号</w:t>
      </w:r>
      <w:r>
        <w:rPr>
          <w:rFonts w:ascii="宋体" w:hAnsi="宋体" w:eastAsia="宋体" w:cs="宋体"/>
          <w:spacing w:val="7"/>
          <w:sz w:val="20"/>
          <w:szCs w:val="20"/>
        </w:rPr>
        <w:t>）；</w:t>
      </w:r>
    </w:p>
    <w:p w14:paraId="1D414C69">
      <w:pPr>
        <w:spacing w:before="223" w:line="417" w:lineRule="auto"/>
        <w:ind w:left="36" w:right="2" w:firstLine="396"/>
        <w:rPr>
          <w:rFonts w:ascii="宋体" w:hAnsi="宋体" w:eastAsia="宋体" w:cs="宋体"/>
          <w:sz w:val="20"/>
          <w:szCs w:val="20"/>
        </w:rPr>
      </w:pPr>
      <w:r>
        <w:rPr>
          <w:rFonts w:ascii="宋体" w:hAnsi="宋体" w:eastAsia="宋体" w:cs="宋体"/>
          <w:spacing w:val="9"/>
          <w:sz w:val="20"/>
          <w:szCs w:val="20"/>
        </w:rPr>
        <w:t>3.10</w:t>
      </w:r>
      <w:r>
        <w:rPr>
          <w:rFonts w:ascii="宋体" w:hAnsi="宋体" w:eastAsia="宋体" w:cs="宋体"/>
          <w:spacing w:val="-38"/>
          <w:sz w:val="20"/>
          <w:szCs w:val="20"/>
        </w:rPr>
        <w:t xml:space="preserve"> </w:t>
      </w:r>
      <w:r>
        <w:rPr>
          <w:rFonts w:ascii="宋体" w:hAnsi="宋体" w:eastAsia="宋体" w:cs="宋体"/>
          <w:spacing w:val="9"/>
          <w:sz w:val="20"/>
          <w:szCs w:val="20"/>
        </w:rPr>
        <w:t>安徽省住房和城乡建设厅《关于规范我省建设工程人工</w:t>
      </w:r>
      <w:r>
        <w:rPr>
          <w:rFonts w:ascii="宋体" w:hAnsi="宋体" w:eastAsia="宋体" w:cs="宋体"/>
          <w:spacing w:val="8"/>
          <w:sz w:val="20"/>
          <w:szCs w:val="20"/>
        </w:rPr>
        <w:t>价格信息发布工作的通知》（建标</w:t>
      </w:r>
      <w:r>
        <w:rPr>
          <w:rFonts w:ascii="宋体" w:hAnsi="宋体" w:eastAsia="宋体" w:cs="宋体"/>
          <w:spacing w:val="5"/>
          <w:sz w:val="20"/>
          <w:szCs w:val="20"/>
        </w:rPr>
        <w:t>〔2021〕46</w:t>
      </w:r>
      <w:r>
        <w:rPr>
          <w:rFonts w:ascii="宋体" w:hAnsi="宋体" w:eastAsia="宋体" w:cs="宋体"/>
          <w:spacing w:val="-33"/>
          <w:sz w:val="20"/>
          <w:szCs w:val="20"/>
        </w:rPr>
        <w:t xml:space="preserve"> </w:t>
      </w:r>
      <w:r>
        <w:rPr>
          <w:rFonts w:ascii="宋体" w:hAnsi="宋体" w:eastAsia="宋体" w:cs="宋体"/>
          <w:spacing w:val="5"/>
          <w:sz w:val="20"/>
          <w:szCs w:val="20"/>
        </w:rPr>
        <w:t>号）及安庆市相关文件；</w:t>
      </w:r>
    </w:p>
    <w:p w14:paraId="0460FE7F">
      <w:pPr>
        <w:spacing w:line="417" w:lineRule="auto"/>
        <w:rPr>
          <w:rFonts w:ascii="宋体" w:hAnsi="宋体" w:eastAsia="宋体" w:cs="宋体"/>
          <w:sz w:val="20"/>
          <w:szCs w:val="20"/>
        </w:rPr>
        <w:sectPr>
          <w:footerReference r:id="rId11" w:type="default"/>
          <w:pgSz w:w="11906" w:h="16839"/>
          <w:pgMar w:top="1431" w:right="1417" w:bottom="917" w:left="1418" w:header="0" w:footer="677" w:gutter="0"/>
          <w:pgNumType w:fmt="decimal"/>
          <w:cols w:space="720" w:num="1"/>
        </w:sectPr>
      </w:pPr>
    </w:p>
    <w:p w14:paraId="1DCFB574">
      <w:pPr>
        <w:spacing w:before="116" w:line="226" w:lineRule="auto"/>
        <w:ind w:left="432"/>
        <w:rPr>
          <w:rFonts w:ascii="宋体" w:hAnsi="宋体" w:eastAsia="宋体" w:cs="宋体"/>
          <w:sz w:val="20"/>
          <w:szCs w:val="20"/>
        </w:rPr>
      </w:pPr>
      <w:r>
        <w:rPr>
          <w:rFonts w:ascii="宋体" w:hAnsi="宋体" w:eastAsia="宋体" w:cs="宋体"/>
          <w:spacing w:val="8"/>
          <w:sz w:val="20"/>
          <w:szCs w:val="20"/>
        </w:rPr>
        <w:t>3.11</w:t>
      </w:r>
      <w:r>
        <w:rPr>
          <w:rFonts w:ascii="宋体" w:hAnsi="宋体" w:eastAsia="宋体" w:cs="宋体"/>
          <w:spacing w:val="-40"/>
          <w:sz w:val="20"/>
          <w:szCs w:val="20"/>
        </w:rPr>
        <w:t xml:space="preserve"> </w:t>
      </w:r>
      <w:r>
        <w:rPr>
          <w:rFonts w:ascii="宋体" w:hAnsi="宋体" w:eastAsia="宋体" w:cs="宋体"/>
          <w:spacing w:val="8"/>
          <w:sz w:val="20"/>
          <w:szCs w:val="20"/>
        </w:rPr>
        <w:t>本工程涉及的人工、材料、机械台班的市场</w:t>
      </w:r>
      <w:r>
        <w:rPr>
          <w:rFonts w:ascii="宋体" w:hAnsi="宋体" w:eastAsia="宋体" w:cs="宋体"/>
          <w:spacing w:val="7"/>
          <w:sz w:val="20"/>
          <w:szCs w:val="20"/>
        </w:rPr>
        <w:t>价格；</w:t>
      </w:r>
    </w:p>
    <w:p w14:paraId="37F0D6F6">
      <w:pPr>
        <w:spacing w:before="222" w:line="228" w:lineRule="auto"/>
        <w:ind w:left="432"/>
        <w:rPr>
          <w:rFonts w:ascii="宋体" w:hAnsi="宋体" w:eastAsia="宋体" w:cs="宋体"/>
          <w:sz w:val="20"/>
          <w:szCs w:val="20"/>
        </w:rPr>
      </w:pPr>
      <w:r>
        <w:rPr>
          <w:rFonts w:ascii="宋体" w:hAnsi="宋体" w:eastAsia="宋体" w:cs="宋体"/>
          <w:spacing w:val="6"/>
          <w:sz w:val="20"/>
          <w:szCs w:val="20"/>
        </w:rPr>
        <w:t>3.12</w:t>
      </w:r>
      <w:r>
        <w:rPr>
          <w:rFonts w:ascii="宋体" w:hAnsi="宋体" w:eastAsia="宋体" w:cs="宋体"/>
          <w:spacing w:val="-38"/>
          <w:sz w:val="20"/>
          <w:szCs w:val="20"/>
        </w:rPr>
        <w:t xml:space="preserve"> </w:t>
      </w:r>
      <w:r>
        <w:rPr>
          <w:rFonts w:ascii="宋体" w:hAnsi="宋体" w:eastAsia="宋体" w:cs="宋体"/>
          <w:spacing w:val="6"/>
          <w:sz w:val="20"/>
          <w:szCs w:val="20"/>
        </w:rPr>
        <w:t>施工期间的风险因素。</w:t>
      </w:r>
    </w:p>
    <w:p w14:paraId="7046A4E1">
      <w:pPr>
        <w:spacing w:before="221" w:line="226" w:lineRule="auto"/>
        <w:ind w:left="428"/>
        <w:rPr>
          <w:rFonts w:ascii="宋体" w:hAnsi="宋体" w:eastAsia="宋体" w:cs="宋体"/>
          <w:sz w:val="20"/>
          <w:szCs w:val="20"/>
        </w:rPr>
      </w:pPr>
      <w:r>
        <w:rPr>
          <w:rFonts w:ascii="宋体" w:hAnsi="宋体" w:eastAsia="宋体" w:cs="宋体"/>
          <w:spacing w:val="9"/>
          <w:sz w:val="20"/>
          <w:szCs w:val="20"/>
        </w:rPr>
        <w:t>供应商可在安庆市建设工程造价信息网上下载上述文件、信息价。</w:t>
      </w:r>
    </w:p>
    <w:p w14:paraId="49AC0C57">
      <w:pPr>
        <w:pStyle w:val="26"/>
        <w:spacing w:line="404" w:lineRule="auto"/>
      </w:pPr>
    </w:p>
    <w:p w14:paraId="45823419">
      <w:pPr>
        <w:spacing w:before="101" w:line="223" w:lineRule="auto"/>
        <w:ind w:left="11"/>
        <w:outlineLvl w:val="1"/>
        <w:rPr>
          <w:rFonts w:ascii="宋体" w:hAnsi="宋体" w:eastAsia="宋体" w:cs="宋体"/>
          <w:sz w:val="31"/>
          <w:szCs w:val="31"/>
        </w:rPr>
      </w:pPr>
      <w:r>
        <w:rPr>
          <w:rFonts w:ascii="宋体" w:hAnsi="宋体" w:eastAsia="宋体" w:cs="宋体"/>
          <w:b/>
          <w:bCs/>
          <w:spacing w:val="5"/>
          <w:sz w:val="31"/>
          <w:szCs w:val="31"/>
        </w:rPr>
        <w:t>4</w:t>
      </w:r>
      <w:r>
        <w:rPr>
          <w:rFonts w:ascii="Cambria" w:hAnsi="Cambria" w:eastAsia="Cambria" w:cs="Cambria"/>
          <w:b/>
          <w:bCs/>
          <w:spacing w:val="5"/>
          <w:sz w:val="31"/>
          <w:szCs w:val="31"/>
        </w:rPr>
        <w:t>.</w:t>
      </w:r>
      <w:r>
        <w:rPr>
          <w:rFonts w:ascii="宋体" w:hAnsi="宋体" w:eastAsia="宋体" w:cs="宋体"/>
          <w:b/>
          <w:bCs/>
          <w:spacing w:val="5"/>
          <w:sz w:val="31"/>
          <w:szCs w:val="31"/>
        </w:rPr>
        <w:t>投标总报价编制原则</w:t>
      </w:r>
    </w:p>
    <w:p w14:paraId="760E78B8">
      <w:pPr>
        <w:pStyle w:val="26"/>
        <w:spacing w:line="417" w:lineRule="auto"/>
      </w:pPr>
    </w:p>
    <w:p w14:paraId="12463D63">
      <w:pPr>
        <w:spacing w:before="65" w:line="226" w:lineRule="auto"/>
        <w:ind w:left="427"/>
        <w:rPr>
          <w:rFonts w:ascii="宋体" w:hAnsi="宋体" w:eastAsia="宋体" w:cs="宋体"/>
          <w:sz w:val="20"/>
          <w:szCs w:val="20"/>
        </w:rPr>
      </w:pPr>
      <w:r>
        <w:rPr>
          <w:rFonts w:ascii="宋体" w:hAnsi="宋体" w:eastAsia="宋体" w:cs="宋体"/>
          <w:spacing w:val="8"/>
          <w:sz w:val="20"/>
          <w:szCs w:val="20"/>
        </w:rPr>
        <w:t>4.1</w:t>
      </w:r>
      <w:r>
        <w:rPr>
          <w:rFonts w:ascii="宋体" w:hAnsi="宋体" w:eastAsia="宋体" w:cs="宋体"/>
          <w:spacing w:val="-39"/>
          <w:sz w:val="20"/>
          <w:szCs w:val="20"/>
        </w:rPr>
        <w:t xml:space="preserve"> </w:t>
      </w:r>
      <w:r>
        <w:rPr>
          <w:rFonts w:ascii="宋体" w:hAnsi="宋体" w:eastAsia="宋体" w:cs="宋体"/>
          <w:spacing w:val="8"/>
          <w:sz w:val="20"/>
          <w:szCs w:val="20"/>
        </w:rPr>
        <w:t>人工费：参考最高投标限价中人工费单价标准（15</w:t>
      </w:r>
      <w:r>
        <w:rPr>
          <w:rFonts w:hint="eastAsia" w:ascii="宋体" w:hAnsi="宋体" w:cs="宋体"/>
          <w:spacing w:val="8"/>
          <w:sz w:val="20"/>
          <w:szCs w:val="20"/>
          <w:lang w:val="en-US" w:eastAsia="zh-CN"/>
        </w:rPr>
        <w:t>7</w:t>
      </w:r>
      <w:r>
        <w:rPr>
          <w:rFonts w:ascii="宋体" w:hAnsi="宋体" w:eastAsia="宋体" w:cs="宋体"/>
          <w:spacing w:val="8"/>
          <w:sz w:val="20"/>
          <w:szCs w:val="20"/>
        </w:rPr>
        <w:t>元</w:t>
      </w:r>
      <w:r>
        <w:rPr>
          <w:rFonts w:ascii="宋体" w:hAnsi="宋体" w:eastAsia="宋体" w:cs="宋体"/>
          <w:spacing w:val="7"/>
          <w:sz w:val="20"/>
          <w:szCs w:val="20"/>
        </w:rPr>
        <w:t>/工日）计算。</w:t>
      </w:r>
    </w:p>
    <w:p w14:paraId="287F319C">
      <w:pPr>
        <w:spacing w:before="223" w:line="226" w:lineRule="auto"/>
        <w:ind w:left="427"/>
        <w:rPr>
          <w:rFonts w:ascii="宋体" w:hAnsi="宋体" w:eastAsia="宋体" w:cs="宋体"/>
          <w:sz w:val="20"/>
          <w:szCs w:val="20"/>
        </w:rPr>
      </w:pPr>
      <w:r>
        <w:rPr>
          <w:rFonts w:ascii="宋体" w:hAnsi="宋体" w:eastAsia="宋体" w:cs="宋体"/>
          <w:spacing w:val="8"/>
          <w:sz w:val="20"/>
          <w:szCs w:val="20"/>
        </w:rPr>
        <w:t>4.2</w:t>
      </w:r>
      <w:r>
        <w:rPr>
          <w:rFonts w:ascii="宋体" w:hAnsi="宋体" w:eastAsia="宋体" w:cs="宋体"/>
          <w:spacing w:val="-29"/>
          <w:sz w:val="20"/>
          <w:szCs w:val="20"/>
        </w:rPr>
        <w:t xml:space="preserve"> </w:t>
      </w:r>
      <w:r>
        <w:rPr>
          <w:rFonts w:ascii="宋体" w:hAnsi="宋体" w:eastAsia="宋体" w:cs="宋体"/>
          <w:spacing w:val="8"/>
          <w:sz w:val="20"/>
          <w:szCs w:val="20"/>
        </w:rPr>
        <w:t>材料费：参考最高投标限价中的同期信息价自主报价。</w:t>
      </w:r>
    </w:p>
    <w:p w14:paraId="18F457A3">
      <w:pPr>
        <w:spacing w:before="223" w:line="227" w:lineRule="auto"/>
        <w:ind w:left="427"/>
        <w:rPr>
          <w:rFonts w:ascii="宋体" w:hAnsi="宋体" w:eastAsia="宋体" w:cs="宋体"/>
          <w:sz w:val="20"/>
          <w:szCs w:val="20"/>
        </w:rPr>
      </w:pPr>
      <w:r>
        <w:rPr>
          <w:rFonts w:ascii="宋体" w:hAnsi="宋体" w:eastAsia="宋体" w:cs="宋体"/>
          <w:spacing w:val="8"/>
          <w:sz w:val="20"/>
          <w:szCs w:val="20"/>
        </w:rPr>
        <w:t>4.3</w:t>
      </w:r>
      <w:r>
        <w:rPr>
          <w:rFonts w:ascii="宋体" w:hAnsi="宋体" w:eastAsia="宋体" w:cs="宋体"/>
          <w:spacing w:val="-31"/>
          <w:sz w:val="20"/>
          <w:szCs w:val="20"/>
        </w:rPr>
        <w:t xml:space="preserve"> </w:t>
      </w:r>
      <w:r>
        <w:rPr>
          <w:rFonts w:ascii="宋体" w:hAnsi="宋体" w:eastAsia="宋体" w:cs="宋体"/>
          <w:spacing w:val="8"/>
          <w:sz w:val="20"/>
          <w:szCs w:val="20"/>
        </w:rPr>
        <w:t>机械台班费：可参照《2018</w:t>
      </w:r>
      <w:r>
        <w:rPr>
          <w:rFonts w:ascii="宋体" w:hAnsi="宋体" w:eastAsia="宋体" w:cs="宋体"/>
          <w:spacing w:val="-37"/>
          <w:sz w:val="20"/>
          <w:szCs w:val="20"/>
        </w:rPr>
        <w:t xml:space="preserve"> </w:t>
      </w:r>
      <w:r>
        <w:rPr>
          <w:rFonts w:ascii="宋体" w:hAnsi="宋体" w:eastAsia="宋体" w:cs="宋体"/>
          <w:spacing w:val="8"/>
          <w:sz w:val="20"/>
          <w:szCs w:val="20"/>
        </w:rPr>
        <w:t>年安徽省建设工程施工机械台班费用编制规则》执行。</w:t>
      </w:r>
    </w:p>
    <w:p w14:paraId="75E945C6">
      <w:pPr>
        <w:spacing w:before="222" w:line="228" w:lineRule="auto"/>
        <w:ind w:left="427"/>
        <w:rPr>
          <w:rFonts w:ascii="宋体" w:hAnsi="宋体" w:eastAsia="宋体" w:cs="宋体"/>
          <w:sz w:val="20"/>
          <w:szCs w:val="20"/>
        </w:rPr>
      </w:pPr>
      <w:r>
        <w:rPr>
          <w:rFonts w:ascii="宋体" w:hAnsi="宋体" w:eastAsia="宋体" w:cs="宋体"/>
          <w:spacing w:val="7"/>
          <w:sz w:val="20"/>
          <w:szCs w:val="20"/>
        </w:rPr>
        <w:t>4.4</w:t>
      </w:r>
      <w:r>
        <w:rPr>
          <w:rFonts w:ascii="宋体" w:hAnsi="宋体" w:eastAsia="宋体" w:cs="宋体"/>
          <w:spacing w:val="-37"/>
          <w:sz w:val="20"/>
          <w:szCs w:val="20"/>
        </w:rPr>
        <w:t xml:space="preserve"> </w:t>
      </w:r>
      <w:r>
        <w:rPr>
          <w:rFonts w:ascii="宋体" w:hAnsi="宋体" w:eastAsia="宋体" w:cs="宋体"/>
          <w:spacing w:val="7"/>
          <w:sz w:val="20"/>
          <w:szCs w:val="20"/>
        </w:rPr>
        <w:t>不可竞争费用：包含“安全防护与文明施工措施费</w:t>
      </w:r>
      <w:r>
        <w:rPr>
          <w:rFonts w:ascii="宋体" w:hAnsi="宋体" w:eastAsia="宋体" w:cs="宋体"/>
          <w:spacing w:val="-70"/>
          <w:sz w:val="20"/>
          <w:szCs w:val="20"/>
        </w:rPr>
        <w:t xml:space="preserve"> </w:t>
      </w:r>
      <w:r>
        <w:rPr>
          <w:rFonts w:ascii="宋体" w:hAnsi="宋体" w:eastAsia="宋体" w:cs="宋体"/>
          <w:spacing w:val="7"/>
          <w:sz w:val="20"/>
          <w:szCs w:val="20"/>
        </w:rPr>
        <w:t>”、“税</w:t>
      </w:r>
      <w:r>
        <w:rPr>
          <w:rFonts w:ascii="宋体" w:hAnsi="宋体" w:eastAsia="宋体" w:cs="宋体"/>
          <w:spacing w:val="6"/>
          <w:sz w:val="20"/>
          <w:szCs w:val="20"/>
        </w:rPr>
        <w:t>金</w:t>
      </w:r>
      <w:r>
        <w:rPr>
          <w:rFonts w:ascii="宋体" w:hAnsi="宋体" w:eastAsia="宋体" w:cs="宋体"/>
          <w:spacing w:val="-70"/>
          <w:sz w:val="20"/>
          <w:szCs w:val="20"/>
        </w:rPr>
        <w:t xml:space="preserve"> </w:t>
      </w:r>
      <w:r>
        <w:rPr>
          <w:rFonts w:ascii="宋体" w:hAnsi="宋体" w:eastAsia="宋体" w:cs="宋体"/>
          <w:spacing w:val="6"/>
          <w:sz w:val="20"/>
          <w:szCs w:val="20"/>
        </w:rPr>
        <w:t>”两项。</w:t>
      </w:r>
    </w:p>
    <w:p w14:paraId="2D6BF72E">
      <w:pPr>
        <w:spacing w:before="221" w:line="228" w:lineRule="auto"/>
        <w:ind w:left="427"/>
        <w:rPr>
          <w:rFonts w:ascii="宋体" w:hAnsi="宋体" w:eastAsia="宋体" w:cs="宋体"/>
          <w:sz w:val="20"/>
          <w:szCs w:val="20"/>
        </w:rPr>
      </w:pPr>
      <w:r>
        <w:rPr>
          <w:rFonts w:ascii="宋体" w:hAnsi="宋体" w:eastAsia="宋体" w:cs="宋体"/>
          <w:spacing w:val="8"/>
          <w:sz w:val="20"/>
          <w:szCs w:val="20"/>
        </w:rPr>
        <w:t>4.5</w:t>
      </w:r>
      <w:r>
        <w:rPr>
          <w:rFonts w:ascii="宋体" w:hAnsi="宋体" w:eastAsia="宋体" w:cs="宋体"/>
          <w:spacing w:val="-36"/>
          <w:sz w:val="20"/>
          <w:szCs w:val="20"/>
        </w:rPr>
        <w:t xml:space="preserve"> </w:t>
      </w:r>
      <w:r>
        <w:rPr>
          <w:rFonts w:ascii="宋体" w:hAnsi="宋体" w:eastAsia="宋体" w:cs="宋体"/>
          <w:spacing w:val="8"/>
          <w:sz w:val="20"/>
          <w:szCs w:val="20"/>
        </w:rPr>
        <w:t>管理费、利润等可竞争费：费率参照《2018</w:t>
      </w:r>
      <w:r>
        <w:rPr>
          <w:rFonts w:ascii="宋体" w:hAnsi="宋体" w:eastAsia="宋体" w:cs="宋体"/>
          <w:spacing w:val="-39"/>
          <w:sz w:val="20"/>
          <w:szCs w:val="20"/>
        </w:rPr>
        <w:t xml:space="preserve"> </w:t>
      </w:r>
      <w:r>
        <w:rPr>
          <w:rFonts w:ascii="宋体" w:hAnsi="宋体" w:eastAsia="宋体" w:cs="宋体"/>
          <w:spacing w:val="8"/>
          <w:sz w:val="20"/>
          <w:szCs w:val="20"/>
        </w:rPr>
        <w:t>年安徽</w:t>
      </w:r>
      <w:r>
        <w:rPr>
          <w:rFonts w:ascii="宋体" w:hAnsi="宋体" w:eastAsia="宋体" w:cs="宋体"/>
          <w:spacing w:val="7"/>
          <w:sz w:val="20"/>
          <w:szCs w:val="20"/>
        </w:rPr>
        <w:t>省建设工程费用定额》。</w:t>
      </w:r>
    </w:p>
    <w:p w14:paraId="017C2E10">
      <w:pPr>
        <w:spacing w:before="221" w:line="364" w:lineRule="auto"/>
        <w:ind w:left="8" w:right="16" w:firstLine="419"/>
        <w:rPr>
          <w:rFonts w:ascii="宋体" w:hAnsi="宋体" w:eastAsia="宋体" w:cs="宋体"/>
          <w:sz w:val="20"/>
          <w:szCs w:val="20"/>
        </w:rPr>
      </w:pPr>
      <w:r>
        <w:rPr>
          <w:rFonts w:ascii="宋体" w:hAnsi="宋体" w:eastAsia="宋体" w:cs="宋体"/>
          <w:spacing w:val="8"/>
          <w:sz w:val="20"/>
          <w:szCs w:val="20"/>
        </w:rPr>
        <w:t>4.6</w:t>
      </w:r>
      <w:r>
        <w:rPr>
          <w:rFonts w:ascii="宋体" w:hAnsi="宋体" w:eastAsia="宋体" w:cs="宋体"/>
          <w:spacing w:val="-34"/>
          <w:sz w:val="20"/>
          <w:szCs w:val="20"/>
        </w:rPr>
        <w:t xml:space="preserve"> </w:t>
      </w:r>
      <w:r>
        <w:rPr>
          <w:rFonts w:ascii="宋体" w:hAnsi="宋体" w:eastAsia="宋体" w:cs="宋体"/>
          <w:spacing w:val="8"/>
          <w:sz w:val="20"/>
          <w:szCs w:val="20"/>
        </w:rPr>
        <w:t>暂列金额、材料购置费、暂估价（如有）应按工程量</w:t>
      </w:r>
      <w:r>
        <w:rPr>
          <w:rFonts w:ascii="宋体" w:hAnsi="宋体" w:eastAsia="宋体" w:cs="宋体"/>
          <w:spacing w:val="7"/>
          <w:sz w:val="20"/>
          <w:szCs w:val="20"/>
        </w:rPr>
        <w:t>清单及最高投标限价中所列金额填写，</w:t>
      </w:r>
      <w:r>
        <w:rPr>
          <w:rFonts w:ascii="宋体" w:hAnsi="宋体" w:eastAsia="宋体" w:cs="宋体"/>
          <w:sz w:val="20"/>
          <w:szCs w:val="20"/>
        </w:rPr>
        <w:t xml:space="preserve"> </w:t>
      </w:r>
      <w:r>
        <w:rPr>
          <w:rFonts w:ascii="宋体" w:hAnsi="宋体" w:eastAsia="宋体" w:cs="宋体"/>
          <w:spacing w:val="11"/>
          <w:sz w:val="20"/>
          <w:szCs w:val="20"/>
        </w:rPr>
        <w:t>供应商不得修改。最高投标限价的暂列金额、暂估价（如有）均</w:t>
      </w:r>
      <w:r>
        <w:rPr>
          <w:rFonts w:ascii="宋体" w:hAnsi="宋体" w:eastAsia="宋体" w:cs="宋体"/>
          <w:spacing w:val="10"/>
          <w:sz w:val="20"/>
          <w:szCs w:val="20"/>
        </w:rPr>
        <w:t>为估算金额，工程竣工后应按承包</w:t>
      </w:r>
      <w:r>
        <w:rPr>
          <w:rFonts w:ascii="宋体" w:hAnsi="宋体" w:eastAsia="宋体" w:cs="宋体"/>
          <w:spacing w:val="8"/>
          <w:sz w:val="20"/>
          <w:szCs w:val="20"/>
        </w:rPr>
        <w:t>人实际完成的工程内容结算。</w:t>
      </w:r>
    </w:p>
    <w:p w14:paraId="0124B8D0">
      <w:pPr>
        <w:spacing w:before="221" w:line="228" w:lineRule="auto"/>
        <w:ind w:left="427"/>
        <w:rPr>
          <w:rFonts w:ascii="宋体" w:hAnsi="宋体" w:eastAsia="宋体" w:cs="宋体"/>
          <w:sz w:val="20"/>
          <w:szCs w:val="20"/>
        </w:rPr>
      </w:pPr>
      <w:r>
        <w:rPr>
          <w:rFonts w:ascii="宋体" w:hAnsi="宋体" w:eastAsia="宋体" w:cs="宋体"/>
          <w:spacing w:val="9"/>
          <w:sz w:val="20"/>
          <w:szCs w:val="20"/>
        </w:rPr>
        <w:t>4.7</w:t>
      </w:r>
      <w:r>
        <w:rPr>
          <w:rFonts w:ascii="宋体" w:hAnsi="宋体" w:eastAsia="宋体" w:cs="宋体"/>
          <w:spacing w:val="-35"/>
          <w:sz w:val="20"/>
          <w:szCs w:val="20"/>
        </w:rPr>
        <w:t xml:space="preserve"> </w:t>
      </w:r>
      <w:r>
        <w:rPr>
          <w:rFonts w:ascii="宋体" w:hAnsi="宋体" w:eastAsia="宋体" w:cs="宋体"/>
          <w:spacing w:val="9"/>
          <w:sz w:val="20"/>
          <w:szCs w:val="20"/>
        </w:rPr>
        <w:t>总承包服务费（如有）应根据谈判响应文件中列</w:t>
      </w:r>
      <w:r>
        <w:rPr>
          <w:rFonts w:ascii="宋体" w:hAnsi="宋体" w:eastAsia="宋体" w:cs="宋体"/>
          <w:spacing w:val="8"/>
          <w:sz w:val="20"/>
          <w:szCs w:val="20"/>
        </w:rPr>
        <w:t>出的内容和提出的要求计算。</w:t>
      </w:r>
    </w:p>
    <w:p w14:paraId="47B19E25">
      <w:pPr>
        <w:spacing w:before="221" w:line="330" w:lineRule="auto"/>
        <w:ind w:left="7" w:right="70" w:firstLine="420"/>
        <w:rPr>
          <w:rFonts w:ascii="宋体" w:hAnsi="宋体" w:eastAsia="宋体" w:cs="宋体"/>
          <w:sz w:val="20"/>
          <w:szCs w:val="20"/>
        </w:rPr>
      </w:pPr>
      <w:r>
        <w:rPr>
          <w:rFonts w:ascii="宋体" w:hAnsi="宋体" w:eastAsia="宋体" w:cs="宋体"/>
          <w:spacing w:val="11"/>
          <w:sz w:val="20"/>
          <w:szCs w:val="20"/>
        </w:rPr>
        <w:t>4.8</w:t>
      </w:r>
      <w:r>
        <w:rPr>
          <w:rFonts w:ascii="宋体" w:hAnsi="宋体" w:eastAsia="宋体" w:cs="宋体"/>
          <w:spacing w:val="-24"/>
          <w:sz w:val="20"/>
          <w:szCs w:val="20"/>
        </w:rPr>
        <w:t xml:space="preserve"> </w:t>
      </w:r>
      <w:r>
        <w:rPr>
          <w:rFonts w:ascii="宋体" w:hAnsi="宋体" w:eastAsia="宋体" w:cs="宋体"/>
          <w:spacing w:val="11"/>
          <w:sz w:val="20"/>
          <w:szCs w:val="20"/>
        </w:rPr>
        <w:t>计日工费（如有）应按采购人在计日工表列出的项目和数量，确定各项综合单价计算，工</w:t>
      </w:r>
      <w:r>
        <w:rPr>
          <w:rFonts w:ascii="宋体" w:hAnsi="宋体" w:eastAsia="宋体" w:cs="宋体"/>
          <w:spacing w:val="8"/>
          <w:sz w:val="20"/>
          <w:szCs w:val="20"/>
        </w:rPr>
        <w:t>程竣工后按实际完成的工程量结算。</w:t>
      </w:r>
    </w:p>
    <w:p w14:paraId="590F4097">
      <w:pPr>
        <w:spacing w:before="222" w:line="329" w:lineRule="auto"/>
        <w:ind w:left="9" w:right="70" w:firstLine="418"/>
        <w:rPr>
          <w:rFonts w:ascii="宋体" w:hAnsi="宋体" w:eastAsia="宋体" w:cs="宋体"/>
          <w:sz w:val="20"/>
          <w:szCs w:val="20"/>
        </w:rPr>
      </w:pPr>
      <w:r>
        <w:rPr>
          <w:rFonts w:ascii="宋体" w:hAnsi="宋体" w:eastAsia="宋体" w:cs="宋体"/>
          <w:spacing w:val="7"/>
          <w:sz w:val="20"/>
          <w:szCs w:val="20"/>
        </w:rPr>
        <w:t>4.9</w:t>
      </w:r>
      <w:r>
        <w:rPr>
          <w:rFonts w:ascii="宋体" w:hAnsi="宋体" w:eastAsia="宋体" w:cs="宋体"/>
          <w:spacing w:val="-20"/>
          <w:sz w:val="20"/>
          <w:szCs w:val="20"/>
        </w:rPr>
        <w:t xml:space="preserve"> </w:t>
      </w:r>
      <w:r>
        <w:rPr>
          <w:rFonts w:ascii="宋体" w:hAnsi="宋体" w:eastAsia="宋体" w:cs="宋体"/>
          <w:spacing w:val="7"/>
          <w:sz w:val="20"/>
          <w:szCs w:val="20"/>
        </w:rPr>
        <w:t>材料信息价参照桐城市造价站</w:t>
      </w:r>
      <w:r>
        <w:rPr>
          <w:rFonts w:ascii="宋体" w:hAnsi="宋体" w:eastAsia="宋体" w:cs="宋体"/>
          <w:spacing w:val="-34"/>
          <w:sz w:val="20"/>
          <w:szCs w:val="20"/>
        </w:rPr>
        <w:t xml:space="preserve"> </w:t>
      </w:r>
      <w:r>
        <w:rPr>
          <w:rFonts w:ascii="宋体" w:hAnsi="宋体" w:eastAsia="宋体" w:cs="宋体"/>
          <w:spacing w:val="7"/>
          <w:sz w:val="20"/>
          <w:szCs w:val="20"/>
          <w:u w:val="single" w:color="auto"/>
        </w:rPr>
        <w:t>2024</w:t>
      </w:r>
      <w:r>
        <w:rPr>
          <w:rFonts w:ascii="宋体" w:hAnsi="宋体" w:eastAsia="宋体" w:cs="宋体"/>
          <w:spacing w:val="-40"/>
          <w:sz w:val="20"/>
          <w:szCs w:val="20"/>
          <w:u w:val="single" w:color="auto"/>
        </w:rPr>
        <w:t xml:space="preserve"> </w:t>
      </w:r>
      <w:r>
        <w:rPr>
          <w:rFonts w:ascii="宋体" w:hAnsi="宋体" w:eastAsia="宋体" w:cs="宋体"/>
          <w:spacing w:val="7"/>
          <w:sz w:val="20"/>
          <w:szCs w:val="20"/>
        </w:rPr>
        <w:t>年</w:t>
      </w:r>
      <w:r>
        <w:rPr>
          <w:rFonts w:ascii="宋体" w:hAnsi="宋体" w:eastAsia="宋体" w:cs="宋体"/>
          <w:spacing w:val="-38"/>
          <w:sz w:val="20"/>
          <w:szCs w:val="20"/>
        </w:rPr>
        <w:t xml:space="preserve"> </w:t>
      </w:r>
      <w:r>
        <w:rPr>
          <w:rFonts w:hint="eastAsia" w:ascii="宋体" w:hAnsi="宋体" w:cs="宋体"/>
          <w:spacing w:val="7"/>
          <w:sz w:val="20"/>
          <w:szCs w:val="20"/>
          <w:u w:val="single" w:color="auto"/>
          <w:lang w:val="en-US" w:eastAsia="zh-CN"/>
        </w:rPr>
        <w:t>12</w:t>
      </w:r>
      <w:r>
        <w:rPr>
          <w:rFonts w:ascii="宋体" w:hAnsi="宋体" w:eastAsia="宋体" w:cs="宋体"/>
          <w:spacing w:val="-37"/>
          <w:sz w:val="20"/>
          <w:szCs w:val="20"/>
          <w:u w:val="single" w:color="auto"/>
        </w:rPr>
        <w:t xml:space="preserve"> </w:t>
      </w:r>
      <w:r>
        <w:rPr>
          <w:rFonts w:ascii="宋体" w:hAnsi="宋体" w:eastAsia="宋体" w:cs="宋体"/>
          <w:spacing w:val="7"/>
          <w:sz w:val="20"/>
          <w:szCs w:val="20"/>
        </w:rPr>
        <w:t>期《桐城市工程材料市场信息价》执行，桐城信息</w:t>
      </w:r>
      <w:r>
        <w:rPr>
          <w:rFonts w:ascii="宋体" w:hAnsi="宋体" w:eastAsia="宋体" w:cs="宋体"/>
          <w:sz w:val="20"/>
          <w:szCs w:val="20"/>
        </w:rPr>
        <w:t xml:space="preserve"> </w:t>
      </w:r>
      <w:r>
        <w:rPr>
          <w:rFonts w:ascii="宋体" w:hAnsi="宋体" w:eastAsia="宋体" w:cs="宋体"/>
          <w:spacing w:val="8"/>
          <w:sz w:val="20"/>
          <w:szCs w:val="20"/>
        </w:rPr>
        <w:t>价不足的参考安庆市信息价。</w:t>
      </w:r>
    </w:p>
    <w:p w14:paraId="44F9E889">
      <w:pPr>
        <w:spacing w:before="246" w:line="223" w:lineRule="auto"/>
        <w:ind w:left="19"/>
        <w:rPr>
          <w:rFonts w:ascii="宋体" w:hAnsi="宋体" w:eastAsia="宋体" w:cs="宋体"/>
          <w:sz w:val="31"/>
          <w:szCs w:val="31"/>
        </w:rPr>
      </w:pPr>
      <w:r>
        <w:rPr>
          <w:rFonts w:ascii="宋体" w:hAnsi="宋体" w:eastAsia="宋体" w:cs="宋体"/>
          <w:b/>
          <w:bCs/>
          <w:spacing w:val="5"/>
          <w:sz w:val="31"/>
          <w:szCs w:val="31"/>
        </w:rPr>
        <w:t>5</w:t>
      </w:r>
      <w:r>
        <w:rPr>
          <w:rFonts w:ascii="Cambria" w:hAnsi="Cambria" w:eastAsia="Cambria" w:cs="Cambria"/>
          <w:b/>
          <w:bCs/>
          <w:spacing w:val="5"/>
          <w:sz w:val="31"/>
          <w:szCs w:val="31"/>
        </w:rPr>
        <w:t>.</w:t>
      </w:r>
      <w:r>
        <w:rPr>
          <w:rFonts w:ascii="宋体" w:hAnsi="宋体" w:eastAsia="宋体" w:cs="宋体"/>
          <w:b/>
          <w:bCs/>
          <w:spacing w:val="5"/>
          <w:sz w:val="31"/>
          <w:szCs w:val="31"/>
        </w:rPr>
        <w:t>投标总报价编制注意事项</w:t>
      </w:r>
    </w:p>
    <w:p w14:paraId="09B7BB2E">
      <w:pPr>
        <w:spacing w:before="129" w:line="301" w:lineRule="auto"/>
        <w:ind w:left="25" w:right="70" w:firstLine="407"/>
        <w:rPr>
          <w:rFonts w:ascii="宋体" w:hAnsi="宋体" w:eastAsia="宋体" w:cs="宋体"/>
          <w:spacing w:val="11"/>
          <w:sz w:val="20"/>
          <w:szCs w:val="20"/>
        </w:rPr>
      </w:pPr>
    </w:p>
    <w:p w14:paraId="7CE56B38">
      <w:pPr>
        <w:spacing w:before="129" w:line="301" w:lineRule="auto"/>
        <w:ind w:left="25" w:right="70" w:firstLine="407"/>
        <w:rPr>
          <w:rFonts w:ascii="宋体" w:hAnsi="宋体" w:eastAsia="宋体" w:cs="宋体"/>
          <w:sz w:val="20"/>
          <w:szCs w:val="20"/>
        </w:rPr>
      </w:pPr>
      <w:r>
        <w:rPr>
          <w:rFonts w:ascii="宋体" w:hAnsi="宋体" w:eastAsia="宋体" w:cs="宋体"/>
          <w:spacing w:val="11"/>
          <w:sz w:val="20"/>
          <w:szCs w:val="20"/>
        </w:rPr>
        <w:t>5.1</w:t>
      </w:r>
      <w:r>
        <w:rPr>
          <w:rFonts w:ascii="宋体" w:hAnsi="宋体" w:eastAsia="宋体" w:cs="宋体"/>
          <w:spacing w:val="-26"/>
          <w:sz w:val="20"/>
          <w:szCs w:val="20"/>
        </w:rPr>
        <w:t xml:space="preserve"> </w:t>
      </w:r>
      <w:r>
        <w:rPr>
          <w:rFonts w:ascii="宋体" w:hAnsi="宋体" w:eastAsia="宋体" w:cs="宋体"/>
          <w:spacing w:val="11"/>
          <w:sz w:val="20"/>
          <w:szCs w:val="20"/>
        </w:rPr>
        <w:t>除非采购人对响应文件予以修改、更正，否则供应商应按采购人提供的工程量清单</w:t>
      </w:r>
      <w:r>
        <w:rPr>
          <w:rFonts w:ascii="宋体" w:hAnsi="宋体" w:eastAsia="宋体" w:cs="宋体"/>
          <w:spacing w:val="10"/>
          <w:sz w:val="20"/>
          <w:szCs w:val="20"/>
        </w:rPr>
        <w:t>中列出</w:t>
      </w:r>
      <w:r>
        <w:rPr>
          <w:rFonts w:ascii="宋体" w:hAnsi="宋体" w:eastAsia="宋体" w:cs="宋体"/>
          <w:spacing w:val="8"/>
          <w:sz w:val="20"/>
          <w:szCs w:val="20"/>
        </w:rPr>
        <w:t>的工程项目和工程量逐项填报综合单价和合价。</w:t>
      </w:r>
    </w:p>
    <w:p w14:paraId="5A3DF990">
      <w:pPr>
        <w:spacing w:before="166" w:line="358" w:lineRule="auto"/>
        <w:ind w:left="8" w:firstLine="424"/>
        <w:rPr>
          <w:rFonts w:ascii="宋体" w:hAnsi="宋体" w:eastAsia="宋体" w:cs="宋体"/>
          <w:sz w:val="20"/>
          <w:szCs w:val="20"/>
        </w:rPr>
      </w:pPr>
      <w:r>
        <w:rPr>
          <w:rFonts w:ascii="宋体" w:hAnsi="宋体" w:eastAsia="宋体" w:cs="宋体"/>
          <w:spacing w:val="10"/>
          <w:sz w:val="20"/>
          <w:szCs w:val="20"/>
        </w:rPr>
        <w:t>5.2</w:t>
      </w:r>
      <w:r>
        <w:rPr>
          <w:rFonts w:ascii="宋体" w:hAnsi="宋体" w:eastAsia="宋体" w:cs="宋体"/>
          <w:spacing w:val="-26"/>
          <w:sz w:val="20"/>
          <w:szCs w:val="20"/>
        </w:rPr>
        <w:t xml:space="preserve"> </w:t>
      </w:r>
      <w:r>
        <w:rPr>
          <w:rFonts w:ascii="宋体" w:hAnsi="宋体" w:eastAsia="宋体" w:cs="宋体"/>
          <w:spacing w:val="10"/>
          <w:sz w:val="20"/>
          <w:szCs w:val="20"/>
        </w:rPr>
        <w:t>除非合同中另有规定，供应商在投标总报价相关表格中所报的综合单价和合价、</w:t>
      </w:r>
      <w:r>
        <w:rPr>
          <w:rFonts w:ascii="宋体" w:hAnsi="宋体" w:eastAsia="宋体" w:cs="宋体"/>
          <w:spacing w:val="-58"/>
          <w:sz w:val="20"/>
          <w:szCs w:val="20"/>
        </w:rPr>
        <w:t xml:space="preserve"> </w:t>
      </w:r>
      <w:r>
        <w:rPr>
          <w:rFonts w:ascii="宋体" w:hAnsi="宋体" w:eastAsia="宋体" w:cs="宋体"/>
          <w:spacing w:val="10"/>
          <w:sz w:val="20"/>
          <w:szCs w:val="20"/>
        </w:rPr>
        <w:t>以</w:t>
      </w:r>
      <w:r>
        <w:rPr>
          <w:rFonts w:ascii="宋体" w:hAnsi="宋体" w:eastAsia="宋体" w:cs="宋体"/>
          <w:spacing w:val="9"/>
          <w:sz w:val="20"/>
          <w:szCs w:val="20"/>
        </w:rPr>
        <w:t>及报价</w:t>
      </w:r>
      <w:r>
        <w:rPr>
          <w:rFonts w:ascii="宋体" w:hAnsi="宋体" w:eastAsia="宋体" w:cs="宋体"/>
          <w:spacing w:val="11"/>
          <w:sz w:val="20"/>
          <w:szCs w:val="20"/>
        </w:rPr>
        <w:t>汇总表中的投标总报价均包括完成响应文件约定的全部工程内容及为</w:t>
      </w:r>
      <w:r>
        <w:rPr>
          <w:rFonts w:ascii="宋体" w:hAnsi="宋体" w:eastAsia="宋体" w:cs="宋体"/>
          <w:spacing w:val="10"/>
          <w:sz w:val="20"/>
          <w:szCs w:val="20"/>
        </w:rPr>
        <w:t>达到质量和工期目标、安全文</w:t>
      </w:r>
      <w:r>
        <w:rPr>
          <w:rFonts w:ascii="宋体" w:hAnsi="宋体" w:eastAsia="宋体" w:cs="宋体"/>
          <w:spacing w:val="8"/>
          <w:sz w:val="20"/>
          <w:szCs w:val="20"/>
        </w:rPr>
        <w:t>明、环境保护等要求的分部分项工程费、措施项</w:t>
      </w:r>
      <w:r>
        <w:rPr>
          <w:rFonts w:ascii="宋体" w:hAnsi="宋体" w:eastAsia="宋体" w:cs="宋体"/>
          <w:spacing w:val="7"/>
          <w:sz w:val="20"/>
          <w:szCs w:val="20"/>
        </w:rPr>
        <w:t>目费、不可竞争费、其他项目费、税金等所有费用。</w:t>
      </w:r>
      <w:r>
        <w:rPr>
          <w:rFonts w:ascii="宋体" w:hAnsi="宋体" w:eastAsia="宋体" w:cs="宋体"/>
          <w:sz w:val="20"/>
          <w:szCs w:val="20"/>
        </w:rPr>
        <w:t xml:space="preserve"> </w:t>
      </w:r>
      <w:r>
        <w:rPr>
          <w:rFonts w:ascii="宋体" w:hAnsi="宋体" w:eastAsia="宋体" w:cs="宋体"/>
          <w:spacing w:val="11"/>
          <w:sz w:val="20"/>
          <w:szCs w:val="20"/>
        </w:rPr>
        <w:t>为满足工程建设标准和技术规范要求所发生的费用应包括在投标</w:t>
      </w:r>
      <w:r>
        <w:rPr>
          <w:rFonts w:ascii="宋体" w:hAnsi="宋体" w:eastAsia="宋体" w:cs="宋体"/>
          <w:spacing w:val="10"/>
          <w:sz w:val="20"/>
          <w:szCs w:val="20"/>
        </w:rPr>
        <w:t>总报价中。投标总报价为供应商在</w:t>
      </w:r>
      <w:r>
        <w:rPr>
          <w:rFonts w:ascii="宋体" w:hAnsi="宋体" w:eastAsia="宋体" w:cs="宋体"/>
          <w:spacing w:val="11"/>
          <w:sz w:val="20"/>
          <w:szCs w:val="20"/>
        </w:rPr>
        <w:t>投标文件中提出的各项支付金额的总和。每一清单项目只允许有一个</w:t>
      </w:r>
      <w:r>
        <w:rPr>
          <w:rFonts w:ascii="宋体" w:hAnsi="宋体" w:eastAsia="宋体" w:cs="宋体"/>
          <w:spacing w:val="10"/>
          <w:sz w:val="20"/>
          <w:szCs w:val="20"/>
        </w:rPr>
        <w:t>报价，任何有选择的报价将不</w:t>
      </w:r>
      <w:r>
        <w:rPr>
          <w:rFonts w:ascii="宋体" w:hAnsi="宋体" w:eastAsia="宋体" w:cs="宋体"/>
          <w:spacing w:val="11"/>
          <w:sz w:val="20"/>
          <w:szCs w:val="20"/>
        </w:rPr>
        <w:t>予接受。供应商未填综合单价或合价的清单项目，将被视为该</w:t>
      </w:r>
      <w:r>
        <w:rPr>
          <w:rFonts w:ascii="宋体" w:hAnsi="宋体" w:eastAsia="宋体" w:cs="宋体"/>
          <w:spacing w:val="10"/>
          <w:sz w:val="20"/>
          <w:szCs w:val="20"/>
        </w:rPr>
        <w:t>项费用已包括在其他有价款的综合单</w:t>
      </w:r>
      <w:r>
        <w:rPr>
          <w:rFonts w:ascii="宋体" w:hAnsi="宋体" w:eastAsia="宋体" w:cs="宋体"/>
          <w:spacing w:val="11"/>
          <w:sz w:val="20"/>
          <w:szCs w:val="20"/>
        </w:rPr>
        <w:t>价或合价以及投标总价内，供应商必须按合同要求完成工程量</w:t>
      </w:r>
      <w:r>
        <w:rPr>
          <w:rFonts w:ascii="宋体" w:hAnsi="宋体" w:eastAsia="宋体" w:cs="宋体"/>
          <w:spacing w:val="10"/>
          <w:sz w:val="20"/>
          <w:szCs w:val="20"/>
        </w:rPr>
        <w:t>清单中未填综合单价或合价的工程项</w:t>
      </w:r>
      <w:r>
        <w:rPr>
          <w:rFonts w:ascii="宋体" w:hAnsi="宋体" w:eastAsia="宋体" w:cs="宋体"/>
          <w:sz w:val="20"/>
          <w:szCs w:val="20"/>
        </w:rPr>
        <w:t xml:space="preserve"> </w:t>
      </w:r>
      <w:r>
        <w:rPr>
          <w:rFonts w:ascii="宋体" w:hAnsi="宋体" w:eastAsia="宋体" w:cs="宋体"/>
          <w:spacing w:val="9"/>
          <w:sz w:val="20"/>
          <w:szCs w:val="20"/>
        </w:rPr>
        <w:t>目，任何与未填综合单价或合价的工程项目有关的工程价款，采购人将不再另行支付。</w:t>
      </w:r>
    </w:p>
    <w:p w14:paraId="4B890374">
      <w:pPr>
        <w:spacing w:before="163" w:line="227" w:lineRule="auto"/>
        <w:ind w:left="432"/>
        <w:rPr>
          <w:rFonts w:ascii="宋体" w:hAnsi="宋体" w:eastAsia="宋体" w:cs="宋体"/>
          <w:sz w:val="20"/>
          <w:szCs w:val="20"/>
        </w:rPr>
      </w:pPr>
      <w:r>
        <w:rPr>
          <w:rFonts w:ascii="宋体" w:hAnsi="宋体" w:eastAsia="宋体" w:cs="宋体"/>
          <w:spacing w:val="4"/>
          <w:sz w:val="20"/>
          <w:szCs w:val="20"/>
        </w:rPr>
        <w:t>5.3</w:t>
      </w:r>
      <w:r>
        <w:rPr>
          <w:rFonts w:ascii="宋体" w:hAnsi="宋体" w:eastAsia="宋体" w:cs="宋体"/>
          <w:spacing w:val="-37"/>
          <w:sz w:val="20"/>
          <w:szCs w:val="20"/>
        </w:rPr>
        <w:t xml:space="preserve"> </w:t>
      </w:r>
      <w:r>
        <w:rPr>
          <w:rFonts w:ascii="宋体" w:hAnsi="宋体" w:eastAsia="宋体" w:cs="宋体"/>
          <w:spacing w:val="4"/>
          <w:sz w:val="20"/>
          <w:szCs w:val="20"/>
        </w:rPr>
        <w:t>工程材料</w:t>
      </w:r>
    </w:p>
    <w:p w14:paraId="65F10D3C">
      <w:pPr>
        <w:spacing w:line="240" w:lineRule="auto"/>
        <w:ind w:left="0" w:firstLine="660" w:firstLineChars="300"/>
        <w:rPr>
          <w:rFonts w:hint="eastAsia" w:ascii="宋体" w:hAnsi="宋体" w:eastAsia="宋体" w:cs="宋体"/>
          <w:spacing w:val="10"/>
          <w:sz w:val="20"/>
          <w:szCs w:val="20"/>
          <w:lang w:val="en-US" w:eastAsia="zh-CN"/>
        </w:rPr>
      </w:pPr>
    </w:p>
    <w:p w14:paraId="1BCF9103">
      <w:pPr>
        <w:spacing w:before="163" w:line="327" w:lineRule="auto"/>
        <w:ind w:left="8" w:right="52" w:firstLine="424"/>
        <w:rPr>
          <w:rFonts w:ascii="宋体" w:hAnsi="宋体" w:eastAsia="宋体" w:cs="宋体"/>
          <w:spacing w:val="10"/>
          <w:sz w:val="20"/>
          <w:szCs w:val="20"/>
        </w:rPr>
      </w:pPr>
      <w:r>
        <w:rPr>
          <w:rFonts w:hint="eastAsia" w:ascii="宋体" w:hAnsi="宋体" w:eastAsia="宋体" w:cs="宋体"/>
          <w:spacing w:val="10"/>
          <w:sz w:val="20"/>
          <w:szCs w:val="20"/>
          <w:lang w:val="en-US" w:eastAsia="zh-CN"/>
        </w:rPr>
        <w:t>5.3.1</w:t>
      </w:r>
      <w:r>
        <w:rPr>
          <w:rFonts w:ascii="宋体" w:hAnsi="宋体" w:eastAsia="宋体" w:cs="宋体"/>
          <w:spacing w:val="10"/>
          <w:sz w:val="20"/>
          <w:szCs w:val="20"/>
        </w:rPr>
        <w:t xml:space="preserve"> 材料供应方式：除采购人提供的材料和实行暂估价的材料及设备以外，本工程使用的材料由承包方采购供应并满足投标须知前附表三中“材料要求 ”的规定；</w:t>
      </w:r>
    </w:p>
    <w:p w14:paraId="7CC7F46F">
      <w:pPr>
        <w:spacing w:before="163" w:line="327" w:lineRule="auto"/>
        <w:ind w:left="8" w:right="52" w:firstLine="424"/>
        <w:rPr>
          <w:rFonts w:ascii="宋体" w:hAnsi="宋体" w:eastAsia="宋体" w:cs="宋体"/>
          <w:sz w:val="20"/>
          <w:szCs w:val="20"/>
        </w:rPr>
      </w:pPr>
      <w:r>
        <w:rPr>
          <w:rFonts w:ascii="宋体" w:hAnsi="宋体" w:eastAsia="宋体" w:cs="宋体"/>
          <w:spacing w:val="10"/>
          <w:sz w:val="20"/>
          <w:szCs w:val="20"/>
        </w:rPr>
        <w:t>5.3.2</w:t>
      </w:r>
      <w:r>
        <w:rPr>
          <w:rFonts w:ascii="宋体" w:hAnsi="宋体" w:eastAsia="宋体" w:cs="宋体"/>
          <w:spacing w:val="-38"/>
          <w:sz w:val="20"/>
          <w:szCs w:val="20"/>
        </w:rPr>
        <w:t xml:space="preserve"> </w:t>
      </w:r>
      <w:r>
        <w:rPr>
          <w:rFonts w:ascii="宋体" w:hAnsi="宋体" w:eastAsia="宋体" w:cs="宋体"/>
          <w:spacing w:val="10"/>
          <w:sz w:val="20"/>
          <w:szCs w:val="20"/>
        </w:rPr>
        <w:t>材料价格：除采购人提供的材料和实行暂估价的材料及设备以外，</w:t>
      </w:r>
      <w:r>
        <w:rPr>
          <w:rFonts w:ascii="宋体" w:hAnsi="宋体" w:eastAsia="宋体" w:cs="宋体"/>
          <w:spacing w:val="-58"/>
          <w:sz w:val="20"/>
          <w:szCs w:val="20"/>
        </w:rPr>
        <w:t xml:space="preserve"> </w:t>
      </w:r>
      <w:r>
        <w:rPr>
          <w:rFonts w:ascii="宋体" w:hAnsi="宋体" w:eastAsia="宋体" w:cs="宋体"/>
          <w:spacing w:val="10"/>
          <w:sz w:val="20"/>
          <w:szCs w:val="20"/>
        </w:rPr>
        <w:t>由供应商自行采购的</w:t>
      </w:r>
      <w:r>
        <w:rPr>
          <w:rFonts w:ascii="宋体" w:hAnsi="宋体" w:eastAsia="宋体" w:cs="宋体"/>
          <w:spacing w:val="11"/>
          <w:sz w:val="20"/>
          <w:szCs w:val="20"/>
        </w:rPr>
        <w:t>材料确定投标总报价时应充分考虑材料价格上涨等市场风险因素，中</w:t>
      </w:r>
      <w:r>
        <w:rPr>
          <w:rFonts w:ascii="宋体" w:hAnsi="宋体" w:eastAsia="宋体" w:cs="宋体"/>
          <w:spacing w:val="10"/>
          <w:sz w:val="20"/>
          <w:szCs w:val="20"/>
        </w:rPr>
        <w:t>标后不作调整，综合单价中的</w:t>
      </w:r>
      <w:r>
        <w:rPr>
          <w:rFonts w:ascii="宋体" w:hAnsi="宋体" w:eastAsia="宋体" w:cs="宋体"/>
          <w:spacing w:val="9"/>
          <w:sz w:val="20"/>
          <w:szCs w:val="20"/>
        </w:rPr>
        <w:t>材料费应包括材料运杂费、采购及保管费等。</w:t>
      </w:r>
    </w:p>
    <w:p w14:paraId="34A6E97E">
      <w:pPr>
        <w:spacing w:before="163" w:line="347" w:lineRule="auto"/>
        <w:ind w:left="6" w:right="52" w:firstLine="425"/>
        <w:rPr>
          <w:rFonts w:ascii="宋体" w:hAnsi="宋体" w:eastAsia="宋体" w:cs="宋体"/>
          <w:sz w:val="20"/>
          <w:szCs w:val="20"/>
        </w:rPr>
      </w:pPr>
      <w:r>
        <w:rPr>
          <w:rFonts w:ascii="宋体" w:hAnsi="宋体" w:eastAsia="宋体" w:cs="宋体"/>
          <w:spacing w:val="11"/>
          <w:sz w:val="20"/>
          <w:szCs w:val="20"/>
        </w:rPr>
        <w:t>5.4</w:t>
      </w:r>
      <w:r>
        <w:rPr>
          <w:rFonts w:ascii="宋体" w:hAnsi="宋体" w:eastAsia="宋体" w:cs="宋体"/>
          <w:spacing w:val="-29"/>
          <w:sz w:val="20"/>
          <w:szCs w:val="20"/>
        </w:rPr>
        <w:t xml:space="preserve"> </w:t>
      </w:r>
      <w:r>
        <w:rPr>
          <w:rFonts w:ascii="宋体" w:hAnsi="宋体" w:eastAsia="宋体" w:cs="宋体"/>
          <w:spacing w:val="11"/>
          <w:sz w:val="20"/>
          <w:szCs w:val="20"/>
        </w:rPr>
        <w:t>本工程的施工地点为本须知前附表所述，供应商应自行到施工现场踏勘以充分了解工地位置、情况、道路、储存空间、装卸限制及任何其它足以影响投标总</w:t>
      </w:r>
      <w:r>
        <w:rPr>
          <w:rFonts w:ascii="宋体" w:hAnsi="宋体" w:eastAsia="宋体" w:cs="宋体"/>
          <w:spacing w:val="10"/>
          <w:sz w:val="20"/>
          <w:szCs w:val="20"/>
        </w:rPr>
        <w:t>报价的情况，任何因忽视或误解</w:t>
      </w:r>
      <w:r>
        <w:rPr>
          <w:rFonts w:ascii="宋体" w:hAnsi="宋体" w:eastAsia="宋体" w:cs="宋体"/>
          <w:spacing w:val="11"/>
          <w:sz w:val="20"/>
          <w:szCs w:val="20"/>
        </w:rPr>
        <w:t>施工场地情况而导致的索赔或工期延长申请将不被批准。对于受施工现</w:t>
      </w:r>
      <w:r>
        <w:rPr>
          <w:rFonts w:ascii="宋体" w:hAnsi="宋体" w:eastAsia="宋体" w:cs="宋体"/>
          <w:spacing w:val="10"/>
          <w:sz w:val="20"/>
          <w:szCs w:val="20"/>
        </w:rPr>
        <w:t>场场地限制，如需要另外寻找场地解决临时住宿、材料及设备堆放，</w:t>
      </w:r>
      <w:r>
        <w:rPr>
          <w:rFonts w:ascii="宋体" w:hAnsi="宋体" w:eastAsia="宋体" w:cs="宋体"/>
          <w:spacing w:val="-58"/>
          <w:sz w:val="20"/>
          <w:szCs w:val="20"/>
        </w:rPr>
        <w:t xml:space="preserve"> </w:t>
      </w:r>
      <w:r>
        <w:rPr>
          <w:rFonts w:ascii="宋体" w:hAnsi="宋体" w:eastAsia="宋体" w:cs="宋体"/>
          <w:spacing w:val="10"/>
          <w:sz w:val="20"/>
          <w:szCs w:val="20"/>
        </w:rPr>
        <w:t>由此所产生的费用应包含在</w:t>
      </w:r>
      <w:r>
        <w:rPr>
          <w:rFonts w:ascii="宋体" w:hAnsi="宋体" w:eastAsia="宋体" w:cs="宋体"/>
          <w:spacing w:val="9"/>
          <w:sz w:val="20"/>
          <w:szCs w:val="20"/>
        </w:rPr>
        <w:t>投标总报价范围内，采购人不</w:t>
      </w:r>
      <w:r>
        <w:rPr>
          <w:rFonts w:ascii="宋体" w:hAnsi="宋体" w:eastAsia="宋体" w:cs="宋体"/>
          <w:spacing w:val="7"/>
          <w:sz w:val="20"/>
          <w:szCs w:val="20"/>
        </w:rPr>
        <w:t>再承担该费用。</w:t>
      </w:r>
    </w:p>
    <w:p w14:paraId="1249BB62">
      <w:pPr>
        <w:spacing w:before="161" w:line="226" w:lineRule="auto"/>
        <w:ind w:left="432"/>
        <w:rPr>
          <w:rFonts w:ascii="宋体" w:hAnsi="宋体" w:eastAsia="宋体" w:cs="宋体"/>
          <w:sz w:val="20"/>
          <w:szCs w:val="20"/>
        </w:rPr>
      </w:pPr>
      <w:r>
        <w:rPr>
          <w:rFonts w:ascii="宋体" w:hAnsi="宋体" w:eastAsia="宋体" w:cs="宋体"/>
          <w:spacing w:val="6"/>
          <w:sz w:val="20"/>
          <w:szCs w:val="20"/>
        </w:rPr>
        <w:t>5.5</w:t>
      </w:r>
      <w:r>
        <w:rPr>
          <w:rFonts w:ascii="宋体" w:hAnsi="宋体" w:eastAsia="宋体" w:cs="宋体"/>
          <w:spacing w:val="-27"/>
          <w:sz w:val="20"/>
          <w:szCs w:val="20"/>
        </w:rPr>
        <w:t xml:space="preserve"> </w:t>
      </w:r>
      <w:r>
        <w:rPr>
          <w:rFonts w:ascii="宋体" w:hAnsi="宋体" w:eastAsia="宋体" w:cs="宋体"/>
          <w:spacing w:val="6"/>
          <w:sz w:val="20"/>
          <w:szCs w:val="20"/>
        </w:rPr>
        <w:t>工程造价的确定与控制</w:t>
      </w:r>
    </w:p>
    <w:p w14:paraId="2C8AAB0A">
      <w:pPr>
        <w:spacing w:before="164" w:line="301" w:lineRule="auto"/>
        <w:ind w:left="9" w:firstLine="423"/>
        <w:rPr>
          <w:rFonts w:ascii="宋体" w:hAnsi="宋体" w:eastAsia="宋体" w:cs="宋体"/>
          <w:sz w:val="20"/>
          <w:szCs w:val="20"/>
        </w:rPr>
      </w:pPr>
      <w:r>
        <w:rPr>
          <w:rFonts w:ascii="宋体" w:hAnsi="宋体" w:eastAsia="宋体" w:cs="宋体"/>
          <w:spacing w:val="8"/>
          <w:sz w:val="20"/>
          <w:szCs w:val="20"/>
        </w:rPr>
        <w:t>5.5.1</w:t>
      </w:r>
      <w:r>
        <w:rPr>
          <w:rFonts w:ascii="宋体" w:hAnsi="宋体" w:eastAsia="宋体" w:cs="宋体"/>
          <w:spacing w:val="-40"/>
          <w:sz w:val="20"/>
          <w:szCs w:val="20"/>
        </w:rPr>
        <w:t xml:space="preserve"> </w:t>
      </w:r>
      <w:r>
        <w:rPr>
          <w:rFonts w:ascii="宋体" w:hAnsi="宋体" w:eastAsia="宋体" w:cs="宋体"/>
          <w:spacing w:val="8"/>
          <w:sz w:val="20"/>
          <w:szCs w:val="20"/>
        </w:rPr>
        <w:t>本工程中标价即本工程的固定合同</w:t>
      </w:r>
      <w:r>
        <w:rPr>
          <w:rFonts w:ascii="宋体" w:hAnsi="宋体" w:eastAsia="宋体" w:cs="宋体"/>
          <w:spacing w:val="7"/>
          <w:sz w:val="20"/>
          <w:szCs w:val="20"/>
        </w:rPr>
        <w:t>价，除政策性调整、经批准的设计变更、经济签证外，</w:t>
      </w:r>
      <w:r>
        <w:rPr>
          <w:rFonts w:ascii="宋体" w:hAnsi="宋体" w:eastAsia="宋体" w:cs="宋体"/>
          <w:sz w:val="20"/>
          <w:szCs w:val="20"/>
        </w:rPr>
        <w:t xml:space="preserve"> </w:t>
      </w:r>
      <w:r>
        <w:rPr>
          <w:rFonts w:ascii="宋体" w:hAnsi="宋体" w:eastAsia="宋体" w:cs="宋体"/>
          <w:spacing w:val="8"/>
          <w:sz w:val="20"/>
          <w:szCs w:val="20"/>
        </w:rPr>
        <w:t>其它工程造价增减均不予签证计价。</w:t>
      </w:r>
    </w:p>
    <w:p w14:paraId="4A20E491">
      <w:pPr>
        <w:spacing w:before="165" w:line="302" w:lineRule="auto"/>
        <w:ind w:left="8" w:right="89" w:firstLine="424"/>
        <w:rPr>
          <w:rFonts w:ascii="宋体" w:hAnsi="宋体" w:eastAsia="宋体" w:cs="宋体"/>
          <w:sz w:val="20"/>
          <w:szCs w:val="20"/>
        </w:rPr>
      </w:pPr>
      <w:r>
        <w:rPr>
          <w:rFonts w:ascii="宋体" w:hAnsi="宋体" w:eastAsia="宋体" w:cs="宋体"/>
          <w:spacing w:val="10"/>
          <w:sz w:val="20"/>
          <w:szCs w:val="20"/>
        </w:rPr>
        <w:t>5.5.2</w:t>
      </w:r>
      <w:r>
        <w:rPr>
          <w:rFonts w:ascii="宋体" w:hAnsi="宋体" w:eastAsia="宋体" w:cs="宋体"/>
          <w:spacing w:val="-31"/>
          <w:sz w:val="20"/>
          <w:szCs w:val="20"/>
        </w:rPr>
        <w:t xml:space="preserve"> </w:t>
      </w:r>
      <w:r>
        <w:rPr>
          <w:rFonts w:ascii="宋体" w:hAnsi="宋体" w:eastAsia="宋体" w:cs="宋体"/>
          <w:spacing w:val="10"/>
          <w:sz w:val="20"/>
          <w:szCs w:val="20"/>
        </w:rPr>
        <w:t>开标前，供应商应认真核对采购人提供的工程量清单，发现工程量存在项目划分误差、计量单位误差、数量误差、遗漏项目的，</w:t>
      </w:r>
      <w:r>
        <w:rPr>
          <w:rFonts w:ascii="宋体" w:hAnsi="宋体" w:eastAsia="宋体" w:cs="宋体"/>
          <w:color w:val="auto"/>
          <w:spacing w:val="10"/>
          <w:sz w:val="20"/>
          <w:szCs w:val="20"/>
          <w:shd w:val="clear" w:fill="FFFF00"/>
        </w:rPr>
        <w:t>及时与采购人提出问题。</w:t>
      </w:r>
    </w:p>
    <w:p w14:paraId="54ABA812">
      <w:pPr>
        <w:spacing w:before="163" w:line="327" w:lineRule="auto"/>
        <w:ind w:left="7" w:right="52" w:firstLine="425"/>
        <w:rPr>
          <w:rFonts w:ascii="宋体" w:hAnsi="宋体" w:eastAsia="宋体" w:cs="宋体"/>
          <w:sz w:val="20"/>
          <w:szCs w:val="20"/>
        </w:rPr>
      </w:pPr>
      <w:r>
        <w:rPr>
          <w:rFonts w:ascii="宋体" w:hAnsi="宋体" w:eastAsia="宋体" w:cs="宋体"/>
          <w:spacing w:val="10"/>
          <w:sz w:val="20"/>
          <w:szCs w:val="20"/>
        </w:rPr>
        <w:t>5.5.3</w:t>
      </w:r>
      <w:r>
        <w:rPr>
          <w:rFonts w:ascii="宋体" w:hAnsi="宋体" w:eastAsia="宋体" w:cs="宋体"/>
          <w:spacing w:val="-39"/>
          <w:sz w:val="20"/>
          <w:szCs w:val="20"/>
        </w:rPr>
        <w:t xml:space="preserve"> </w:t>
      </w:r>
      <w:r>
        <w:rPr>
          <w:rFonts w:ascii="宋体" w:hAnsi="宋体" w:eastAsia="宋体" w:cs="宋体"/>
          <w:spacing w:val="10"/>
          <w:sz w:val="20"/>
          <w:szCs w:val="20"/>
        </w:rPr>
        <w:t>采购人对供应商提出的问题应进行核</w:t>
      </w:r>
      <w:r>
        <w:rPr>
          <w:rFonts w:ascii="宋体" w:hAnsi="宋体" w:eastAsia="宋体" w:cs="宋体"/>
          <w:spacing w:val="9"/>
          <w:sz w:val="20"/>
          <w:szCs w:val="20"/>
        </w:rPr>
        <w:t>实，确认工程量单项子目误差在±3%（含±3%）</w:t>
      </w:r>
      <w:r>
        <w:rPr>
          <w:rFonts w:ascii="宋体" w:hAnsi="宋体" w:eastAsia="宋体" w:cs="宋体"/>
          <w:spacing w:val="-51"/>
          <w:sz w:val="20"/>
          <w:szCs w:val="20"/>
        </w:rPr>
        <w:t xml:space="preserve"> </w:t>
      </w:r>
      <w:r>
        <w:rPr>
          <w:rFonts w:ascii="宋体" w:hAnsi="宋体" w:eastAsia="宋体" w:cs="宋体"/>
          <w:spacing w:val="9"/>
          <w:sz w:val="20"/>
          <w:szCs w:val="20"/>
        </w:rPr>
        <w:t>以</w:t>
      </w:r>
      <w:r>
        <w:rPr>
          <w:rFonts w:ascii="宋体" w:hAnsi="宋体" w:eastAsia="宋体" w:cs="宋体"/>
          <w:spacing w:val="11"/>
          <w:sz w:val="20"/>
          <w:szCs w:val="20"/>
        </w:rPr>
        <w:t>内，采购人可不予调整工程量，供应商应将其误差考虑在综合单</w:t>
      </w:r>
      <w:r>
        <w:rPr>
          <w:rFonts w:ascii="宋体" w:hAnsi="宋体" w:eastAsia="宋体" w:cs="宋体"/>
          <w:spacing w:val="10"/>
          <w:sz w:val="20"/>
          <w:szCs w:val="20"/>
        </w:rPr>
        <w:t>价内；若单项子目工程量误差或有</w:t>
      </w:r>
      <w:r>
        <w:rPr>
          <w:rFonts w:ascii="宋体" w:hAnsi="宋体" w:eastAsia="宋体" w:cs="宋体"/>
          <w:spacing w:val="9"/>
          <w:sz w:val="20"/>
          <w:szCs w:val="20"/>
        </w:rPr>
        <w:t>遗漏项目超过±3%的，采购人应进行修正并重新公布准确的工程量清单。</w:t>
      </w:r>
    </w:p>
    <w:p w14:paraId="0E175261">
      <w:pPr>
        <w:spacing w:before="162" w:line="302" w:lineRule="auto"/>
        <w:ind w:left="11" w:right="54" w:firstLine="420"/>
        <w:rPr>
          <w:rFonts w:ascii="宋体" w:hAnsi="宋体" w:eastAsia="宋体" w:cs="宋体"/>
          <w:sz w:val="20"/>
          <w:szCs w:val="20"/>
        </w:rPr>
      </w:pPr>
      <w:r>
        <w:rPr>
          <w:rFonts w:ascii="宋体" w:hAnsi="宋体" w:eastAsia="宋体" w:cs="宋体"/>
          <w:spacing w:val="11"/>
          <w:sz w:val="20"/>
          <w:szCs w:val="20"/>
        </w:rPr>
        <w:t>5.5.4</w:t>
      </w:r>
      <w:r>
        <w:rPr>
          <w:rFonts w:ascii="宋体" w:hAnsi="宋体" w:eastAsia="宋体" w:cs="宋体"/>
          <w:spacing w:val="-38"/>
          <w:sz w:val="20"/>
          <w:szCs w:val="20"/>
        </w:rPr>
        <w:t xml:space="preserve"> </w:t>
      </w:r>
      <w:r>
        <w:rPr>
          <w:rFonts w:ascii="宋体" w:hAnsi="宋体" w:eastAsia="宋体" w:cs="宋体"/>
          <w:spacing w:val="11"/>
          <w:sz w:val="20"/>
          <w:szCs w:val="20"/>
        </w:rPr>
        <w:t>供应商在规定时间内未对工程量清单提出问题的，中标后，采购人不再对工程量清</w:t>
      </w:r>
      <w:r>
        <w:rPr>
          <w:rFonts w:ascii="宋体" w:hAnsi="宋体" w:eastAsia="宋体" w:cs="宋体"/>
          <w:spacing w:val="10"/>
          <w:sz w:val="20"/>
          <w:szCs w:val="20"/>
        </w:rPr>
        <w:t>单的</w:t>
      </w:r>
      <w:r>
        <w:rPr>
          <w:rFonts w:ascii="宋体" w:hAnsi="宋体" w:eastAsia="宋体" w:cs="宋体"/>
          <w:spacing w:val="9"/>
          <w:sz w:val="20"/>
          <w:szCs w:val="20"/>
        </w:rPr>
        <w:t>项目和数量进行校对调整。供应商必须按其施工图图纸及工程量清单完成所有工程项目。</w:t>
      </w:r>
    </w:p>
    <w:p w14:paraId="55F07755">
      <w:pPr>
        <w:spacing w:before="163" w:line="361" w:lineRule="auto"/>
        <w:ind w:left="9" w:right="54" w:firstLine="423"/>
        <w:rPr>
          <w:rFonts w:ascii="宋体" w:hAnsi="宋体" w:eastAsia="宋体" w:cs="宋体"/>
          <w:sz w:val="20"/>
          <w:szCs w:val="20"/>
        </w:rPr>
      </w:pPr>
      <w:r>
        <w:rPr>
          <w:rFonts w:ascii="宋体" w:hAnsi="宋体" w:eastAsia="宋体" w:cs="宋体"/>
          <w:b/>
          <w:bCs/>
          <w:spacing w:val="9"/>
          <w:sz w:val="20"/>
          <w:szCs w:val="20"/>
        </w:rPr>
        <w:t>5.</w:t>
      </w:r>
      <w:r>
        <w:rPr>
          <w:rFonts w:hint="eastAsia" w:ascii="宋体" w:hAnsi="宋体" w:cs="宋体"/>
          <w:b/>
          <w:bCs/>
          <w:spacing w:val="9"/>
          <w:sz w:val="20"/>
          <w:szCs w:val="20"/>
          <w:lang w:val="en-US" w:eastAsia="zh-CN"/>
        </w:rPr>
        <w:t xml:space="preserve">6 </w:t>
      </w:r>
      <w:r>
        <w:rPr>
          <w:rFonts w:ascii="宋体" w:hAnsi="宋体" w:eastAsia="宋体" w:cs="宋体"/>
          <w:spacing w:val="-33"/>
          <w:sz w:val="20"/>
          <w:szCs w:val="20"/>
        </w:rPr>
        <w:t xml:space="preserve"> </w:t>
      </w:r>
      <w:r>
        <w:rPr>
          <w:rFonts w:ascii="宋体" w:hAnsi="宋体" w:eastAsia="宋体" w:cs="宋体"/>
          <w:b/>
          <w:bCs/>
          <w:spacing w:val="9"/>
          <w:sz w:val="20"/>
          <w:szCs w:val="20"/>
        </w:rPr>
        <w:t>特别声明：在本项目工程量清单评审中，仅评审谈判响应文件中的暂列金额与最高投标限</w:t>
      </w:r>
      <w:r>
        <w:rPr>
          <w:rFonts w:ascii="宋体" w:hAnsi="宋体" w:eastAsia="宋体" w:cs="宋体"/>
          <w:b/>
          <w:bCs/>
          <w:spacing w:val="7"/>
          <w:sz w:val="20"/>
          <w:szCs w:val="20"/>
        </w:rPr>
        <w:t>价中的暂列金额是否保持一致，其余内容不作评审。</w:t>
      </w:r>
    </w:p>
    <w:p w14:paraId="657DC181">
      <w:pPr>
        <w:spacing w:before="52" w:line="225" w:lineRule="auto"/>
        <w:ind w:left="15"/>
        <w:rPr>
          <w:rFonts w:ascii="宋体" w:hAnsi="宋体" w:eastAsia="宋体" w:cs="宋体"/>
          <w:b/>
          <w:bCs/>
          <w:spacing w:val="3"/>
          <w:sz w:val="31"/>
          <w:szCs w:val="31"/>
        </w:rPr>
      </w:pPr>
    </w:p>
    <w:p w14:paraId="0C66DE16">
      <w:pPr>
        <w:spacing w:before="52" w:line="225" w:lineRule="auto"/>
        <w:ind w:left="15"/>
        <w:rPr>
          <w:rFonts w:ascii="宋体" w:hAnsi="宋体" w:eastAsia="宋体" w:cs="宋体"/>
          <w:sz w:val="31"/>
          <w:szCs w:val="31"/>
        </w:rPr>
      </w:pPr>
      <w:r>
        <w:rPr>
          <w:rFonts w:ascii="宋体" w:hAnsi="宋体" w:eastAsia="宋体" w:cs="宋体"/>
          <w:b/>
          <w:bCs/>
          <w:spacing w:val="3"/>
          <w:sz w:val="31"/>
          <w:szCs w:val="31"/>
        </w:rPr>
        <w:t>6.工程量清单</w:t>
      </w:r>
    </w:p>
    <w:p w14:paraId="4725CBF9">
      <w:pPr>
        <w:spacing w:before="227" w:line="229" w:lineRule="auto"/>
        <w:ind w:left="433"/>
        <w:rPr>
          <w:rFonts w:ascii="宋体" w:hAnsi="宋体" w:eastAsia="宋体" w:cs="宋体"/>
          <w:sz w:val="20"/>
          <w:szCs w:val="20"/>
        </w:rPr>
      </w:pPr>
      <w:r>
        <w:rPr>
          <w:rFonts w:ascii="宋体" w:hAnsi="宋体" w:eastAsia="宋体" w:cs="宋体"/>
          <w:spacing w:val="1"/>
          <w:sz w:val="20"/>
          <w:szCs w:val="20"/>
        </w:rPr>
        <w:t>另册。</w:t>
      </w:r>
    </w:p>
    <w:p w14:paraId="71EB741C">
      <w:pPr>
        <w:spacing w:line="229" w:lineRule="auto"/>
        <w:rPr>
          <w:rFonts w:ascii="宋体" w:hAnsi="宋体" w:eastAsia="宋体" w:cs="宋体"/>
          <w:sz w:val="20"/>
          <w:szCs w:val="20"/>
        </w:rPr>
        <w:sectPr>
          <w:footerReference r:id="rId12" w:type="default"/>
          <w:pgSz w:w="11906" w:h="16839"/>
          <w:pgMar w:top="1406" w:right="1365" w:bottom="917" w:left="1418" w:header="0" w:footer="677" w:gutter="0"/>
          <w:pgNumType w:fmt="decimal"/>
          <w:cols w:space="720" w:num="1"/>
        </w:sectPr>
      </w:pPr>
    </w:p>
    <w:p w14:paraId="2FFB7B0B">
      <w:pPr>
        <w:spacing w:before="141" w:line="227" w:lineRule="auto"/>
        <w:ind w:left="3636"/>
        <w:outlineLvl w:val="0"/>
        <w:rPr>
          <w:rFonts w:ascii="黑体" w:hAnsi="黑体" w:eastAsia="黑体" w:cs="黑体"/>
          <w:sz w:val="31"/>
          <w:szCs w:val="31"/>
        </w:rPr>
      </w:pPr>
      <w:r>
        <w:rPr>
          <w:rFonts w:ascii="黑体" w:hAnsi="黑体" w:eastAsia="黑体" w:cs="黑体"/>
          <w:spacing w:val="-1"/>
          <w:sz w:val="31"/>
          <w:szCs w:val="31"/>
        </w:rPr>
        <w:t>第七章</w:t>
      </w:r>
      <w:r>
        <w:rPr>
          <w:rFonts w:ascii="黑体" w:hAnsi="黑体" w:eastAsia="黑体" w:cs="黑体"/>
          <w:spacing w:val="21"/>
          <w:sz w:val="31"/>
          <w:szCs w:val="31"/>
        </w:rPr>
        <w:t xml:space="preserve">  </w:t>
      </w:r>
      <w:r>
        <w:rPr>
          <w:rFonts w:ascii="黑体" w:hAnsi="黑体" w:eastAsia="黑体" w:cs="黑体"/>
          <w:spacing w:val="-1"/>
          <w:sz w:val="31"/>
          <w:szCs w:val="31"/>
        </w:rPr>
        <w:t>图</w:t>
      </w:r>
      <w:r>
        <w:rPr>
          <w:rFonts w:ascii="黑体" w:hAnsi="黑体" w:eastAsia="黑体" w:cs="黑体"/>
          <w:spacing w:val="13"/>
          <w:sz w:val="31"/>
          <w:szCs w:val="31"/>
        </w:rPr>
        <w:t xml:space="preserve">  </w:t>
      </w:r>
      <w:r>
        <w:rPr>
          <w:rFonts w:ascii="黑体" w:hAnsi="黑体" w:eastAsia="黑体" w:cs="黑体"/>
          <w:spacing w:val="-1"/>
          <w:sz w:val="31"/>
          <w:szCs w:val="31"/>
        </w:rPr>
        <w:t>纸</w:t>
      </w:r>
    </w:p>
    <w:p w14:paraId="7FE0F6EF">
      <w:pPr>
        <w:spacing w:before="242" w:line="227" w:lineRule="auto"/>
        <w:ind w:left="4252"/>
        <w:rPr>
          <w:rFonts w:ascii="黑体" w:hAnsi="黑体" w:eastAsia="黑体" w:cs="黑体"/>
          <w:sz w:val="31"/>
          <w:szCs w:val="31"/>
        </w:rPr>
      </w:pPr>
      <w:r>
        <w:rPr>
          <w:rFonts w:ascii="黑体" w:hAnsi="黑体" w:eastAsia="黑体" w:cs="黑体"/>
          <w:spacing w:val="-3"/>
          <w:sz w:val="31"/>
          <w:szCs w:val="31"/>
        </w:rPr>
        <w:t>（另册）</w:t>
      </w:r>
    </w:p>
    <w:p w14:paraId="0B346752">
      <w:pPr>
        <w:spacing w:line="227" w:lineRule="auto"/>
        <w:rPr>
          <w:rFonts w:ascii="黑体" w:hAnsi="黑体" w:eastAsia="黑体" w:cs="黑体"/>
          <w:sz w:val="31"/>
          <w:szCs w:val="31"/>
        </w:rPr>
        <w:sectPr>
          <w:footerReference r:id="rId13" w:type="default"/>
          <w:pgSz w:w="11906" w:h="16839"/>
          <w:pgMar w:top="1431" w:right="1417" w:bottom="917" w:left="1418" w:header="0" w:footer="677" w:gutter="0"/>
          <w:pgNumType w:fmt="decimal"/>
          <w:cols w:space="720" w:num="1"/>
        </w:sectPr>
      </w:pPr>
    </w:p>
    <w:p w14:paraId="5E7D3916">
      <w:pPr>
        <w:pStyle w:val="3"/>
        <w:spacing w:before="62" w:beforeLines="20" w:after="62" w:afterLines="20" w:line="480" w:lineRule="exact"/>
        <w:ind w:firstLine="0" w:firstLineChars="0"/>
        <w:jc w:val="center"/>
        <w:rPr>
          <w:rFonts w:ascii="Arial" w:hAnsi="Arial"/>
          <w:color w:val="auto"/>
          <w:kern w:val="2"/>
          <w:sz w:val="36"/>
          <w:szCs w:val="36"/>
          <w:highlight w:val="none"/>
        </w:rPr>
      </w:pPr>
      <w:r>
        <w:rPr>
          <w:rFonts w:hint="eastAsia" w:ascii="Arial" w:hAnsi="Arial"/>
          <w:color w:val="auto"/>
          <w:kern w:val="2"/>
          <w:sz w:val="36"/>
          <w:szCs w:val="36"/>
          <w:highlight w:val="none"/>
          <w:lang w:val="zh-CN"/>
        </w:rPr>
        <w:t>第</w:t>
      </w:r>
      <w:r>
        <w:rPr>
          <w:rFonts w:hint="eastAsia" w:ascii="Arial" w:hAnsi="Arial"/>
          <w:color w:val="auto"/>
          <w:kern w:val="2"/>
          <w:sz w:val="36"/>
          <w:szCs w:val="36"/>
          <w:highlight w:val="none"/>
          <w:lang w:val="zh-CN" w:eastAsia="zh-CN"/>
        </w:rPr>
        <w:t>八</w:t>
      </w:r>
      <w:r>
        <w:rPr>
          <w:rFonts w:hint="eastAsia" w:ascii="Arial" w:hAnsi="Arial"/>
          <w:color w:val="auto"/>
          <w:kern w:val="2"/>
          <w:sz w:val="36"/>
          <w:szCs w:val="36"/>
          <w:highlight w:val="none"/>
          <w:lang w:val="zh-CN"/>
        </w:rPr>
        <w:t>章</w:t>
      </w:r>
      <w:r>
        <w:rPr>
          <w:rFonts w:ascii="Arial" w:hAnsi="Arial"/>
          <w:color w:val="auto"/>
          <w:kern w:val="2"/>
          <w:sz w:val="36"/>
          <w:szCs w:val="36"/>
          <w:highlight w:val="none"/>
          <w:lang w:val="zh-CN"/>
        </w:rPr>
        <w:t xml:space="preserve">  </w:t>
      </w:r>
      <w:bookmarkStart w:id="78" w:name="_Toc417656001"/>
      <w:r>
        <w:rPr>
          <w:rFonts w:hint="eastAsia" w:ascii="Arial" w:hAnsi="Arial"/>
          <w:color w:val="auto"/>
          <w:kern w:val="2"/>
          <w:sz w:val="36"/>
          <w:szCs w:val="36"/>
          <w:highlight w:val="none"/>
        </w:rPr>
        <w:t>响应文件格式</w:t>
      </w:r>
      <w:bookmarkEnd w:id="73"/>
      <w:bookmarkEnd w:id="74"/>
      <w:bookmarkEnd w:id="75"/>
      <w:bookmarkEnd w:id="76"/>
      <w:bookmarkEnd w:id="78"/>
    </w:p>
    <w:p w14:paraId="14E603F8">
      <w:pPr>
        <w:spacing w:line="360" w:lineRule="auto"/>
        <w:jc w:val="center"/>
        <w:rPr>
          <w:rFonts w:ascii="仿宋" w:hAnsi="仿宋" w:eastAsia="仿宋"/>
          <w:b/>
          <w:color w:val="auto"/>
          <w:spacing w:val="20"/>
          <w:sz w:val="36"/>
          <w:szCs w:val="36"/>
          <w:highlight w:val="none"/>
          <w:u w:val="single"/>
        </w:rPr>
      </w:pPr>
    </w:p>
    <w:p w14:paraId="1C793B16">
      <w:pPr>
        <w:spacing w:line="360" w:lineRule="auto"/>
        <w:jc w:val="center"/>
        <w:rPr>
          <w:rFonts w:ascii="仿宋" w:hAnsi="仿宋" w:eastAsia="仿宋"/>
          <w:b/>
          <w:color w:val="auto"/>
          <w:spacing w:val="20"/>
          <w:sz w:val="36"/>
          <w:szCs w:val="36"/>
          <w:highlight w:val="none"/>
        </w:rPr>
      </w:pPr>
      <w:r>
        <w:rPr>
          <w:rFonts w:ascii="仿宋" w:hAnsi="仿宋" w:eastAsia="仿宋"/>
          <w:b/>
          <w:color w:val="auto"/>
          <w:spacing w:val="20"/>
          <w:sz w:val="36"/>
          <w:szCs w:val="36"/>
          <w:highlight w:val="none"/>
          <w:u w:val="single"/>
        </w:rPr>
        <w:t xml:space="preserve">                              </w:t>
      </w:r>
      <w:r>
        <w:rPr>
          <w:rFonts w:hint="eastAsia" w:ascii="仿宋" w:hAnsi="仿宋" w:eastAsia="仿宋"/>
          <w:b/>
          <w:color w:val="auto"/>
          <w:spacing w:val="20"/>
          <w:sz w:val="36"/>
          <w:szCs w:val="36"/>
          <w:highlight w:val="none"/>
        </w:rPr>
        <w:t>项目</w:t>
      </w:r>
    </w:p>
    <w:p w14:paraId="04955773">
      <w:pPr>
        <w:spacing w:line="480" w:lineRule="auto"/>
        <w:jc w:val="center"/>
        <w:rPr>
          <w:rFonts w:ascii="宋体"/>
          <w:b/>
          <w:color w:val="auto"/>
          <w:sz w:val="72"/>
          <w:szCs w:val="72"/>
          <w:highlight w:val="none"/>
        </w:rPr>
      </w:pPr>
      <w:r>
        <w:rPr>
          <w:rFonts w:hint="eastAsia" w:ascii="宋体" w:hAnsi="宋体"/>
          <w:b/>
          <w:color w:val="auto"/>
          <w:sz w:val="72"/>
          <w:szCs w:val="72"/>
          <w:highlight w:val="none"/>
        </w:rPr>
        <w:t>响</w:t>
      </w:r>
    </w:p>
    <w:p w14:paraId="5944777B">
      <w:pPr>
        <w:spacing w:line="480" w:lineRule="auto"/>
        <w:jc w:val="center"/>
        <w:rPr>
          <w:rFonts w:ascii="宋体"/>
          <w:b/>
          <w:color w:val="auto"/>
          <w:sz w:val="72"/>
          <w:szCs w:val="72"/>
          <w:highlight w:val="none"/>
        </w:rPr>
      </w:pPr>
      <w:r>
        <w:rPr>
          <w:rFonts w:hint="eastAsia" w:ascii="宋体" w:hAnsi="宋体"/>
          <w:b/>
          <w:color w:val="auto"/>
          <w:sz w:val="72"/>
          <w:szCs w:val="72"/>
          <w:highlight w:val="none"/>
        </w:rPr>
        <w:t>应</w:t>
      </w:r>
    </w:p>
    <w:p w14:paraId="66D5143C">
      <w:pPr>
        <w:spacing w:line="480" w:lineRule="auto"/>
        <w:jc w:val="center"/>
        <w:rPr>
          <w:rFonts w:ascii="宋体"/>
          <w:b/>
          <w:color w:val="auto"/>
          <w:sz w:val="72"/>
          <w:szCs w:val="72"/>
          <w:highlight w:val="none"/>
        </w:rPr>
      </w:pPr>
      <w:r>
        <w:rPr>
          <w:rFonts w:hint="eastAsia" w:ascii="宋体" w:hAnsi="宋体"/>
          <w:b/>
          <w:color w:val="auto"/>
          <w:sz w:val="72"/>
          <w:szCs w:val="72"/>
          <w:highlight w:val="none"/>
        </w:rPr>
        <w:t>文</w:t>
      </w:r>
    </w:p>
    <w:p w14:paraId="7764B8C8">
      <w:pPr>
        <w:spacing w:line="480" w:lineRule="auto"/>
        <w:jc w:val="center"/>
        <w:rPr>
          <w:rFonts w:ascii="宋体"/>
          <w:b/>
          <w:color w:val="auto"/>
          <w:sz w:val="72"/>
          <w:szCs w:val="72"/>
          <w:highlight w:val="none"/>
        </w:rPr>
      </w:pPr>
      <w:r>
        <w:rPr>
          <w:rFonts w:hint="eastAsia" w:ascii="宋体" w:hAnsi="宋体"/>
          <w:b/>
          <w:color w:val="auto"/>
          <w:sz w:val="72"/>
          <w:szCs w:val="72"/>
          <w:highlight w:val="none"/>
        </w:rPr>
        <w:t>件</w:t>
      </w:r>
    </w:p>
    <w:p w14:paraId="007681E1">
      <w:pPr>
        <w:pStyle w:val="76"/>
        <w:ind w:left="0" w:leftChars="0" w:firstLine="0" w:firstLineChars="0"/>
        <w:rPr>
          <w:rFonts w:ascii="宋体"/>
          <w:color w:val="auto"/>
          <w:sz w:val="24"/>
          <w:highlight w:val="none"/>
        </w:rPr>
      </w:pPr>
    </w:p>
    <w:p w14:paraId="0719F28A">
      <w:pPr>
        <w:spacing w:line="360" w:lineRule="auto"/>
        <w:rPr>
          <w:rFonts w:ascii="宋体"/>
          <w:color w:val="auto"/>
          <w:sz w:val="24"/>
          <w:highlight w:val="none"/>
        </w:rPr>
      </w:pPr>
    </w:p>
    <w:p w14:paraId="7E050B73">
      <w:pPr>
        <w:spacing w:line="360" w:lineRule="auto"/>
        <w:ind w:firstLine="148" w:firstLineChars="49"/>
        <w:rPr>
          <w:rFonts w:ascii="宋体"/>
          <w:b/>
          <w:color w:val="auto"/>
          <w:sz w:val="30"/>
          <w:szCs w:val="30"/>
          <w:highlight w:val="none"/>
        </w:rPr>
      </w:pPr>
      <w:r>
        <w:rPr>
          <w:rFonts w:hint="eastAsia" w:ascii="宋体" w:hAnsi="宋体"/>
          <w:b/>
          <w:color w:val="auto"/>
          <w:sz w:val="30"/>
          <w:szCs w:val="30"/>
          <w:highlight w:val="none"/>
          <w:lang w:val="en-US" w:eastAsia="zh-CN"/>
        </w:rPr>
        <w:t>供应商</w:t>
      </w:r>
      <w:r>
        <w:rPr>
          <w:rFonts w:hint="eastAsia" w:ascii="宋体" w:hAnsi="宋体"/>
          <w:b/>
          <w:color w:val="auto"/>
          <w:sz w:val="30"/>
          <w:szCs w:val="30"/>
          <w:highlight w:val="none"/>
        </w:rPr>
        <w:t>名称：</w:t>
      </w:r>
      <w:r>
        <w:rPr>
          <w:rFonts w:ascii="宋体" w:hAnsi="宋体"/>
          <w:b/>
          <w:color w:val="auto"/>
          <w:sz w:val="30"/>
          <w:szCs w:val="30"/>
          <w:highlight w:val="none"/>
        </w:rPr>
        <w:t xml:space="preserve"> </w:t>
      </w:r>
      <w:r>
        <w:rPr>
          <w:rFonts w:ascii="宋体" w:hAnsi="宋体"/>
          <w:b/>
          <w:color w:val="auto"/>
          <w:sz w:val="30"/>
          <w:szCs w:val="30"/>
          <w:highlight w:val="none"/>
          <w:u w:val="single"/>
        </w:rPr>
        <w:t xml:space="preserve">                                    </w:t>
      </w:r>
      <w:r>
        <w:rPr>
          <w:rFonts w:hint="eastAsia" w:ascii="宋体" w:hAnsi="宋体"/>
          <w:b/>
          <w:color w:val="auto"/>
          <w:sz w:val="30"/>
          <w:szCs w:val="30"/>
          <w:highlight w:val="none"/>
          <w:u w:val="single"/>
          <w:lang w:eastAsia="zh-CN"/>
        </w:rPr>
        <w:t>（</w:t>
      </w:r>
      <w:r>
        <w:rPr>
          <w:rFonts w:hint="eastAsia" w:ascii="宋体" w:hAnsi="宋体"/>
          <w:b/>
          <w:color w:val="auto"/>
          <w:sz w:val="30"/>
          <w:szCs w:val="30"/>
          <w:highlight w:val="none"/>
          <w:u w:val="single"/>
          <w:lang w:val="en-US" w:eastAsia="zh-CN"/>
        </w:rPr>
        <w:t>盖 章</w:t>
      </w:r>
      <w:r>
        <w:rPr>
          <w:rFonts w:hint="eastAsia" w:ascii="宋体" w:hAnsi="宋体"/>
          <w:b/>
          <w:color w:val="auto"/>
          <w:sz w:val="30"/>
          <w:szCs w:val="30"/>
          <w:highlight w:val="none"/>
          <w:u w:val="single"/>
          <w:lang w:eastAsia="zh-CN"/>
        </w:rPr>
        <w:t>）</w:t>
      </w:r>
      <w:r>
        <w:rPr>
          <w:rFonts w:ascii="宋体" w:hAnsi="宋体"/>
          <w:b/>
          <w:color w:val="auto"/>
          <w:sz w:val="30"/>
          <w:szCs w:val="30"/>
          <w:highlight w:val="none"/>
          <w:u w:val="single"/>
        </w:rPr>
        <w:t xml:space="preserve">       </w:t>
      </w:r>
    </w:p>
    <w:p w14:paraId="13F878B3">
      <w:pPr>
        <w:spacing w:line="360" w:lineRule="auto"/>
        <w:rPr>
          <w:rFonts w:ascii="仿宋_GB2312" w:eastAsia="仿宋_GB2312"/>
          <w:color w:val="auto"/>
          <w:sz w:val="30"/>
          <w:szCs w:val="30"/>
          <w:highlight w:val="none"/>
        </w:rPr>
      </w:pPr>
    </w:p>
    <w:p w14:paraId="7CB1E8BC">
      <w:pPr>
        <w:spacing w:line="480" w:lineRule="exact"/>
        <w:jc w:val="center"/>
        <w:rPr>
          <w:rFonts w:ascii="宋体" w:hAnsi="宋体"/>
          <w:b/>
          <w:color w:val="auto"/>
          <w:sz w:val="30"/>
          <w:szCs w:val="30"/>
          <w:highlight w:val="none"/>
        </w:rPr>
      </w:pPr>
      <w:r>
        <w:rPr>
          <w:rFonts w:hint="eastAsia" w:ascii="宋体" w:hAnsi="宋体"/>
          <w:b/>
          <w:color w:val="auto"/>
          <w:sz w:val="30"/>
          <w:szCs w:val="30"/>
          <w:highlight w:val="none"/>
        </w:rPr>
        <w:t>日期：</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年</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月</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日</w:t>
      </w:r>
    </w:p>
    <w:p w14:paraId="7FF84205">
      <w:pPr>
        <w:spacing w:line="480" w:lineRule="exact"/>
        <w:jc w:val="center"/>
        <w:rPr>
          <w:rFonts w:ascii="宋体" w:hAnsi="宋体"/>
          <w:b/>
          <w:color w:val="auto"/>
          <w:sz w:val="30"/>
          <w:szCs w:val="30"/>
          <w:highlight w:val="none"/>
        </w:rPr>
      </w:pPr>
    </w:p>
    <w:p w14:paraId="63F47327">
      <w:pPr>
        <w:spacing w:line="480" w:lineRule="exact"/>
        <w:rPr>
          <w:rFonts w:ascii="黑体" w:eastAsia="黑体"/>
          <w:b/>
          <w:bCs/>
          <w:color w:val="auto"/>
          <w:szCs w:val="21"/>
          <w:highlight w:val="none"/>
        </w:rPr>
      </w:pPr>
    </w:p>
    <w:p w14:paraId="4A5EAFA2">
      <w:pPr>
        <w:pStyle w:val="4"/>
        <w:rPr>
          <w:rFonts w:ascii="黑体" w:eastAsia="黑体"/>
          <w:b/>
          <w:bCs/>
          <w:color w:val="auto"/>
          <w:szCs w:val="21"/>
          <w:highlight w:val="none"/>
        </w:rPr>
      </w:pPr>
    </w:p>
    <w:p w14:paraId="7540B640">
      <w:pPr>
        <w:rPr>
          <w:rFonts w:ascii="黑体" w:eastAsia="黑体"/>
          <w:b/>
          <w:bCs/>
          <w:color w:val="auto"/>
          <w:szCs w:val="21"/>
          <w:highlight w:val="none"/>
        </w:rPr>
      </w:pPr>
    </w:p>
    <w:p w14:paraId="0F4E09BC">
      <w:pPr>
        <w:pStyle w:val="4"/>
        <w:rPr>
          <w:rFonts w:ascii="黑体" w:eastAsia="黑体"/>
          <w:b/>
          <w:bCs/>
          <w:color w:val="auto"/>
          <w:szCs w:val="21"/>
          <w:highlight w:val="none"/>
        </w:rPr>
      </w:pPr>
    </w:p>
    <w:p w14:paraId="629FBAB4">
      <w:pPr>
        <w:rPr>
          <w:color w:val="auto"/>
          <w:highlight w:val="none"/>
        </w:rPr>
      </w:pPr>
    </w:p>
    <w:p w14:paraId="52867255">
      <w:pPr>
        <w:spacing w:before="148" w:line="221" w:lineRule="auto"/>
        <w:ind w:left="4256"/>
        <w:rPr>
          <w:rFonts w:ascii="宋体" w:hAnsi="宋体" w:eastAsia="宋体" w:cs="宋体"/>
          <w:sz w:val="30"/>
          <w:szCs w:val="30"/>
        </w:rPr>
      </w:pPr>
      <w:r>
        <w:rPr>
          <w:rFonts w:ascii="宋体" w:hAnsi="宋体" w:eastAsia="宋体" w:cs="宋体"/>
          <w:b/>
          <w:bCs/>
          <w:spacing w:val="-38"/>
          <w:sz w:val="30"/>
          <w:szCs w:val="30"/>
        </w:rPr>
        <w:t>目</w:t>
      </w:r>
      <w:r>
        <w:rPr>
          <w:rFonts w:ascii="宋体" w:hAnsi="宋体" w:eastAsia="宋体" w:cs="宋体"/>
          <w:spacing w:val="14"/>
          <w:sz w:val="30"/>
          <w:szCs w:val="30"/>
        </w:rPr>
        <w:t xml:space="preserve"> </w:t>
      </w:r>
      <w:r>
        <w:rPr>
          <w:rFonts w:ascii="宋体" w:hAnsi="宋体" w:eastAsia="宋体" w:cs="宋体"/>
          <w:b/>
          <w:bCs/>
          <w:spacing w:val="-38"/>
          <w:sz w:val="30"/>
          <w:szCs w:val="30"/>
        </w:rPr>
        <w:t>录</w:t>
      </w:r>
    </w:p>
    <w:p w14:paraId="7F51F823">
      <w:pPr>
        <w:spacing w:before="296" w:line="220" w:lineRule="auto"/>
        <w:ind w:left="464"/>
        <w:rPr>
          <w:rFonts w:ascii="宋体" w:hAnsi="宋体" w:eastAsia="宋体" w:cs="宋体"/>
          <w:sz w:val="24"/>
          <w:szCs w:val="24"/>
        </w:rPr>
      </w:pPr>
      <w:r>
        <w:rPr>
          <w:rFonts w:ascii="宋体" w:hAnsi="宋体" w:eastAsia="宋体" w:cs="宋体"/>
          <w:spacing w:val="-2"/>
          <w:sz w:val="24"/>
          <w:szCs w:val="24"/>
        </w:rPr>
        <w:t>一、谈判响应函</w:t>
      </w:r>
    </w:p>
    <w:p w14:paraId="4E40103F">
      <w:pPr>
        <w:pStyle w:val="26"/>
        <w:spacing w:line="258" w:lineRule="auto"/>
      </w:pPr>
    </w:p>
    <w:p w14:paraId="6B2EB7B2">
      <w:pPr>
        <w:spacing w:before="78" w:line="218" w:lineRule="auto"/>
        <w:ind w:left="464"/>
        <w:rPr>
          <w:rFonts w:ascii="宋体" w:hAnsi="宋体" w:eastAsia="宋体" w:cs="宋体"/>
          <w:sz w:val="24"/>
          <w:szCs w:val="24"/>
        </w:rPr>
      </w:pPr>
      <w:r>
        <w:rPr>
          <w:rFonts w:ascii="宋体" w:hAnsi="宋体" w:eastAsia="宋体" w:cs="宋体"/>
          <w:spacing w:val="-3"/>
          <w:sz w:val="24"/>
          <w:szCs w:val="24"/>
        </w:rPr>
        <w:t>二、报价表</w:t>
      </w:r>
    </w:p>
    <w:p w14:paraId="53369BB0">
      <w:pPr>
        <w:pStyle w:val="26"/>
        <w:spacing w:line="261" w:lineRule="auto"/>
      </w:pPr>
    </w:p>
    <w:p w14:paraId="67365033">
      <w:pPr>
        <w:spacing w:before="78" w:line="220" w:lineRule="auto"/>
        <w:ind w:left="460"/>
        <w:rPr>
          <w:rFonts w:ascii="宋体" w:hAnsi="宋体" w:eastAsia="宋体" w:cs="宋体"/>
          <w:sz w:val="24"/>
          <w:szCs w:val="24"/>
        </w:rPr>
      </w:pPr>
      <w:r>
        <w:rPr>
          <w:rFonts w:ascii="宋体" w:hAnsi="宋体" w:eastAsia="宋体" w:cs="宋体"/>
          <w:spacing w:val="-2"/>
          <w:sz w:val="24"/>
          <w:szCs w:val="24"/>
        </w:rPr>
        <w:t>三、谈判响应表</w:t>
      </w:r>
    </w:p>
    <w:p w14:paraId="6F74EA4F">
      <w:pPr>
        <w:pStyle w:val="26"/>
        <w:spacing w:line="258" w:lineRule="auto"/>
      </w:pPr>
    </w:p>
    <w:p w14:paraId="4E8B1E31">
      <w:pPr>
        <w:spacing w:before="78" w:line="218" w:lineRule="auto"/>
        <w:ind w:left="482"/>
        <w:rPr>
          <w:rFonts w:ascii="宋体" w:hAnsi="宋体" w:eastAsia="宋体" w:cs="宋体"/>
          <w:sz w:val="24"/>
          <w:szCs w:val="24"/>
        </w:rPr>
      </w:pPr>
      <w:r>
        <w:rPr>
          <w:rFonts w:ascii="宋体" w:hAnsi="宋体" w:eastAsia="宋体" w:cs="宋体"/>
          <w:spacing w:val="-5"/>
          <w:sz w:val="24"/>
          <w:szCs w:val="24"/>
        </w:rPr>
        <w:t>四、最后报价表</w:t>
      </w:r>
    </w:p>
    <w:p w14:paraId="4FED3BFA">
      <w:pPr>
        <w:pStyle w:val="26"/>
        <w:spacing w:line="261" w:lineRule="auto"/>
      </w:pPr>
    </w:p>
    <w:p w14:paraId="0F730F91">
      <w:pPr>
        <w:spacing w:before="78" w:line="219" w:lineRule="auto"/>
        <w:ind w:left="464"/>
        <w:rPr>
          <w:rFonts w:ascii="宋体" w:hAnsi="宋体" w:eastAsia="宋体" w:cs="宋体"/>
          <w:sz w:val="24"/>
          <w:szCs w:val="24"/>
        </w:rPr>
      </w:pPr>
      <w:r>
        <w:rPr>
          <w:rFonts w:ascii="宋体" w:hAnsi="宋体" w:eastAsia="宋体" w:cs="宋体"/>
          <w:spacing w:val="-2"/>
          <w:sz w:val="24"/>
          <w:szCs w:val="24"/>
        </w:rPr>
        <w:t>五、服务及技术方案</w:t>
      </w:r>
    </w:p>
    <w:p w14:paraId="690F725D">
      <w:pPr>
        <w:pStyle w:val="26"/>
        <w:spacing w:line="258" w:lineRule="auto"/>
      </w:pPr>
    </w:p>
    <w:p w14:paraId="30372B31">
      <w:pPr>
        <w:spacing w:before="79" w:line="219" w:lineRule="auto"/>
        <w:jc w:val="right"/>
        <w:rPr>
          <w:rFonts w:ascii="宋体" w:hAnsi="宋体" w:eastAsia="宋体" w:cs="宋体"/>
          <w:sz w:val="24"/>
          <w:szCs w:val="24"/>
        </w:rPr>
      </w:pPr>
      <w:r>
        <w:rPr>
          <w:rFonts w:ascii="宋体" w:hAnsi="宋体" w:eastAsia="宋体" w:cs="宋体"/>
          <w:spacing w:val="-1"/>
          <w:sz w:val="24"/>
          <w:szCs w:val="24"/>
        </w:rPr>
        <w:t>六、提供关于“按谈判文件提供的附件（施工图及工程量清单）完成本次所有</w:t>
      </w:r>
      <w:r>
        <w:rPr>
          <w:rFonts w:ascii="宋体" w:hAnsi="宋体" w:eastAsia="宋体" w:cs="宋体"/>
          <w:spacing w:val="-2"/>
          <w:sz w:val="24"/>
          <w:szCs w:val="24"/>
        </w:rPr>
        <w:t>工程</w:t>
      </w:r>
      <w:r>
        <w:rPr>
          <w:rFonts w:ascii="宋体" w:hAnsi="宋体" w:eastAsia="宋体" w:cs="宋体"/>
          <w:spacing w:val="-88"/>
          <w:sz w:val="24"/>
          <w:szCs w:val="24"/>
        </w:rPr>
        <w:t xml:space="preserve"> </w:t>
      </w:r>
      <w:r>
        <w:rPr>
          <w:rFonts w:ascii="宋体" w:hAnsi="宋体" w:eastAsia="宋体" w:cs="宋体"/>
          <w:spacing w:val="-2"/>
          <w:sz w:val="24"/>
          <w:szCs w:val="24"/>
        </w:rPr>
        <w:t>”</w:t>
      </w:r>
    </w:p>
    <w:p w14:paraId="1989F929">
      <w:pPr>
        <w:pStyle w:val="26"/>
        <w:spacing w:line="259" w:lineRule="auto"/>
      </w:pPr>
    </w:p>
    <w:p w14:paraId="3C8BE915">
      <w:pPr>
        <w:spacing w:before="78" w:line="219" w:lineRule="auto"/>
        <w:rPr>
          <w:rFonts w:ascii="宋体" w:hAnsi="宋体" w:eastAsia="宋体" w:cs="宋体"/>
          <w:sz w:val="24"/>
          <w:szCs w:val="24"/>
        </w:rPr>
      </w:pPr>
      <w:r>
        <w:rPr>
          <w:rFonts w:ascii="宋体" w:hAnsi="宋体" w:eastAsia="宋体" w:cs="宋体"/>
          <w:spacing w:val="-3"/>
          <w:sz w:val="24"/>
          <w:szCs w:val="24"/>
        </w:rPr>
        <w:t>的承诺函（格式自拟）</w:t>
      </w:r>
    </w:p>
    <w:p w14:paraId="4F135B99">
      <w:pPr>
        <w:pStyle w:val="26"/>
        <w:spacing w:line="259" w:lineRule="auto"/>
      </w:pPr>
    </w:p>
    <w:p w14:paraId="2CDFDD3B">
      <w:pPr>
        <w:spacing w:before="79" w:line="219" w:lineRule="auto"/>
        <w:ind w:left="459"/>
        <w:rPr>
          <w:rFonts w:ascii="宋体" w:hAnsi="宋体" w:eastAsia="宋体" w:cs="宋体"/>
          <w:sz w:val="24"/>
          <w:szCs w:val="24"/>
        </w:rPr>
      </w:pPr>
      <w:r>
        <w:rPr>
          <w:rFonts w:ascii="宋体" w:hAnsi="宋体" w:eastAsia="宋体" w:cs="宋体"/>
          <w:spacing w:val="-1"/>
          <w:sz w:val="24"/>
          <w:szCs w:val="24"/>
        </w:rPr>
        <w:t>七、诚信响应承诺书</w:t>
      </w:r>
    </w:p>
    <w:p w14:paraId="2A1136E7">
      <w:pPr>
        <w:pStyle w:val="26"/>
        <w:spacing w:line="260" w:lineRule="auto"/>
      </w:pPr>
    </w:p>
    <w:p w14:paraId="64CA77E6">
      <w:pPr>
        <w:spacing w:before="79" w:line="219" w:lineRule="auto"/>
        <w:ind w:left="464"/>
        <w:rPr>
          <w:rFonts w:ascii="宋体" w:hAnsi="宋体" w:eastAsia="宋体" w:cs="宋体"/>
          <w:sz w:val="24"/>
          <w:szCs w:val="24"/>
        </w:rPr>
      </w:pPr>
      <w:r>
        <w:rPr>
          <w:rFonts w:ascii="宋体" w:hAnsi="宋体" w:eastAsia="宋体" w:cs="宋体"/>
          <w:spacing w:val="-2"/>
          <w:sz w:val="24"/>
          <w:szCs w:val="24"/>
        </w:rPr>
        <w:t>八、中小企业声明函</w:t>
      </w:r>
    </w:p>
    <w:p w14:paraId="1059EE22">
      <w:pPr>
        <w:pStyle w:val="26"/>
        <w:spacing w:line="259" w:lineRule="auto"/>
      </w:pPr>
    </w:p>
    <w:p w14:paraId="170DF993">
      <w:pPr>
        <w:spacing w:before="79" w:line="219" w:lineRule="auto"/>
        <w:ind w:left="466"/>
        <w:rPr>
          <w:rFonts w:ascii="宋体" w:hAnsi="宋体" w:eastAsia="宋体" w:cs="宋体"/>
          <w:sz w:val="24"/>
          <w:szCs w:val="24"/>
        </w:rPr>
      </w:pPr>
      <w:r>
        <w:rPr>
          <w:rFonts w:ascii="宋体" w:hAnsi="宋体" w:eastAsia="宋体" w:cs="宋体"/>
          <w:spacing w:val="-2"/>
          <w:sz w:val="24"/>
          <w:szCs w:val="24"/>
        </w:rPr>
        <w:t>九、残疾人福利性单位声明函</w:t>
      </w:r>
    </w:p>
    <w:p w14:paraId="79D83C1C">
      <w:pPr>
        <w:pStyle w:val="26"/>
        <w:spacing w:line="258" w:lineRule="auto"/>
      </w:pPr>
    </w:p>
    <w:p w14:paraId="2C568B2F">
      <w:pPr>
        <w:spacing w:before="78" w:line="219" w:lineRule="auto"/>
        <w:ind w:left="461"/>
        <w:rPr>
          <w:rFonts w:ascii="宋体" w:hAnsi="宋体" w:eastAsia="宋体" w:cs="宋体"/>
          <w:sz w:val="24"/>
          <w:szCs w:val="24"/>
        </w:rPr>
      </w:pPr>
      <w:r>
        <w:rPr>
          <w:rFonts w:ascii="宋体" w:hAnsi="宋体" w:eastAsia="宋体" w:cs="宋体"/>
          <w:spacing w:val="-2"/>
          <w:sz w:val="24"/>
          <w:szCs w:val="24"/>
        </w:rPr>
        <w:t>十、供应商声明函</w:t>
      </w:r>
    </w:p>
    <w:p w14:paraId="0F30BD8C">
      <w:pPr>
        <w:pStyle w:val="26"/>
        <w:spacing w:line="260" w:lineRule="auto"/>
      </w:pPr>
    </w:p>
    <w:p w14:paraId="76ADA158">
      <w:pPr>
        <w:spacing w:before="79" w:line="220" w:lineRule="auto"/>
        <w:ind w:left="461"/>
        <w:rPr>
          <w:rFonts w:ascii="宋体" w:hAnsi="宋体" w:eastAsia="宋体" w:cs="宋体"/>
          <w:sz w:val="24"/>
          <w:szCs w:val="24"/>
        </w:rPr>
      </w:pPr>
      <w:r>
        <w:rPr>
          <w:rFonts w:ascii="宋体" w:hAnsi="宋体" w:eastAsia="宋体" w:cs="宋体"/>
          <w:spacing w:val="-2"/>
          <w:sz w:val="24"/>
          <w:szCs w:val="24"/>
        </w:rPr>
        <w:t>十一、联合体协议</w:t>
      </w:r>
    </w:p>
    <w:p w14:paraId="428140EC">
      <w:pPr>
        <w:pStyle w:val="26"/>
        <w:spacing w:line="257" w:lineRule="auto"/>
      </w:pPr>
    </w:p>
    <w:p w14:paraId="50061B1F">
      <w:pPr>
        <w:spacing w:before="78" w:line="219" w:lineRule="auto"/>
        <w:ind w:left="461"/>
        <w:rPr>
          <w:rFonts w:ascii="宋体" w:hAnsi="宋体" w:eastAsia="宋体" w:cs="宋体"/>
          <w:sz w:val="24"/>
          <w:szCs w:val="24"/>
        </w:rPr>
      </w:pPr>
      <w:r>
        <w:rPr>
          <w:rFonts w:ascii="宋体" w:hAnsi="宋体" w:eastAsia="宋体" w:cs="宋体"/>
          <w:spacing w:val="-2"/>
          <w:sz w:val="24"/>
          <w:szCs w:val="24"/>
        </w:rPr>
        <w:t>十二、证明材料</w:t>
      </w:r>
    </w:p>
    <w:p w14:paraId="6F744501">
      <w:pPr>
        <w:spacing w:line="219" w:lineRule="auto"/>
        <w:rPr>
          <w:rFonts w:ascii="宋体" w:hAnsi="宋体" w:eastAsia="宋体" w:cs="宋体"/>
          <w:sz w:val="24"/>
          <w:szCs w:val="24"/>
        </w:rPr>
        <w:sectPr>
          <w:footerReference r:id="rId14" w:type="default"/>
          <w:pgSz w:w="11906" w:h="16839"/>
          <w:pgMar w:top="1431" w:right="1182" w:bottom="917" w:left="1387" w:header="0" w:footer="677" w:gutter="0"/>
          <w:pgNumType w:fmt="decimal"/>
          <w:cols w:space="720" w:num="1"/>
        </w:sectPr>
      </w:pPr>
    </w:p>
    <w:p w14:paraId="058C5523">
      <w:pPr>
        <w:spacing w:line="480" w:lineRule="auto"/>
        <w:ind w:firstLine="480" w:firstLineChars="200"/>
        <w:rPr>
          <w:rFonts w:ascii="宋体" w:cs="宋体"/>
          <w:color w:val="auto"/>
          <w:sz w:val="24"/>
          <w:highlight w:val="none"/>
        </w:rPr>
      </w:pPr>
    </w:p>
    <w:p w14:paraId="2D31139D">
      <w:pPr>
        <w:spacing w:before="55" w:line="221" w:lineRule="auto"/>
        <w:ind w:left="3565"/>
        <w:outlineLvl w:val="1"/>
        <w:rPr>
          <w:rFonts w:ascii="宋体" w:hAnsi="宋体" w:eastAsia="宋体" w:cs="宋体"/>
          <w:sz w:val="28"/>
          <w:szCs w:val="28"/>
        </w:rPr>
      </w:pPr>
      <w:r>
        <w:rPr>
          <w:rFonts w:ascii="宋体" w:hAnsi="宋体" w:eastAsia="宋体" w:cs="宋体"/>
          <w:b/>
          <w:bCs/>
          <w:spacing w:val="-4"/>
          <w:sz w:val="28"/>
          <w:szCs w:val="28"/>
        </w:rPr>
        <w:t>一、谈判响应函</w:t>
      </w:r>
    </w:p>
    <w:p w14:paraId="0E451309">
      <w:pPr>
        <w:spacing w:before="91" w:line="219" w:lineRule="auto"/>
        <w:ind w:left="9"/>
        <w:rPr>
          <w:rFonts w:ascii="宋体" w:hAnsi="宋体" w:eastAsia="宋体" w:cs="宋体"/>
          <w:sz w:val="24"/>
          <w:szCs w:val="24"/>
        </w:rPr>
      </w:pPr>
      <w:r>
        <w:rPr>
          <w:rFonts w:ascii="宋体" w:hAnsi="宋体" w:eastAsia="宋体" w:cs="宋体"/>
          <w:spacing w:val="-2"/>
          <w:sz w:val="24"/>
          <w:szCs w:val="24"/>
        </w:rPr>
        <w:t>致：</w:t>
      </w:r>
      <w:r>
        <w:rPr>
          <w:rFonts w:ascii="宋体" w:hAnsi="宋体" w:eastAsia="宋体" w:cs="宋体"/>
          <w:spacing w:val="-2"/>
          <w:sz w:val="24"/>
          <w:szCs w:val="24"/>
          <w:u w:val="single" w:color="auto"/>
        </w:rPr>
        <w:t>某采购单位</w:t>
      </w:r>
    </w:p>
    <w:p w14:paraId="50B79583">
      <w:pPr>
        <w:spacing w:before="183" w:line="218" w:lineRule="auto"/>
        <w:ind w:left="489"/>
        <w:rPr>
          <w:rFonts w:ascii="宋体" w:hAnsi="宋体" w:eastAsia="宋体" w:cs="宋体"/>
          <w:sz w:val="24"/>
          <w:szCs w:val="24"/>
        </w:rPr>
      </w:pPr>
      <w:r>
        <w:rPr>
          <w:rFonts w:ascii="宋体" w:hAnsi="宋体" w:eastAsia="宋体" w:cs="宋体"/>
          <w:spacing w:val="-1"/>
          <w:sz w:val="24"/>
          <w:szCs w:val="24"/>
        </w:rPr>
        <w:t>根据贵方的竞争性谈判公告（或谈判邀请</w:t>
      </w:r>
      <w:r>
        <w:rPr>
          <w:rFonts w:ascii="宋体" w:hAnsi="宋体" w:eastAsia="宋体" w:cs="宋体"/>
          <w:spacing w:val="8"/>
          <w:sz w:val="24"/>
          <w:szCs w:val="24"/>
        </w:rPr>
        <w:t>），</w:t>
      </w:r>
      <w:r>
        <w:rPr>
          <w:rFonts w:ascii="宋体" w:hAnsi="宋体" w:eastAsia="宋体" w:cs="宋体"/>
          <w:spacing w:val="-1"/>
          <w:sz w:val="24"/>
          <w:szCs w:val="24"/>
        </w:rPr>
        <w:t>我方兹宣布同意如下：</w:t>
      </w:r>
    </w:p>
    <w:p w14:paraId="763EEC0A">
      <w:pPr>
        <w:spacing w:before="184" w:line="346" w:lineRule="auto"/>
        <w:ind w:left="11" w:firstLine="495"/>
        <w:rPr>
          <w:rFonts w:ascii="宋体" w:hAnsi="宋体" w:eastAsia="宋体" w:cs="宋体"/>
          <w:sz w:val="24"/>
          <w:szCs w:val="24"/>
        </w:rPr>
      </w:pPr>
      <w:r>
        <w:rPr>
          <w:rFonts w:ascii="宋体" w:hAnsi="宋体" w:eastAsia="宋体" w:cs="宋体"/>
          <w:spacing w:val="-2"/>
          <w:sz w:val="24"/>
          <w:szCs w:val="24"/>
        </w:rPr>
        <w:t>1.如我公司成交，我公司承诺愿意按谈判文件规定缴纳履约保证金和成交服务费。</w:t>
      </w:r>
      <w:r>
        <w:rPr>
          <w:rFonts w:ascii="宋体" w:hAnsi="宋体" w:eastAsia="宋体" w:cs="宋体"/>
          <w:spacing w:val="6"/>
          <w:sz w:val="24"/>
          <w:szCs w:val="24"/>
        </w:rPr>
        <w:t xml:space="preserve"> </w:t>
      </w:r>
      <w:r>
        <w:rPr>
          <w:rFonts w:ascii="宋体" w:hAnsi="宋体" w:eastAsia="宋体" w:cs="宋体"/>
          <w:spacing w:val="-1"/>
          <w:sz w:val="24"/>
          <w:szCs w:val="24"/>
        </w:rPr>
        <w:t>按本次谈判文件规定及最后报价承诺完成本项目所有施工要求。</w:t>
      </w:r>
    </w:p>
    <w:p w14:paraId="3173D95C">
      <w:pPr>
        <w:spacing w:before="35" w:line="347" w:lineRule="auto"/>
        <w:ind w:left="29" w:right="10" w:firstLine="463"/>
        <w:rPr>
          <w:rFonts w:ascii="宋体" w:hAnsi="宋体" w:eastAsia="宋体" w:cs="宋体"/>
          <w:sz w:val="24"/>
          <w:szCs w:val="24"/>
        </w:rPr>
      </w:pPr>
      <w:r>
        <w:rPr>
          <w:rFonts w:ascii="宋体" w:hAnsi="宋体" w:eastAsia="宋体" w:cs="宋体"/>
          <w:spacing w:val="2"/>
          <w:sz w:val="24"/>
          <w:szCs w:val="24"/>
        </w:rPr>
        <w:t>2.我方根据本次谈判文件的规定，严格履</w:t>
      </w:r>
      <w:r>
        <w:rPr>
          <w:rFonts w:ascii="宋体" w:hAnsi="宋体" w:eastAsia="宋体" w:cs="宋体"/>
          <w:spacing w:val="1"/>
          <w:sz w:val="24"/>
          <w:szCs w:val="24"/>
        </w:rPr>
        <w:t>行合同的责任和义务,并保证于买方要求</w:t>
      </w:r>
      <w:r>
        <w:rPr>
          <w:rFonts w:ascii="宋体" w:hAnsi="宋体" w:eastAsia="宋体" w:cs="宋体"/>
          <w:sz w:val="24"/>
          <w:szCs w:val="24"/>
        </w:rPr>
        <w:t xml:space="preserve"> </w:t>
      </w:r>
      <w:r>
        <w:rPr>
          <w:rFonts w:ascii="宋体" w:hAnsi="宋体" w:eastAsia="宋体" w:cs="宋体"/>
          <w:spacing w:val="-2"/>
          <w:sz w:val="24"/>
          <w:szCs w:val="24"/>
        </w:rPr>
        <w:t>的日期内完成服务，并通过买方验收。</w:t>
      </w:r>
    </w:p>
    <w:p w14:paraId="5BCAEBEC">
      <w:pPr>
        <w:spacing w:before="36" w:line="351" w:lineRule="auto"/>
        <w:ind w:left="10" w:right="10" w:firstLine="483"/>
        <w:jc w:val="both"/>
        <w:rPr>
          <w:rFonts w:ascii="宋体" w:hAnsi="宋体" w:eastAsia="宋体" w:cs="宋体"/>
          <w:sz w:val="24"/>
          <w:szCs w:val="24"/>
        </w:rPr>
      </w:pPr>
      <w:r>
        <w:rPr>
          <w:rFonts w:ascii="宋体" w:hAnsi="宋体" w:eastAsia="宋体" w:cs="宋体"/>
          <w:spacing w:val="-2"/>
          <w:sz w:val="24"/>
          <w:szCs w:val="24"/>
        </w:rPr>
        <w:t>3.我方已详细审核本次谈判文件，包括谈判文件附件、参考资料、谈判文件修改书</w:t>
      </w:r>
      <w:r>
        <w:rPr>
          <w:rFonts w:ascii="宋体" w:hAnsi="宋体" w:eastAsia="宋体" w:cs="宋体"/>
          <w:spacing w:val="-1"/>
          <w:sz w:val="24"/>
          <w:szCs w:val="24"/>
        </w:rPr>
        <w:t>或图纸（如有</w:t>
      </w:r>
      <w:r>
        <w:rPr>
          <w:rFonts w:ascii="宋体" w:hAnsi="宋体" w:eastAsia="宋体" w:cs="宋体"/>
          <w:spacing w:val="-5"/>
          <w:sz w:val="24"/>
          <w:szCs w:val="24"/>
        </w:rPr>
        <w:t>），</w:t>
      </w:r>
      <w:r>
        <w:rPr>
          <w:rFonts w:ascii="宋体" w:hAnsi="宋体" w:eastAsia="宋体" w:cs="宋体"/>
          <w:spacing w:val="-1"/>
          <w:sz w:val="24"/>
          <w:szCs w:val="24"/>
        </w:rPr>
        <w:t>我方正式认可并遵守本次谈判文</w:t>
      </w:r>
      <w:r>
        <w:rPr>
          <w:rFonts w:ascii="宋体" w:hAnsi="宋体" w:eastAsia="宋体" w:cs="宋体"/>
          <w:spacing w:val="-2"/>
          <w:sz w:val="24"/>
          <w:szCs w:val="24"/>
        </w:rPr>
        <w:t>件，并对谈判文件各项条款、规定及</w:t>
      </w:r>
      <w:r>
        <w:rPr>
          <w:rFonts w:ascii="宋体" w:hAnsi="宋体" w:eastAsia="宋体" w:cs="宋体"/>
          <w:spacing w:val="-1"/>
          <w:sz w:val="24"/>
          <w:szCs w:val="24"/>
        </w:rPr>
        <w:t>要求均无异议。我方知道必须放弃提出含糊不清或误解问题的权利。</w:t>
      </w:r>
    </w:p>
    <w:p w14:paraId="797D5FF9">
      <w:pPr>
        <w:spacing w:before="33" w:line="347" w:lineRule="auto"/>
        <w:ind w:left="29" w:right="10" w:firstLine="459"/>
        <w:rPr>
          <w:rFonts w:ascii="宋体" w:hAnsi="宋体" w:eastAsia="宋体" w:cs="宋体"/>
          <w:sz w:val="24"/>
          <w:szCs w:val="24"/>
        </w:rPr>
      </w:pPr>
      <w:r>
        <w:rPr>
          <w:rFonts w:ascii="宋体" w:hAnsi="宋体" w:eastAsia="宋体" w:cs="宋体"/>
          <w:spacing w:val="-2"/>
          <w:sz w:val="24"/>
          <w:szCs w:val="24"/>
        </w:rPr>
        <w:t>4.我方同意从供应商须知规定的谈判日期起遵循本谈判文件，并在供应商须知规定</w:t>
      </w:r>
      <w:r>
        <w:rPr>
          <w:rFonts w:ascii="宋体" w:hAnsi="宋体" w:eastAsia="宋体" w:cs="宋体"/>
          <w:spacing w:val="14"/>
          <w:sz w:val="24"/>
          <w:szCs w:val="24"/>
        </w:rPr>
        <w:t xml:space="preserve"> </w:t>
      </w:r>
      <w:r>
        <w:rPr>
          <w:rFonts w:ascii="宋体" w:hAnsi="宋体" w:eastAsia="宋体" w:cs="宋体"/>
          <w:spacing w:val="-2"/>
          <w:sz w:val="24"/>
          <w:szCs w:val="24"/>
        </w:rPr>
        <w:t>的谈判有效期之前均具有约束力。</w:t>
      </w:r>
    </w:p>
    <w:p w14:paraId="6B6623C9">
      <w:pPr>
        <w:spacing w:before="34" w:line="347" w:lineRule="auto"/>
        <w:ind w:left="9" w:right="10" w:firstLine="484"/>
        <w:rPr>
          <w:rFonts w:ascii="宋体" w:hAnsi="宋体" w:eastAsia="宋体" w:cs="宋体"/>
          <w:sz w:val="24"/>
          <w:szCs w:val="24"/>
        </w:rPr>
      </w:pPr>
      <w:r>
        <w:rPr>
          <w:rFonts w:ascii="宋体" w:hAnsi="宋体" w:eastAsia="宋体" w:cs="宋体"/>
          <w:spacing w:val="5"/>
          <w:sz w:val="24"/>
          <w:szCs w:val="24"/>
        </w:rPr>
        <w:t>5.我方同意按贵方要求在谈判规定时间内向贵方提供与其谈判有关</w:t>
      </w:r>
      <w:r>
        <w:rPr>
          <w:rFonts w:ascii="宋体" w:hAnsi="宋体" w:eastAsia="宋体" w:cs="宋体"/>
          <w:spacing w:val="4"/>
          <w:sz w:val="24"/>
          <w:szCs w:val="24"/>
        </w:rPr>
        <w:t>的任何证据或</w:t>
      </w:r>
      <w:r>
        <w:rPr>
          <w:rFonts w:ascii="宋体" w:hAnsi="宋体" w:eastAsia="宋体" w:cs="宋体"/>
          <w:spacing w:val="-1"/>
          <w:sz w:val="24"/>
          <w:szCs w:val="24"/>
        </w:rPr>
        <w:t>补充资料，否则，我方的响应文件可被贵方拒绝。</w:t>
      </w:r>
    </w:p>
    <w:p w14:paraId="4C8481B3">
      <w:pPr>
        <w:spacing w:before="34" w:line="347" w:lineRule="auto"/>
        <w:ind w:left="494" w:right="3359" w:hanging="3"/>
        <w:rPr>
          <w:rFonts w:ascii="宋体" w:hAnsi="宋体" w:eastAsia="宋体" w:cs="宋体"/>
          <w:sz w:val="24"/>
          <w:szCs w:val="24"/>
        </w:rPr>
      </w:pPr>
      <w:r>
        <w:rPr>
          <w:rFonts w:ascii="宋体" w:hAnsi="宋体" w:eastAsia="宋体" w:cs="宋体"/>
          <w:spacing w:val="-3"/>
          <w:sz w:val="24"/>
          <w:szCs w:val="24"/>
        </w:rPr>
        <w:t>6.我方完全理解贵方不一定接受最低报价的谈判。</w:t>
      </w:r>
      <w:r>
        <w:rPr>
          <w:rFonts w:ascii="宋体" w:hAnsi="宋体" w:eastAsia="宋体" w:cs="宋体"/>
          <w:spacing w:val="16"/>
          <w:sz w:val="24"/>
          <w:szCs w:val="24"/>
        </w:rPr>
        <w:t xml:space="preserve"> </w:t>
      </w:r>
      <w:r>
        <w:rPr>
          <w:rFonts w:ascii="宋体" w:hAnsi="宋体" w:eastAsia="宋体" w:cs="宋体"/>
          <w:spacing w:val="-3"/>
          <w:sz w:val="24"/>
          <w:szCs w:val="24"/>
        </w:rPr>
        <w:t>7.我方同意谈判文件规定的付款方式、服务期限。</w:t>
      </w:r>
    </w:p>
    <w:p w14:paraId="014E9BA5">
      <w:pPr>
        <w:spacing w:before="34" w:line="219" w:lineRule="auto"/>
        <w:ind w:left="490"/>
        <w:rPr>
          <w:rFonts w:ascii="宋体" w:hAnsi="宋体" w:eastAsia="宋体" w:cs="宋体"/>
          <w:sz w:val="24"/>
          <w:szCs w:val="24"/>
        </w:rPr>
      </w:pPr>
      <w:r>
        <w:rPr>
          <w:rFonts w:ascii="宋体" w:hAnsi="宋体" w:eastAsia="宋体" w:cs="宋体"/>
          <w:sz w:val="24"/>
          <w:szCs w:val="24"/>
        </w:rPr>
        <w:t>8.我方对响应文件中所提供资料、文件、证书及证</w:t>
      </w:r>
      <w:r>
        <w:rPr>
          <w:rFonts w:ascii="宋体" w:hAnsi="宋体" w:eastAsia="宋体" w:cs="宋体"/>
          <w:spacing w:val="-1"/>
          <w:sz w:val="24"/>
          <w:szCs w:val="24"/>
        </w:rPr>
        <w:t>件的真实性和有效性负责。</w:t>
      </w:r>
    </w:p>
    <w:p w14:paraId="33F5E75E">
      <w:pPr>
        <w:pStyle w:val="26"/>
        <w:spacing w:line="284" w:lineRule="auto"/>
      </w:pPr>
    </w:p>
    <w:p w14:paraId="42F9BC0A">
      <w:pPr>
        <w:spacing w:line="360" w:lineRule="auto"/>
        <w:ind w:firstLine="480" w:firstLineChars="200"/>
        <w:rPr>
          <w:rFonts w:ascii="宋体" w:hAnsi="宋体" w:eastAsia="宋体"/>
          <w:color w:val="auto"/>
          <w:sz w:val="24"/>
          <w:highlight w:val="none"/>
        </w:rPr>
      </w:pPr>
    </w:p>
    <w:p w14:paraId="1395E507">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35C66A1">
      <w:pPr>
        <w:spacing w:line="360" w:lineRule="auto"/>
        <w:ind w:firstLine="3600" w:firstLineChars="1500"/>
        <w:rPr>
          <w:rFonts w:hint="eastAsia" w:ascii="宋体" w:hAnsi="宋体" w:eastAsia="宋体"/>
          <w:color w:val="auto"/>
          <w:sz w:val="24"/>
          <w:highlight w:val="none"/>
        </w:rPr>
      </w:pPr>
    </w:p>
    <w:p w14:paraId="047FBC02">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3336B6CA">
      <w:pPr>
        <w:pStyle w:val="31"/>
        <w:tabs>
          <w:tab w:val="left" w:pos="5580"/>
        </w:tabs>
        <w:spacing w:line="480" w:lineRule="auto"/>
        <w:ind w:firstLine="3570" w:firstLineChars="1700"/>
        <w:rPr>
          <w:rFonts w:hint="eastAsia" w:hAnsi="宋体" w:cs="宋体"/>
          <w:color w:val="auto"/>
          <w:highlight w:val="none"/>
        </w:rPr>
      </w:pPr>
    </w:p>
    <w:p w14:paraId="6873F27F">
      <w:pPr>
        <w:pStyle w:val="31"/>
        <w:tabs>
          <w:tab w:val="left" w:pos="5580"/>
        </w:tabs>
        <w:spacing w:line="480" w:lineRule="auto"/>
        <w:rPr>
          <w:rFonts w:hint="eastAsia" w:hAnsi="宋体" w:cs="宋体"/>
          <w:color w:val="auto"/>
          <w:highlight w:val="none"/>
        </w:rPr>
      </w:pPr>
    </w:p>
    <w:p w14:paraId="43EF71C1">
      <w:pPr>
        <w:pStyle w:val="31"/>
        <w:tabs>
          <w:tab w:val="left" w:pos="5580"/>
        </w:tabs>
        <w:spacing w:line="480" w:lineRule="auto"/>
        <w:rPr>
          <w:rFonts w:hint="eastAsia" w:hAnsi="宋体" w:cs="宋体"/>
          <w:color w:val="auto"/>
          <w:highlight w:val="none"/>
        </w:rPr>
      </w:pPr>
    </w:p>
    <w:p w14:paraId="1B7D6756">
      <w:pPr>
        <w:pStyle w:val="31"/>
        <w:tabs>
          <w:tab w:val="left" w:pos="5580"/>
        </w:tabs>
        <w:spacing w:line="480" w:lineRule="auto"/>
        <w:rPr>
          <w:rFonts w:hint="eastAsia" w:hAnsi="宋体" w:cs="宋体"/>
          <w:color w:val="auto"/>
          <w:highlight w:val="none"/>
        </w:rPr>
      </w:pPr>
    </w:p>
    <w:p w14:paraId="1382EB02">
      <w:pPr>
        <w:pStyle w:val="31"/>
        <w:tabs>
          <w:tab w:val="left" w:pos="5580"/>
        </w:tabs>
        <w:spacing w:line="480" w:lineRule="auto"/>
        <w:rPr>
          <w:rFonts w:hint="eastAsia" w:hAnsi="宋体" w:cs="宋体"/>
          <w:color w:val="auto"/>
          <w:highlight w:val="none"/>
        </w:rPr>
      </w:pPr>
    </w:p>
    <w:p w14:paraId="2D7B98A0">
      <w:pPr>
        <w:pStyle w:val="31"/>
        <w:tabs>
          <w:tab w:val="left" w:pos="5580"/>
        </w:tabs>
        <w:spacing w:line="480" w:lineRule="auto"/>
        <w:rPr>
          <w:rFonts w:hint="eastAsia" w:hAnsi="宋体" w:cs="宋体"/>
          <w:color w:val="auto"/>
          <w:highlight w:val="none"/>
        </w:rPr>
      </w:pPr>
    </w:p>
    <w:p w14:paraId="6FC84F5B">
      <w:pPr>
        <w:pStyle w:val="31"/>
        <w:tabs>
          <w:tab w:val="left" w:pos="5580"/>
        </w:tabs>
        <w:spacing w:line="480" w:lineRule="auto"/>
        <w:rPr>
          <w:rFonts w:hint="eastAsia" w:hAnsi="宋体" w:cs="宋体"/>
          <w:color w:val="auto"/>
          <w:highlight w:val="none"/>
        </w:rPr>
      </w:pPr>
    </w:p>
    <w:p w14:paraId="13A21E77">
      <w:pPr>
        <w:pStyle w:val="31"/>
        <w:tabs>
          <w:tab w:val="left" w:pos="5580"/>
        </w:tabs>
        <w:spacing w:line="480" w:lineRule="auto"/>
        <w:rPr>
          <w:rFonts w:hint="eastAsia" w:hAnsi="宋体" w:cs="宋体"/>
          <w:color w:val="auto"/>
          <w:highlight w:val="none"/>
        </w:rPr>
      </w:pPr>
    </w:p>
    <w:p w14:paraId="06DC4889">
      <w:pPr>
        <w:pStyle w:val="4"/>
        <w:numPr>
          <w:ilvl w:val="0"/>
          <w:numId w:val="0"/>
        </w:numPr>
        <w:jc w:val="center"/>
        <w:rPr>
          <w:rFonts w:cs="宋体"/>
          <w:color w:val="auto"/>
          <w:sz w:val="28"/>
          <w:szCs w:val="28"/>
          <w:highlight w:val="none"/>
        </w:rPr>
      </w:pPr>
      <w:bookmarkStart w:id="79" w:name="_Toc476584434"/>
      <w:bookmarkStart w:id="80" w:name="_Toc54941343"/>
      <w:bookmarkStart w:id="81" w:name="_Toc28034"/>
      <w:bookmarkStart w:id="82" w:name="_Toc32647"/>
      <w:bookmarkStart w:id="83" w:name="_Toc28153"/>
      <w:bookmarkStart w:id="84" w:name="_Toc388283751"/>
      <w:r>
        <w:rPr>
          <w:rFonts w:hint="eastAsia" w:cs="宋体"/>
          <w:color w:val="auto"/>
          <w:sz w:val="28"/>
          <w:szCs w:val="28"/>
          <w:highlight w:val="none"/>
          <w:lang w:val="en-US" w:eastAsia="zh-CN"/>
        </w:rPr>
        <w:t>二、</w:t>
      </w:r>
      <w:r>
        <w:rPr>
          <w:rFonts w:hint="eastAsia" w:cs="宋体"/>
          <w:color w:val="auto"/>
          <w:sz w:val="28"/>
          <w:szCs w:val="28"/>
          <w:highlight w:val="none"/>
        </w:rPr>
        <w:t>报价表</w:t>
      </w:r>
      <w:bookmarkEnd w:id="79"/>
      <w:bookmarkEnd w:id="80"/>
      <w:bookmarkEnd w:id="81"/>
    </w:p>
    <w:p w14:paraId="503E348F">
      <w:pPr>
        <w:rPr>
          <w:rFonts w:hint="eastAsia" w:hAnsi="宋体" w:eastAsia="宋体" w:cs="宋体"/>
          <w:color w:val="auto"/>
          <w:kern w:val="2"/>
          <w:sz w:val="28"/>
          <w:szCs w:val="28"/>
          <w:highlight w:val="none"/>
          <w:lang w:val="en-US" w:eastAsia="zh-CN" w:bidi="ar-SA"/>
        </w:rPr>
      </w:pPr>
      <w:r>
        <w:rPr>
          <w:rFonts w:hint="eastAsia" w:ascii="Times New Roman" w:hAnsi="宋体" w:eastAsia="宋体" w:cs="宋体"/>
          <w:color w:val="auto"/>
          <w:kern w:val="2"/>
          <w:sz w:val="28"/>
          <w:szCs w:val="28"/>
          <w:highlight w:val="none"/>
          <w:lang w:val="en-US" w:eastAsia="zh-CN" w:bidi="ar-SA"/>
        </w:rPr>
        <w:t>2-1</w:t>
      </w:r>
      <w:r>
        <w:rPr>
          <w:rFonts w:hint="eastAsia" w:hAnsi="宋体" w:eastAsia="宋体" w:cs="宋体"/>
          <w:color w:val="auto"/>
          <w:kern w:val="2"/>
          <w:sz w:val="28"/>
          <w:szCs w:val="28"/>
          <w:highlight w:val="none"/>
          <w:lang w:val="en-US" w:eastAsia="zh-CN" w:bidi="ar-SA"/>
        </w:rPr>
        <w:t>首轮报价表</w:t>
      </w:r>
    </w:p>
    <w:p w14:paraId="4B9D22B0">
      <w:pPr>
        <w:snapToGrid w:val="0"/>
        <w:spacing w:line="360" w:lineRule="auto"/>
        <w:jc w:val="left"/>
        <w:rPr>
          <w:rFonts w:hint="eastAsia" w:ascii="宋体" w:hAnsi="宋体" w:eastAsia="宋体"/>
          <w:b/>
          <w:color w:val="auto"/>
          <w:sz w:val="24"/>
          <w:szCs w:val="28"/>
          <w:highlight w:val="none"/>
        </w:rPr>
      </w:pPr>
    </w:p>
    <w:p w14:paraId="00DC3727">
      <w:pPr>
        <w:snapToGrid w:val="0"/>
        <w:spacing w:line="360" w:lineRule="auto"/>
        <w:jc w:val="left"/>
        <w:rPr>
          <w:rFonts w:ascii="宋体" w:hAnsi="宋体" w:eastAsia="宋体"/>
          <w:b/>
          <w:color w:val="auto"/>
          <w:sz w:val="24"/>
          <w:szCs w:val="28"/>
          <w:highlight w:val="none"/>
        </w:rPr>
      </w:pPr>
      <w:r>
        <w:rPr>
          <w:rFonts w:hint="eastAsia" w:ascii="宋体" w:hAnsi="宋体" w:eastAsia="宋体"/>
          <w:b/>
          <w:color w:val="auto"/>
          <w:sz w:val="24"/>
          <w:szCs w:val="28"/>
          <w:highlight w:val="none"/>
        </w:rPr>
        <w:t>项目名称：</w:t>
      </w:r>
      <w:r>
        <w:rPr>
          <w:rFonts w:hint="eastAsia" w:ascii="宋体" w:hAnsi="宋体" w:eastAsia="宋体"/>
          <w:b/>
          <w:color w:val="auto"/>
          <w:sz w:val="24"/>
          <w:szCs w:val="28"/>
          <w:highlight w:val="none"/>
          <w:u w:val="single"/>
        </w:rPr>
        <w:t xml:space="preserve">  某项目       </w:t>
      </w:r>
    </w:p>
    <w:p w14:paraId="17AAB71F">
      <w:pPr>
        <w:snapToGrid w:val="0"/>
        <w:spacing w:after="156" w:afterLines="50" w:line="360" w:lineRule="auto"/>
        <w:jc w:val="left"/>
        <w:rPr>
          <w:rFonts w:hint="eastAsia" w:ascii="宋体" w:hAnsi="宋体" w:eastAsia="宋体"/>
          <w:b/>
          <w:color w:val="auto"/>
          <w:sz w:val="24"/>
          <w:szCs w:val="28"/>
          <w:highlight w:val="none"/>
          <w:u w:val="single"/>
        </w:rPr>
      </w:pPr>
      <w:r>
        <w:rPr>
          <w:rFonts w:hint="eastAsia" w:ascii="宋体" w:hAnsi="宋体" w:eastAsia="宋体"/>
          <w:b/>
          <w:color w:val="auto"/>
          <w:sz w:val="24"/>
          <w:szCs w:val="28"/>
          <w:highlight w:val="none"/>
        </w:rPr>
        <w:t>项目编号：</w:t>
      </w:r>
      <w:r>
        <w:rPr>
          <w:rFonts w:hint="eastAsia" w:ascii="宋体" w:hAnsi="宋体" w:eastAsia="宋体"/>
          <w:b/>
          <w:color w:val="auto"/>
          <w:sz w:val="24"/>
          <w:szCs w:val="28"/>
          <w:highlight w:val="none"/>
          <w:u w:val="single"/>
        </w:rPr>
        <w:t xml:space="preserve">  某编号       </w:t>
      </w:r>
    </w:p>
    <w:tbl>
      <w:tblPr>
        <w:tblStyle w:val="6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84"/>
        <w:gridCol w:w="6615"/>
      </w:tblGrid>
      <w:tr w14:paraId="7E693E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jc w:val="center"/>
        </w:trPr>
        <w:tc>
          <w:tcPr>
            <w:tcW w:w="1443" w:type="pct"/>
            <w:vMerge w:val="restart"/>
            <w:tcBorders>
              <w:top w:val="single" w:color="auto" w:sz="4" w:space="0"/>
            </w:tcBorders>
            <w:vAlign w:val="center"/>
          </w:tcPr>
          <w:p w14:paraId="40507442">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报价</w:t>
            </w:r>
          </w:p>
          <w:p w14:paraId="546A2B76">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（详见备注说明）</w:t>
            </w:r>
          </w:p>
        </w:tc>
        <w:tc>
          <w:tcPr>
            <w:tcW w:w="3556" w:type="pct"/>
            <w:vAlign w:val="center"/>
          </w:tcPr>
          <w:p w14:paraId="11A01BE5">
            <w:pPr>
              <w:snapToGrid w:val="0"/>
              <w:spacing w:line="360" w:lineRule="auto"/>
              <w:jc w:val="center"/>
              <w:rPr>
                <w:rFonts w:ascii="宋体" w:hAnsi="宋体" w:eastAsia="宋体"/>
                <w:b/>
                <w:color w:val="auto"/>
                <w:sz w:val="24"/>
                <w:szCs w:val="24"/>
                <w:highlight w:val="none"/>
              </w:rPr>
            </w:pPr>
            <w:r>
              <w:rPr>
                <w:rFonts w:hint="eastAsia" w:ascii="宋体" w:hAnsi="宋体" w:eastAsia="宋体" w:cs="宋体"/>
                <w:bCs/>
                <w:color w:val="auto"/>
                <w:sz w:val="24"/>
                <w:szCs w:val="24"/>
                <w:highlight w:val="none"/>
              </w:rPr>
              <w:t>人民币小写：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p>
        </w:tc>
      </w:tr>
      <w:tr w14:paraId="714B12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1443" w:type="pct"/>
            <w:vMerge w:val="continue"/>
            <w:vAlign w:val="center"/>
          </w:tcPr>
          <w:p w14:paraId="678A6168">
            <w:pPr>
              <w:spacing w:line="360" w:lineRule="auto"/>
              <w:jc w:val="center"/>
              <w:rPr>
                <w:rFonts w:ascii="宋体" w:hAnsi="宋体" w:eastAsia="宋体"/>
                <w:b/>
                <w:color w:val="auto"/>
                <w:sz w:val="24"/>
                <w:szCs w:val="24"/>
                <w:highlight w:val="none"/>
              </w:rPr>
            </w:pPr>
          </w:p>
        </w:tc>
        <w:tc>
          <w:tcPr>
            <w:tcW w:w="3556" w:type="pct"/>
            <w:vAlign w:val="center"/>
          </w:tcPr>
          <w:p w14:paraId="1CAE15C7">
            <w:pPr>
              <w:snapToGrid w:val="0"/>
              <w:spacing w:line="360" w:lineRule="auto"/>
              <w:jc w:val="center"/>
              <w:rPr>
                <w:rFonts w:ascii="宋体" w:hAnsi="宋体" w:eastAsia="宋体"/>
                <w:b/>
                <w:color w:val="auto"/>
                <w:sz w:val="24"/>
                <w:szCs w:val="24"/>
                <w:highlight w:val="none"/>
              </w:rPr>
            </w:pPr>
            <w:r>
              <w:rPr>
                <w:rFonts w:hint="eastAsia" w:ascii="宋体" w:hAnsi="宋体" w:eastAsia="宋体" w:cs="宋体"/>
                <w:bCs/>
                <w:color w:val="auto"/>
                <w:sz w:val="24"/>
                <w:szCs w:val="24"/>
                <w:highlight w:val="none"/>
              </w:rPr>
              <w:t>人民币大写：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p>
        </w:tc>
      </w:tr>
      <w:tr w14:paraId="2F7670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1443" w:type="pct"/>
            <w:vAlign w:val="center"/>
          </w:tcPr>
          <w:p w14:paraId="577C17FC">
            <w:pPr>
              <w:spacing w:line="360" w:lineRule="auto"/>
              <w:jc w:val="center"/>
              <w:rPr>
                <w:rFonts w:hint="eastAsia" w:ascii="宋体" w:hAnsi="宋体" w:eastAsia="宋体"/>
                <w:b/>
                <w:color w:val="auto"/>
                <w:sz w:val="24"/>
                <w:szCs w:val="24"/>
                <w:highlight w:val="none"/>
              </w:rPr>
            </w:pPr>
            <w:r>
              <w:rPr>
                <w:rFonts w:hint="eastAsia" w:ascii="宋体" w:hAnsi="宋体" w:eastAsia="宋体"/>
                <w:b/>
                <w:color w:val="auto"/>
                <w:sz w:val="24"/>
                <w:szCs w:val="24"/>
                <w:highlight w:val="none"/>
              </w:rPr>
              <w:t>备注说明</w:t>
            </w:r>
          </w:p>
        </w:tc>
        <w:tc>
          <w:tcPr>
            <w:tcW w:w="3556" w:type="pct"/>
          </w:tcPr>
          <w:p w14:paraId="4F64B238">
            <w:pPr>
              <w:spacing w:line="360" w:lineRule="auto"/>
              <w:rPr>
                <w:rFonts w:ascii="宋体" w:hAnsi="宋体" w:eastAsia="宋体"/>
                <w:b/>
                <w:color w:val="auto"/>
                <w:sz w:val="24"/>
                <w:highlight w:val="none"/>
              </w:rPr>
            </w:pPr>
          </w:p>
        </w:tc>
      </w:tr>
    </w:tbl>
    <w:p w14:paraId="72494738">
      <w:pPr>
        <w:pStyle w:val="4"/>
        <w:rPr>
          <w:color w:val="auto"/>
          <w:highlight w:val="none"/>
        </w:rPr>
      </w:pPr>
    </w:p>
    <w:p w14:paraId="5203A60C">
      <w:pPr>
        <w:spacing w:line="440" w:lineRule="exact"/>
        <w:ind w:firstLine="4800" w:firstLineChars="2000"/>
        <w:rPr>
          <w:rFonts w:hint="eastAsia" w:ascii="宋体" w:hAnsi="宋体" w:eastAsia="宋体"/>
          <w:color w:val="auto"/>
          <w:sz w:val="24"/>
          <w:szCs w:val="24"/>
          <w:highlight w:val="none"/>
        </w:rPr>
      </w:pPr>
    </w:p>
    <w:p w14:paraId="6AC15AA3">
      <w:pPr>
        <w:spacing w:line="440" w:lineRule="exact"/>
        <w:ind w:firstLine="4800" w:firstLineChars="2000"/>
        <w:rPr>
          <w:rFonts w:hint="eastAsia" w:ascii="宋体" w:hAnsi="宋体" w:eastAsia="宋体"/>
          <w:color w:val="auto"/>
          <w:sz w:val="24"/>
          <w:szCs w:val="24"/>
          <w:highlight w:val="none"/>
        </w:rPr>
      </w:pPr>
    </w:p>
    <w:p w14:paraId="69B6BA0E">
      <w:pPr>
        <w:spacing w:line="440" w:lineRule="exact"/>
        <w:ind w:firstLine="4800" w:firstLineChars="2000"/>
        <w:rPr>
          <w:rFonts w:hint="eastAsia" w:ascii="宋体" w:hAnsi="宋体" w:eastAsia="宋体"/>
          <w:color w:val="auto"/>
          <w:sz w:val="24"/>
          <w:szCs w:val="24"/>
          <w:highlight w:val="none"/>
        </w:rPr>
      </w:pPr>
    </w:p>
    <w:p w14:paraId="0A21E77E">
      <w:pPr>
        <w:spacing w:line="440" w:lineRule="exact"/>
        <w:ind w:firstLine="4800" w:firstLineChars="2000"/>
        <w:rPr>
          <w:rFonts w:hint="eastAsia" w:ascii="宋体" w:hAnsi="宋体" w:eastAsia="宋体"/>
          <w:color w:val="auto"/>
          <w:sz w:val="24"/>
          <w:szCs w:val="24"/>
          <w:highlight w:val="none"/>
        </w:rPr>
      </w:pPr>
    </w:p>
    <w:p w14:paraId="36C72F15">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44DDF922">
      <w:pPr>
        <w:spacing w:line="360" w:lineRule="auto"/>
        <w:ind w:firstLine="3600" w:firstLineChars="1500"/>
        <w:rPr>
          <w:rFonts w:hint="eastAsia" w:ascii="宋体" w:hAnsi="宋体" w:eastAsia="宋体"/>
          <w:color w:val="auto"/>
          <w:sz w:val="24"/>
          <w:highlight w:val="none"/>
        </w:rPr>
      </w:pPr>
    </w:p>
    <w:p w14:paraId="2ED42D27">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000E70BE">
      <w:pPr>
        <w:rPr>
          <w:color w:val="auto"/>
          <w:highlight w:val="none"/>
        </w:rPr>
      </w:pPr>
    </w:p>
    <w:p w14:paraId="3180B745">
      <w:pPr>
        <w:pStyle w:val="2"/>
        <w:rPr>
          <w:color w:val="auto"/>
          <w:highlight w:val="none"/>
        </w:rPr>
      </w:pPr>
    </w:p>
    <w:p w14:paraId="6E4C1DE6">
      <w:pPr>
        <w:rPr>
          <w:color w:val="auto"/>
          <w:highlight w:val="none"/>
        </w:rPr>
      </w:pPr>
    </w:p>
    <w:p w14:paraId="4C0334C0">
      <w:pPr>
        <w:pStyle w:val="2"/>
        <w:rPr>
          <w:color w:val="auto"/>
          <w:highlight w:val="none"/>
        </w:rPr>
      </w:pPr>
    </w:p>
    <w:p w14:paraId="423CF4FE">
      <w:pPr>
        <w:rPr>
          <w:color w:val="auto"/>
          <w:highlight w:val="none"/>
        </w:rPr>
      </w:pPr>
    </w:p>
    <w:p w14:paraId="72BC4C0B">
      <w:pPr>
        <w:pStyle w:val="2"/>
        <w:rPr>
          <w:color w:val="auto"/>
          <w:highlight w:val="none"/>
        </w:rPr>
      </w:pPr>
    </w:p>
    <w:p w14:paraId="45E7ABDA">
      <w:pPr>
        <w:rPr>
          <w:color w:val="auto"/>
          <w:highlight w:val="none"/>
        </w:rPr>
      </w:pPr>
    </w:p>
    <w:p w14:paraId="4DBF6FC3">
      <w:pPr>
        <w:pStyle w:val="2"/>
        <w:rPr>
          <w:color w:val="auto"/>
          <w:highlight w:val="none"/>
        </w:rPr>
      </w:pPr>
    </w:p>
    <w:p w14:paraId="23783D5D">
      <w:pPr>
        <w:rPr>
          <w:color w:val="auto"/>
          <w:highlight w:val="none"/>
        </w:rPr>
      </w:pPr>
    </w:p>
    <w:p w14:paraId="23187770">
      <w:pPr>
        <w:pStyle w:val="2"/>
        <w:rPr>
          <w:color w:val="auto"/>
          <w:highlight w:val="none"/>
        </w:rPr>
      </w:pPr>
    </w:p>
    <w:p w14:paraId="552A219F"/>
    <w:p w14:paraId="4C7DE093">
      <w:pPr>
        <w:spacing w:before="91" w:line="219" w:lineRule="auto"/>
        <w:ind w:left="18"/>
        <w:rPr>
          <w:rFonts w:ascii="宋体" w:hAnsi="宋体" w:eastAsia="宋体" w:cs="宋体"/>
          <w:sz w:val="28"/>
          <w:szCs w:val="28"/>
        </w:rPr>
      </w:pPr>
      <w:r>
        <w:rPr>
          <w:rFonts w:ascii="Times New Roman" w:hAnsi="Times New Roman" w:eastAsia="Times New Roman" w:cs="Times New Roman"/>
          <w:spacing w:val="-1"/>
          <w:sz w:val="28"/>
          <w:szCs w:val="28"/>
        </w:rPr>
        <w:t xml:space="preserve">2-2 </w:t>
      </w:r>
      <w:r>
        <w:rPr>
          <w:rFonts w:ascii="宋体" w:hAnsi="宋体" w:eastAsia="宋体" w:cs="宋体"/>
          <w:spacing w:val="-1"/>
          <w:sz w:val="28"/>
          <w:szCs w:val="28"/>
        </w:rPr>
        <w:t>分项报价明细表：</w:t>
      </w:r>
    </w:p>
    <w:p w14:paraId="500FE7B0">
      <w:pPr>
        <w:spacing w:before="301" w:line="223" w:lineRule="auto"/>
        <w:ind w:left="2092"/>
        <w:rPr>
          <w:rFonts w:ascii="宋体" w:hAnsi="宋体" w:eastAsia="宋体" w:cs="宋体"/>
          <w:sz w:val="31"/>
          <w:szCs w:val="31"/>
        </w:rPr>
      </w:pPr>
      <w:r>
        <w:rPr>
          <w:rFonts w:ascii="宋体" w:hAnsi="宋体" w:eastAsia="宋体" w:cs="宋体"/>
          <w:b/>
          <w:bCs/>
          <w:spacing w:val="2"/>
          <w:sz w:val="31"/>
          <w:szCs w:val="31"/>
        </w:rPr>
        <w:t>（一）</w:t>
      </w:r>
      <w:r>
        <w:rPr>
          <w:rFonts w:ascii="宋体" w:hAnsi="宋体" w:eastAsia="宋体" w:cs="宋体"/>
          <w:spacing w:val="2"/>
          <w:sz w:val="31"/>
          <w:szCs w:val="31"/>
        </w:rPr>
        <w:t xml:space="preserve"> </w:t>
      </w:r>
      <w:r>
        <w:rPr>
          <w:rFonts w:ascii="宋体" w:hAnsi="宋体" w:eastAsia="宋体" w:cs="宋体"/>
          <w:b/>
          <w:bCs/>
          <w:spacing w:val="2"/>
          <w:sz w:val="31"/>
          <w:szCs w:val="31"/>
        </w:rPr>
        <w:t>建设项目投标总报价汇总表</w:t>
      </w:r>
    </w:p>
    <w:p w14:paraId="41D11ECD">
      <w:pPr>
        <w:spacing w:before="264" w:line="230" w:lineRule="auto"/>
        <w:ind w:left="21"/>
        <w:rPr>
          <w:rFonts w:ascii="黑体" w:hAnsi="黑体" w:eastAsia="黑体" w:cs="黑体"/>
          <w:sz w:val="20"/>
          <w:szCs w:val="20"/>
        </w:rPr>
      </w:pPr>
      <w:r>
        <w:rPr>
          <w:rFonts w:ascii="黑体" w:hAnsi="黑体" w:eastAsia="黑体" w:cs="黑体"/>
          <w:spacing w:val="2"/>
          <w:sz w:val="20"/>
          <w:szCs w:val="20"/>
        </w:rPr>
        <w:t xml:space="preserve">工程名称：                                         </w:t>
      </w:r>
      <w:r>
        <w:rPr>
          <w:rFonts w:ascii="黑体" w:hAnsi="黑体" w:eastAsia="黑体" w:cs="黑体"/>
          <w:spacing w:val="1"/>
          <w:sz w:val="20"/>
          <w:szCs w:val="20"/>
        </w:rPr>
        <w:t xml:space="preserve">                       第   页 共   页</w:t>
      </w:r>
    </w:p>
    <w:p w14:paraId="2AF59DD6">
      <w:pPr>
        <w:spacing w:line="104" w:lineRule="exact"/>
      </w:pPr>
    </w:p>
    <w:tbl>
      <w:tblPr>
        <w:tblStyle w:val="431"/>
        <w:tblW w:w="9032" w:type="dxa"/>
        <w:tblInd w:w="1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84"/>
        <w:gridCol w:w="3016"/>
        <w:gridCol w:w="1856"/>
        <w:gridCol w:w="1483"/>
        <w:gridCol w:w="1793"/>
      </w:tblGrid>
      <w:tr w14:paraId="6B6DD42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9" w:hRule="atLeast"/>
        </w:trPr>
        <w:tc>
          <w:tcPr>
            <w:tcW w:w="884" w:type="dxa"/>
            <w:vMerge w:val="restart"/>
            <w:tcBorders>
              <w:top w:val="single" w:color="000000" w:sz="8" w:space="0"/>
              <w:left w:val="single" w:color="000000" w:sz="8" w:space="0"/>
              <w:bottom w:val="nil"/>
            </w:tcBorders>
            <w:vAlign w:val="top"/>
          </w:tcPr>
          <w:p w14:paraId="3E1FEE6A">
            <w:pPr>
              <w:spacing w:line="258" w:lineRule="auto"/>
              <w:rPr>
                <w:rFonts w:ascii="Arial"/>
                <w:sz w:val="21"/>
              </w:rPr>
            </w:pPr>
          </w:p>
          <w:p w14:paraId="14029183">
            <w:pPr>
              <w:spacing w:before="65" w:line="231" w:lineRule="auto"/>
              <w:ind w:left="233"/>
              <w:rPr>
                <w:rFonts w:ascii="黑体" w:hAnsi="黑体" w:eastAsia="黑体" w:cs="黑体"/>
                <w:sz w:val="20"/>
                <w:szCs w:val="20"/>
              </w:rPr>
            </w:pPr>
            <w:r>
              <w:rPr>
                <w:rFonts w:ascii="黑体" w:hAnsi="黑体" w:eastAsia="黑体" w:cs="黑体"/>
                <w:spacing w:val="3"/>
                <w:sz w:val="20"/>
                <w:szCs w:val="20"/>
              </w:rPr>
              <w:t>序号</w:t>
            </w:r>
          </w:p>
        </w:tc>
        <w:tc>
          <w:tcPr>
            <w:tcW w:w="3016" w:type="dxa"/>
            <w:vMerge w:val="restart"/>
            <w:tcBorders>
              <w:top w:val="single" w:color="000000" w:sz="8" w:space="0"/>
              <w:bottom w:val="nil"/>
            </w:tcBorders>
            <w:vAlign w:val="top"/>
          </w:tcPr>
          <w:p w14:paraId="060956B9">
            <w:pPr>
              <w:spacing w:line="257" w:lineRule="auto"/>
              <w:rPr>
                <w:rFonts w:ascii="Arial"/>
                <w:sz w:val="21"/>
              </w:rPr>
            </w:pPr>
          </w:p>
          <w:p w14:paraId="3B3CB4FF">
            <w:pPr>
              <w:spacing w:before="65" w:line="230" w:lineRule="auto"/>
              <w:ind w:left="896"/>
              <w:rPr>
                <w:rFonts w:ascii="黑体" w:hAnsi="黑体" w:eastAsia="黑体" w:cs="黑体"/>
                <w:sz w:val="20"/>
                <w:szCs w:val="20"/>
              </w:rPr>
            </w:pPr>
            <w:r>
              <w:rPr>
                <w:rFonts w:ascii="黑体" w:hAnsi="黑体" w:eastAsia="黑体" w:cs="黑体"/>
                <w:spacing w:val="4"/>
                <w:sz w:val="20"/>
                <w:szCs w:val="20"/>
              </w:rPr>
              <w:t>单项工程名称</w:t>
            </w:r>
          </w:p>
        </w:tc>
        <w:tc>
          <w:tcPr>
            <w:tcW w:w="1856" w:type="dxa"/>
            <w:vMerge w:val="restart"/>
            <w:tcBorders>
              <w:top w:val="single" w:color="000000" w:sz="8" w:space="0"/>
              <w:bottom w:val="nil"/>
            </w:tcBorders>
            <w:vAlign w:val="top"/>
          </w:tcPr>
          <w:p w14:paraId="79EF2FCD">
            <w:pPr>
              <w:spacing w:line="257" w:lineRule="auto"/>
              <w:rPr>
                <w:rFonts w:ascii="Arial"/>
                <w:sz w:val="21"/>
              </w:rPr>
            </w:pPr>
          </w:p>
          <w:p w14:paraId="4203BE13">
            <w:pPr>
              <w:spacing w:before="65" w:line="230" w:lineRule="auto"/>
              <w:ind w:left="522"/>
              <w:rPr>
                <w:rFonts w:ascii="黑体" w:hAnsi="黑体" w:eastAsia="黑体" w:cs="黑体"/>
                <w:sz w:val="20"/>
                <w:szCs w:val="20"/>
              </w:rPr>
            </w:pPr>
            <w:r>
              <w:rPr>
                <w:rFonts w:ascii="黑体" w:hAnsi="黑体" w:eastAsia="黑体" w:cs="黑体"/>
                <w:spacing w:val="3"/>
                <w:sz w:val="20"/>
                <w:szCs w:val="20"/>
              </w:rPr>
              <w:t>金额(元)</w:t>
            </w:r>
          </w:p>
        </w:tc>
        <w:tc>
          <w:tcPr>
            <w:tcW w:w="3276" w:type="dxa"/>
            <w:gridSpan w:val="2"/>
            <w:tcBorders>
              <w:top w:val="single" w:color="000000" w:sz="8" w:space="0"/>
              <w:right w:val="single" w:color="000000" w:sz="8" w:space="0"/>
            </w:tcBorders>
            <w:vAlign w:val="top"/>
          </w:tcPr>
          <w:p w14:paraId="402E6338">
            <w:pPr>
              <w:spacing w:before="79" w:line="231" w:lineRule="auto"/>
              <w:ind w:left="1024"/>
              <w:rPr>
                <w:rFonts w:ascii="黑体" w:hAnsi="黑体" w:eastAsia="黑体" w:cs="黑体"/>
                <w:sz w:val="20"/>
                <w:szCs w:val="20"/>
              </w:rPr>
            </w:pPr>
            <w:r>
              <w:rPr>
                <w:rFonts w:ascii="黑体" w:hAnsi="黑体" w:eastAsia="黑体" w:cs="黑体"/>
                <w:spacing w:val="8"/>
                <w:sz w:val="20"/>
                <w:szCs w:val="20"/>
              </w:rPr>
              <w:t>其中</w:t>
            </w:r>
            <w:r>
              <w:rPr>
                <w:rFonts w:ascii="黑体" w:hAnsi="黑体" w:eastAsia="黑体" w:cs="黑体"/>
                <w:spacing w:val="-6"/>
                <w:sz w:val="20"/>
                <w:szCs w:val="20"/>
              </w:rPr>
              <w:t>：（</w:t>
            </w:r>
            <w:r>
              <w:rPr>
                <w:rFonts w:ascii="黑体" w:hAnsi="黑体" w:eastAsia="黑体" w:cs="黑体"/>
                <w:spacing w:val="8"/>
                <w:sz w:val="20"/>
                <w:szCs w:val="20"/>
              </w:rPr>
              <w:t>元）</w:t>
            </w:r>
          </w:p>
        </w:tc>
      </w:tr>
      <w:tr w14:paraId="015B001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3" w:hRule="atLeast"/>
        </w:trPr>
        <w:tc>
          <w:tcPr>
            <w:tcW w:w="884" w:type="dxa"/>
            <w:vMerge w:val="continue"/>
            <w:tcBorders>
              <w:top w:val="nil"/>
              <w:left w:val="single" w:color="000000" w:sz="8" w:space="0"/>
            </w:tcBorders>
            <w:vAlign w:val="top"/>
          </w:tcPr>
          <w:p w14:paraId="1A0D109A">
            <w:pPr>
              <w:rPr>
                <w:rFonts w:ascii="Arial"/>
                <w:sz w:val="21"/>
              </w:rPr>
            </w:pPr>
          </w:p>
        </w:tc>
        <w:tc>
          <w:tcPr>
            <w:tcW w:w="3016" w:type="dxa"/>
            <w:vMerge w:val="continue"/>
            <w:tcBorders>
              <w:top w:val="nil"/>
            </w:tcBorders>
            <w:vAlign w:val="top"/>
          </w:tcPr>
          <w:p w14:paraId="23753407">
            <w:pPr>
              <w:rPr>
                <w:rFonts w:ascii="Arial"/>
                <w:sz w:val="21"/>
              </w:rPr>
            </w:pPr>
          </w:p>
        </w:tc>
        <w:tc>
          <w:tcPr>
            <w:tcW w:w="1856" w:type="dxa"/>
            <w:vMerge w:val="continue"/>
            <w:tcBorders>
              <w:top w:val="nil"/>
            </w:tcBorders>
            <w:vAlign w:val="top"/>
          </w:tcPr>
          <w:p w14:paraId="300E4E76">
            <w:pPr>
              <w:rPr>
                <w:rFonts w:ascii="Arial"/>
                <w:sz w:val="21"/>
              </w:rPr>
            </w:pPr>
          </w:p>
        </w:tc>
        <w:tc>
          <w:tcPr>
            <w:tcW w:w="1483" w:type="dxa"/>
            <w:vAlign w:val="top"/>
          </w:tcPr>
          <w:p w14:paraId="76F34F4A">
            <w:pPr>
              <w:spacing w:before="142" w:line="230" w:lineRule="auto"/>
              <w:ind w:left="448"/>
              <w:rPr>
                <w:rFonts w:ascii="黑体" w:hAnsi="黑体" w:eastAsia="黑体" w:cs="黑体"/>
                <w:sz w:val="20"/>
                <w:szCs w:val="20"/>
              </w:rPr>
            </w:pPr>
            <w:r>
              <w:rPr>
                <w:rFonts w:ascii="黑体" w:hAnsi="黑体" w:eastAsia="黑体" w:cs="黑体"/>
                <w:spacing w:val="2"/>
                <w:sz w:val="20"/>
                <w:szCs w:val="20"/>
              </w:rPr>
              <w:t>暂估价</w:t>
            </w:r>
          </w:p>
        </w:tc>
        <w:tc>
          <w:tcPr>
            <w:tcW w:w="1793" w:type="dxa"/>
            <w:tcBorders>
              <w:right w:val="single" w:color="000000" w:sz="8" w:space="0"/>
            </w:tcBorders>
            <w:vAlign w:val="top"/>
          </w:tcPr>
          <w:p w14:paraId="4A882D77">
            <w:pPr>
              <w:spacing w:before="142" w:line="230" w:lineRule="auto"/>
              <w:ind w:left="389"/>
              <w:rPr>
                <w:rFonts w:ascii="黑体" w:hAnsi="黑体" w:eastAsia="黑体" w:cs="黑体"/>
                <w:sz w:val="20"/>
                <w:szCs w:val="20"/>
              </w:rPr>
            </w:pPr>
            <w:r>
              <w:rPr>
                <w:rFonts w:ascii="黑体" w:hAnsi="黑体" w:eastAsia="黑体" w:cs="黑体"/>
                <w:spacing w:val="4"/>
                <w:sz w:val="20"/>
                <w:szCs w:val="20"/>
              </w:rPr>
              <w:t>不可竞争费</w:t>
            </w:r>
          </w:p>
        </w:tc>
      </w:tr>
      <w:tr w14:paraId="288573A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8" w:hRule="atLeast"/>
        </w:trPr>
        <w:tc>
          <w:tcPr>
            <w:tcW w:w="884" w:type="dxa"/>
            <w:tcBorders>
              <w:left w:val="single" w:color="000000" w:sz="8" w:space="0"/>
            </w:tcBorders>
            <w:vAlign w:val="top"/>
          </w:tcPr>
          <w:p w14:paraId="58062822">
            <w:pPr>
              <w:rPr>
                <w:rFonts w:ascii="Arial"/>
                <w:sz w:val="21"/>
              </w:rPr>
            </w:pPr>
          </w:p>
        </w:tc>
        <w:tc>
          <w:tcPr>
            <w:tcW w:w="3016" w:type="dxa"/>
            <w:vAlign w:val="top"/>
          </w:tcPr>
          <w:p w14:paraId="1ABC7241">
            <w:pPr>
              <w:rPr>
                <w:rFonts w:ascii="Arial"/>
                <w:sz w:val="21"/>
              </w:rPr>
            </w:pPr>
          </w:p>
        </w:tc>
        <w:tc>
          <w:tcPr>
            <w:tcW w:w="1856" w:type="dxa"/>
            <w:vAlign w:val="top"/>
          </w:tcPr>
          <w:p w14:paraId="4F83DDE5">
            <w:pPr>
              <w:rPr>
                <w:rFonts w:ascii="Arial"/>
                <w:sz w:val="21"/>
              </w:rPr>
            </w:pPr>
          </w:p>
        </w:tc>
        <w:tc>
          <w:tcPr>
            <w:tcW w:w="1483" w:type="dxa"/>
            <w:vAlign w:val="top"/>
          </w:tcPr>
          <w:p w14:paraId="39209E01">
            <w:pPr>
              <w:rPr>
                <w:rFonts w:ascii="Arial"/>
                <w:sz w:val="21"/>
              </w:rPr>
            </w:pPr>
          </w:p>
        </w:tc>
        <w:tc>
          <w:tcPr>
            <w:tcW w:w="1793" w:type="dxa"/>
            <w:tcBorders>
              <w:right w:val="single" w:color="000000" w:sz="8" w:space="0"/>
            </w:tcBorders>
            <w:vAlign w:val="top"/>
          </w:tcPr>
          <w:p w14:paraId="0D13F7C2">
            <w:pPr>
              <w:rPr>
                <w:rFonts w:ascii="Arial"/>
                <w:sz w:val="21"/>
              </w:rPr>
            </w:pPr>
          </w:p>
        </w:tc>
      </w:tr>
      <w:tr w14:paraId="6F87023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4" w:hRule="atLeast"/>
        </w:trPr>
        <w:tc>
          <w:tcPr>
            <w:tcW w:w="884" w:type="dxa"/>
            <w:tcBorders>
              <w:left w:val="single" w:color="000000" w:sz="8" w:space="0"/>
            </w:tcBorders>
            <w:vAlign w:val="top"/>
          </w:tcPr>
          <w:p w14:paraId="47A21438">
            <w:pPr>
              <w:rPr>
                <w:rFonts w:ascii="Arial"/>
                <w:sz w:val="21"/>
              </w:rPr>
            </w:pPr>
          </w:p>
        </w:tc>
        <w:tc>
          <w:tcPr>
            <w:tcW w:w="3016" w:type="dxa"/>
            <w:vAlign w:val="top"/>
          </w:tcPr>
          <w:p w14:paraId="4119E5BC">
            <w:pPr>
              <w:rPr>
                <w:rFonts w:ascii="Arial"/>
                <w:sz w:val="21"/>
              </w:rPr>
            </w:pPr>
          </w:p>
        </w:tc>
        <w:tc>
          <w:tcPr>
            <w:tcW w:w="1856" w:type="dxa"/>
            <w:vAlign w:val="top"/>
          </w:tcPr>
          <w:p w14:paraId="44BCAB37">
            <w:pPr>
              <w:rPr>
                <w:rFonts w:ascii="Arial"/>
                <w:sz w:val="21"/>
              </w:rPr>
            </w:pPr>
          </w:p>
        </w:tc>
        <w:tc>
          <w:tcPr>
            <w:tcW w:w="1483" w:type="dxa"/>
            <w:vAlign w:val="top"/>
          </w:tcPr>
          <w:p w14:paraId="4806E76D">
            <w:pPr>
              <w:rPr>
                <w:rFonts w:ascii="Arial"/>
                <w:sz w:val="21"/>
              </w:rPr>
            </w:pPr>
          </w:p>
        </w:tc>
        <w:tc>
          <w:tcPr>
            <w:tcW w:w="1793" w:type="dxa"/>
            <w:tcBorders>
              <w:right w:val="single" w:color="000000" w:sz="8" w:space="0"/>
            </w:tcBorders>
            <w:vAlign w:val="top"/>
          </w:tcPr>
          <w:p w14:paraId="6E118B04">
            <w:pPr>
              <w:rPr>
                <w:rFonts w:ascii="Arial"/>
                <w:sz w:val="21"/>
              </w:rPr>
            </w:pPr>
          </w:p>
        </w:tc>
      </w:tr>
      <w:tr w14:paraId="2F49E88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8" w:hRule="atLeast"/>
        </w:trPr>
        <w:tc>
          <w:tcPr>
            <w:tcW w:w="884" w:type="dxa"/>
            <w:tcBorders>
              <w:left w:val="single" w:color="000000" w:sz="8" w:space="0"/>
            </w:tcBorders>
            <w:vAlign w:val="top"/>
          </w:tcPr>
          <w:p w14:paraId="522468B8">
            <w:pPr>
              <w:rPr>
                <w:rFonts w:ascii="Arial"/>
                <w:sz w:val="21"/>
              </w:rPr>
            </w:pPr>
          </w:p>
        </w:tc>
        <w:tc>
          <w:tcPr>
            <w:tcW w:w="3016" w:type="dxa"/>
            <w:vAlign w:val="top"/>
          </w:tcPr>
          <w:p w14:paraId="241E473A">
            <w:pPr>
              <w:rPr>
                <w:rFonts w:ascii="Arial"/>
                <w:sz w:val="21"/>
              </w:rPr>
            </w:pPr>
          </w:p>
        </w:tc>
        <w:tc>
          <w:tcPr>
            <w:tcW w:w="1856" w:type="dxa"/>
            <w:vAlign w:val="top"/>
          </w:tcPr>
          <w:p w14:paraId="2E554B77">
            <w:pPr>
              <w:rPr>
                <w:rFonts w:ascii="Arial"/>
                <w:sz w:val="21"/>
              </w:rPr>
            </w:pPr>
          </w:p>
        </w:tc>
        <w:tc>
          <w:tcPr>
            <w:tcW w:w="1483" w:type="dxa"/>
            <w:vAlign w:val="top"/>
          </w:tcPr>
          <w:p w14:paraId="1AB38842">
            <w:pPr>
              <w:rPr>
                <w:rFonts w:ascii="Arial"/>
                <w:sz w:val="21"/>
              </w:rPr>
            </w:pPr>
          </w:p>
        </w:tc>
        <w:tc>
          <w:tcPr>
            <w:tcW w:w="1793" w:type="dxa"/>
            <w:tcBorders>
              <w:right w:val="single" w:color="000000" w:sz="8" w:space="0"/>
            </w:tcBorders>
            <w:vAlign w:val="top"/>
          </w:tcPr>
          <w:p w14:paraId="2FBDEE35">
            <w:pPr>
              <w:rPr>
                <w:rFonts w:ascii="Arial"/>
                <w:sz w:val="21"/>
              </w:rPr>
            </w:pPr>
          </w:p>
        </w:tc>
      </w:tr>
      <w:tr w14:paraId="441610C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884" w:type="dxa"/>
            <w:tcBorders>
              <w:left w:val="single" w:color="000000" w:sz="8" w:space="0"/>
            </w:tcBorders>
            <w:vAlign w:val="top"/>
          </w:tcPr>
          <w:p w14:paraId="73D0CA28">
            <w:pPr>
              <w:rPr>
                <w:rFonts w:ascii="Arial"/>
                <w:sz w:val="21"/>
              </w:rPr>
            </w:pPr>
          </w:p>
        </w:tc>
        <w:tc>
          <w:tcPr>
            <w:tcW w:w="3016" w:type="dxa"/>
            <w:vAlign w:val="top"/>
          </w:tcPr>
          <w:p w14:paraId="761FAF95">
            <w:pPr>
              <w:rPr>
                <w:rFonts w:ascii="Arial"/>
                <w:sz w:val="21"/>
              </w:rPr>
            </w:pPr>
          </w:p>
        </w:tc>
        <w:tc>
          <w:tcPr>
            <w:tcW w:w="1856" w:type="dxa"/>
            <w:vAlign w:val="top"/>
          </w:tcPr>
          <w:p w14:paraId="406F68AE">
            <w:pPr>
              <w:rPr>
                <w:rFonts w:ascii="Arial"/>
                <w:sz w:val="21"/>
              </w:rPr>
            </w:pPr>
          </w:p>
        </w:tc>
        <w:tc>
          <w:tcPr>
            <w:tcW w:w="1483" w:type="dxa"/>
            <w:vAlign w:val="top"/>
          </w:tcPr>
          <w:p w14:paraId="30A93032">
            <w:pPr>
              <w:rPr>
                <w:rFonts w:ascii="Arial"/>
                <w:sz w:val="21"/>
              </w:rPr>
            </w:pPr>
          </w:p>
        </w:tc>
        <w:tc>
          <w:tcPr>
            <w:tcW w:w="1793" w:type="dxa"/>
            <w:tcBorders>
              <w:right w:val="single" w:color="000000" w:sz="8" w:space="0"/>
            </w:tcBorders>
            <w:vAlign w:val="top"/>
          </w:tcPr>
          <w:p w14:paraId="7E70B222">
            <w:pPr>
              <w:rPr>
                <w:rFonts w:ascii="Arial"/>
                <w:sz w:val="21"/>
              </w:rPr>
            </w:pPr>
          </w:p>
        </w:tc>
      </w:tr>
      <w:tr w14:paraId="64BF899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4" w:hRule="atLeast"/>
        </w:trPr>
        <w:tc>
          <w:tcPr>
            <w:tcW w:w="884" w:type="dxa"/>
            <w:tcBorders>
              <w:left w:val="single" w:color="000000" w:sz="8" w:space="0"/>
            </w:tcBorders>
            <w:vAlign w:val="top"/>
          </w:tcPr>
          <w:p w14:paraId="1F0B3E7C">
            <w:pPr>
              <w:rPr>
                <w:rFonts w:ascii="Arial"/>
                <w:sz w:val="21"/>
              </w:rPr>
            </w:pPr>
          </w:p>
        </w:tc>
        <w:tc>
          <w:tcPr>
            <w:tcW w:w="3016" w:type="dxa"/>
            <w:vAlign w:val="top"/>
          </w:tcPr>
          <w:p w14:paraId="79308E54">
            <w:pPr>
              <w:rPr>
                <w:rFonts w:ascii="Arial"/>
                <w:sz w:val="21"/>
              </w:rPr>
            </w:pPr>
          </w:p>
        </w:tc>
        <w:tc>
          <w:tcPr>
            <w:tcW w:w="1856" w:type="dxa"/>
            <w:vAlign w:val="top"/>
          </w:tcPr>
          <w:p w14:paraId="38CE3242">
            <w:pPr>
              <w:rPr>
                <w:rFonts w:ascii="Arial"/>
                <w:sz w:val="21"/>
              </w:rPr>
            </w:pPr>
          </w:p>
        </w:tc>
        <w:tc>
          <w:tcPr>
            <w:tcW w:w="1483" w:type="dxa"/>
            <w:vAlign w:val="top"/>
          </w:tcPr>
          <w:p w14:paraId="5CD373CE">
            <w:pPr>
              <w:rPr>
                <w:rFonts w:ascii="Arial"/>
                <w:sz w:val="21"/>
              </w:rPr>
            </w:pPr>
          </w:p>
        </w:tc>
        <w:tc>
          <w:tcPr>
            <w:tcW w:w="1793" w:type="dxa"/>
            <w:tcBorders>
              <w:right w:val="single" w:color="000000" w:sz="8" w:space="0"/>
            </w:tcBorders>
            <w:vAlign w:val="top"/>
          </w:tcPr>
          <w:p w14:paraId="3993CF3E">
            <w:pPr>
              <w:rPr>
                <w:rFonts w:ascii="Arial"/>
                <w:sz w:val="21"/>
              </w:rPr>
            </w:pPr>
          </w:p>
        </w:tc>
      </w:tr>
      <w:tr w14:paraId="5760E38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884" w:type="dxa"/>
            <w:tcBorders>
              <w:left w:val="single" w:color="000000" w:sz="8" w:space="0"/>
            </w:tcBorders>
            <w:vAlign w:val="top"/>
          </w:tcPr>
          <w:p w14:paraId="1ACDE22C">
            <w:pPr>
              <w:rPr>
                <w:rFonts w:ascii="Arial"/>
                <w:sz w:val="21"/>
              </w:rPr>
            </w:pPr>
          </w:p>
        </w:tc>
        <w:tc>
          <w:tcPr>
            <w:tcW w:w="3016" w:type="dxa"/>
            <w:vAlign w:val="top"/>
          </w:tcPr>
          <w:p w14:paraId="7E3A8B3B">
            <w:pPr>
              <w:rPr>
                <w:rFonts w:ascii="Arial"/>
                <w:sz w:val="21"/>
              </w:rPr>
            </w:pPr>
          </w:p>
        </w:tc>
        <w:tc>
          <w:tcPr>
            <w:tcW w:w="1856" w:type="dxa"/>
            <w:vAlign w:val="top"/>
          </w:tcPr>
          <w:p w14:paraId="73B3A48D">
            <w:pPr>
              <w:rPr>
                <w:rFonts w:ascii="Arial"/>
                <w:sz w:val="21"/>
              </w:rPr>
            </w:pPr>
          </w:p>
        </w:tc>
        <w:tc>
          <w:tcPr>
            <w:tcW w:w="1483" w:type="dxa"/>
            <w:vAlign w:val="top"/>
          </w:tcPr>
          <w:p w14:paraId="17593BA8">
            <w:pPr>
              <w:rPr>
                <w:rFonts w:ascii="Arial"/>
                <w:sz w:val="21"/>
              </w:rPr>
            </w:pPr>
          </w:p>
        </w:tc>
        <w:tc>
          <w:tcPr>
            <w:tcW w:w="1793" w:type="dxa"/>
            <w:tcBorders>
              <w:right w:val="single" w:color="000000" w:sz="8" w:space="0"/>
            </w:tcBorders>
            <w:vAlign w:val="top"/>
          </w:tcPr>
          <w:p w14:paraId="5CC7A298">
            <w:pPr>
              <w:rPr>
                <w:rFonts w:ascii="Arial"/>
                <w:sz w:val="21"/>
              </w:rPr>
            </w:pPr>
          </w:p>
        </w:tc>
      </w:tr>
      <w:tr w14:paraId="0C9EBA8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5" w:hRule="atLeast"/>
        </w:trPr>
        <w:tc>
          <w:tcPr>
            <w:tcW w:w="884" w:type="dxa"/>
            <w:tcBorders>
              <w:left w:val="single" w:color="000000" w:sz="8" w:space="0"/>
            </w:tcBorders>
            <w:vAlign w:val="top"/>
          </w:tcPr>
          <w:p w14:paraId="0C1C282E">
            <w:pPr>
              <w:rPr>
                <w:rFonts w:ascii="Arial"/>
                <w:sz w:val="21"/>
              </w:rPr>
            </w:pPr>
          </w:p>
        </w:tc>
        <w:tc>
          <w:tcPr>
            <w:tcW w:w="3016" w:type="dxa"/>
            <w:vAlign w:val="top"/>
          </w:tcPr>
          <w:p w14:paraId="662A91AE">
            <w:pPr>
              <w:rPr>
                <w:rFonts w:ascii="Arial"/>
                <w:sz w:val="21"/>
              </w:rPr>
            </w:pPr>
          </w:p>
        </w:tc>
        <w:tc>
          <w:tcPr>
            <w:tcW w:w="1856" w:type="dxa"/>
            <w:vAlign w:val="top"/>
          </w:tcPr>
          <w:p w14:paraId="3EE5363D">
            <w:pPr>
              <w:rPr>
                <w:rFonts w:ascii="Arial"/>
                <w:sz w:val="21"/>
              </w:rPr>
            </w:pPr>
          </w:p>
        </w:tc>
        <w:tc>
          <w:tcPr>
            <w:tcW w:w="1483" w:type="dxa"/>
            <w:vAlign w:val="top"/>
          </w:tcPr>
          <w:p w14:paraId="600C85B5">
            <w:pPr>
              <w:rPr>
                <w:rFonts w:ascii="Arial"/>
                <w:sz w:val="21"/>
              </w:rPr>
            </w:pPr>
          </w:p>
        </w:tc>
        <w:tc>
          <w:tcPr>
            <w:tcW w:w="1793" w:type="dxa"/>
            <w:tcBorders>
              <w:right w:val="single" w:color="000000" w:sz="8" w:space="0"/>
            </w:tcBorders>
            <w:vAlign w:val="top"/>
          </w:tcPr>
          <w:p w14:paraId="499ECCFF">
            <w:pPr>
              <w:rPr>
                <w:rFonts w:ascii="Arial"/>
                <w:sz w:val="21"/>
              </w:rPr>
            </w:pPr>
          </w:p>
        </w:tc>
      </w:tr>
      <w:tr w14:paraId="6F8E25F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884" w:type="dxa"/>
            <w:tcBorders>
              <w:left w:val="single" w:color="000000" w:sz="8" w:space="0"/>
            </w:tcBorders>
            <w:vAlign w:val="top"/>
          </w:tcPr>
          <w:p w14:paraId="5EA4D9FB">
            <w:pPr>
              <w:rPr>
                <w:rFonts w:ascii="Arial"/>
                <w:sz w:val="21"/>
              </w:rPr>
            </w:pPr>
          </w:p>
        </w:tc>
        <w:tc>
          <w:tcPr>
            <w:tcW w:w="3016" w:type="dxa"/>
            <w:vAlign w:val="top"/>
          </w:tcPr>
          <w:p w14:paraId="1E549C10">
            <w:pPr>
              <w:rPr>
                <w:rFonts w:ascii="Arial"/>
                <w:sz w:val="21"/>
              </w:rPr>
            </w:pPr>
          </w:p>
        </w:tc>
        <w:tc>
          <w:tcPr>
            <w:tcW w:w="1856" w:type="dxa"/>
            <w:vAlign w:val="top"/>
          </w:tcPr>
          <w:p w14:paraId="123ABD4E">
            <w:pPr>
              <w:rPr>
                <w:rFonts w:ascii="Arial"/>
                <w:sz w:val="21"/>
              </w:rPr>
            </w:pPr>
          </w:p>
        </w:tc>
        <w:tc>
          <w:tcPr>
            <w:tcW w:w="1483" w:type="dxa"/>
            <w:vAlign w:val="top"/>
          </w:tcPr>
          <w:p w14:paraId="7954905D">
            <w:pPr>
              <w:rPr>
                <w:rFonts w:ascii="Arial"/>
                <w:sz w:val="21"/>
              </w:rPr>
            </w:pPr>
          </w:p>
        </w:tc>
        <w:tc>
          <w:tcPr>
            <w:tcW w:w="1793" w:type="dxa"/>
            <w:tcBorders>
              <w:right w:val="single" w:color="000000" w:sz="8" w:space="0"/>
            </w:tcBorders>
            <w:vAlign w:val="top"/>
          </w:tcPr>
          <w:p w14:paraId="42CDEAE4">
            <w:pPr>
              <w:rPr>
                <w:rFonts w:ascii="Arial"/>
                <w:sz w:val="21"/>
              </w:rPr>
            </w:pPr>
          </w:p>
        </w:tc>
      </w:tr>
      <w:tr w14:paraId="0F8B12E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884" w:type="dxa"/>
            <w:tcBorders>
              <w:left w:val="single" w:color="000000" w:sz="8" w:space="0"/>
            </w:tcBorders>
            <w:vAlign w:val="top"/>
          </w:tcPr>
          <w:p w14:paraId="27BC758F">
            <w:pPr>
              <w:rPr>
                <w:rFonts w:ascii="Arial"/>
                <w:sz w:val="21"/>
              </w:rPr>
            </w:pPr>
          </w:p>
        </w:tc>
        <w:tc>
          <w:tcPr>
            <w:tcW w:w="3016" w:type="dxa"/>
            <w:vAlign w:val="top"/>
          </w:tcPr>
          <w:p w14:paraId="164CEFFF">
            <w:pPr>
              <w:rPr>
                <w:rFonts w:ascii="Arial"/>
                <w:sz w:val="21"/>
              </w:rPr>
            </w:pPr>
          </w:p>
        </w:tc>
        <w:tc>
          <w:tcPr>
            <w:tcW w:w="1856" w:type="dxa"/>
            <w:vAlign w:val="top"/>
          </w:tcPr>
          <w:p w14:paraId="3BC76EB8">
            <w:pPr>
              <w:rPr>
                <w:rFonts w:ascii="Arial"/>
                <w:sz w:val="21"/>
              </w:rPr>
            </w:pPr>
          </w:p>
        </w:tc>
        <w:tc>
          <w:tcPr>
            <w:tcW w:w="1483" w:type="dxa"/>
            <w:vAlign w:val="top"/>
          </w:tcPr>
          <w:p w14:paraId="76A08B48">
            <w:pPr>
              <w:rPr>
                <w:rFonts w:ascii="Arial"/>
                <w:sz w:val="21"/>
              </w:rPr>
            </w:pPr>
          </w:p>
        </w:tc>
        <w:tc>
          <w:tcPr>
            <w:tcW w:w="1793" w:type="dxa"/>
            <w:tcBorders>
              <w:right w:val="single" w:color="000000" w:sz="8" w:space="0"/>
            </w:tcBorders>
            <w:vAlign w:val="top"/>
          </w:tcPr>
          <w:p w14:paraId="11EBFBBC">
            <w:pPr>
              <w:rPr>
                <w:rFonts w:ascii="Arial"/>
                <w:sz w:val="21"/>
              </w:rPr>
            </w:pPr>
          </w:p>
        </w:tc>
      </w:tr>
      <w:tr w14:paraId="4857936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4" w:hRule="atLeast"/>
        </w:trPr>
        <w:tc>
          <w:tcPr>
            <w:tcW w:w="884" w:type="dxa"/>
            <w:tcBorders>
              <w:left w:val="single" w:color="000000" w:sz="8" w:space="0"/>
            </w:tcBorders>
            <w:vAlign w:val="top"/>
          </w:tcPr>
          <w:p w14:paraId="3A4F09CA">
            <w:pPr>
              <w:rPr>
                <w:rFonts w:ascii="Arial"/>
                <w:sz w:val="21"/>
              </w:rPr>
            </w:pPr>
          </w:p>
        </w:tc>
        <w:tc>
          <w:tcPr>
            <w:tcW w:w="3016" w:type="dxa"/>
            <w:vAlign w:val="top"/>
          </w:tcPr>
          <w:p w14:paraId="0E60850C">
            <w:pPr>
              <w:rPr>
                <w:rFonts w:ascii="Arial"/>
                <w:sz w:val="21"/>
              </w:rPr>
            </w:pPr>
          </w:p>
        </w:tc>
        <w:tc>
          <w:tcPr>
            <w:tcW w:w="1856" w:type="dxa"/>
            <w:vAlign w:val="top"/>
          </w:tcPr>
          <w:p w14:paraId="2000F100">
            <w:pPr>
              <w:rPr>
                <w:rFonts w:ascii="Arial"/>
                <w:sz w:val="21"/>
              </w:rPr>
            </w:pPr>
          </w:p>
        </w:tc>
        <w:tc>
          <w:tcPr>
            <w:tcW w:w="1483" w:type="dxa"/>
            <w:vAlign w:val="top"/>
          </w:tcPr>
          <w:p w14:paraId="7D0EB4A8">
            <w:pPr>
              <w:rPr>
                <w:rFonts w:ascii="Arial"/>
                <w:sz w:val="21"/>
              </w:rPr>
            </w:pPr>
          </w:p>
        </w:tc>
        <w:tc>
          <w:tcPr>
            <w:tcW w:w="1793" w:type="dxa"/>
            <w:tcBorders>
              <w:right w:val="single" w:color="000000" w:sz="8" w:space="0"/>
            </w:tcBorders>
            <w:vAlign w:val="top"/>
          </w:tcPr>
          <w:p w14:paraId="3EB6CF2A">
            <w:pPr>
              <w:rPr>
                <w:rFonts w:ascii="Arial"/>
                <w:sz w:val="21"/>
              </w:rPr>
            </w:pPr>
          </w:p>
        </w:tc>
      </w:tr>
      <w:tr w14:paraId="40D92BD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884" w:type="dxa"/>
            <w:tcBorders>
              <w:left w:val="single" w:color="000000" w:sz="8" w:space="0"/>
            </w:tcBorders>
            <w:vAlign w:val="top"/>
          </w:tcPr>
          <w:p w14:paraId="4C22855D">
            <w:pPr>
              <w:rPr>
                <w:rFonts w:ascii="Arial"/>
                <w:sz w:val="21"/>
              </w:rPr>
            </w:pPr>
          </w:p>
        </w:tc>
        <w:tc>
          <w:tcPr>
            <w:tcW w:w="3016" w:type="dxa"/>
            <w:vAlign w:val="top"/>
          </w:tcPr>
          <w:p w14:paraId="426D3F45">
            <w:pPr>
              <w:rPr>
                <w:rFonts w:ascii="Arial"/>
                <w:sz w:val="21"/>
              </w:rPr>
            </w:pPr>
          </w:p>
        </w:tc>
        <w:tc>
          <w:tcPr>
            <w:tcW w:w="1856" w:type="dxa"/>
            <w:vAlign w:val="top"/>
          </w:tcPr>
          <w:p w14:paraId="3DF059E5">
            <w:pPr>
              <w:rPr>
                <w:rFonts w:ascii="Arial"/>
                <w:sz w:val="21"/>
              </w:rPr>
            </w:pPr>
          </w:p>
        </w:tc>
        <w:tc>
          <w:tcPr>
            <w:tcW w:w="1483" w:type="dxa"/>
            <w:vAlign w:val="top"/>
          </w:tcPr>
          <w:p w14:paraId="5D1FF638">
            <w:pPr>
              <w:rPr>
                <w:rFonts w:ascii="Arial"/>
                <w:sz w:val="21"/>
              </w:rPr>
            </w:pPr>
          </w:p>
        </w:tc>
        <w:tc>
          <w:tcPr>
            <w:tcW w:w="1793" w:type="dxa"/>
            <w:tcBorders>
              <w:right w:val="single" w:color="000000" w:sz="8" w:space="0"/>
            </w:tcBorders>
            <w:vAlign w:val="top"/>
          </w:tcPr>
          <w:p w14:paraId="667AC32B">
            <w:pPr>
              <w:rPr>
                <w:rFonts w:ascii="Arial"/>
                <w:sz w:val="21"/>
              </w:rPr>
            </w:pPr>
          </w:p>
        </w:tc>
      </w:tr>
      <w:tr w14:paraId="058427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884" w:type="dxa"/>
            <w:tcBorders>
              <w:left w:val="single" w:color="000000" w:sz="8" w:space="0"/>
            </w:tcBorders>
            <w:vAlign w:val="top"/>
          </w:tcPr>
          <w:p w14:paraId="12E4EBB4">
            <w:pPr>
              <w:rPr>
                <w:rFonts w:ascii="Arial"/>
                <w:sz w:val="21"/>
              </w:rPr>
            </w:pPr>
          </w:p>
        </w:tc>
        <w:tc>
          <w:tcPr>
            <w:tcW w:w="3016" w:type="dxa"/>
            <w:vAlign w:val="top"/>
          </w:tcPr>
          <w:p w14:paraId="0F95E3CC">
            <w:pPr>
              <w:rPr>
                <w:rFonts w:ascii="Arial"/>
                <w:sz w:val="21"/>
              </w:rPr>
            </w:pPr>
          </w:p>
        </w:tc>
        <w:tc>
          <w:tcPr>
            <w:tcW w:w="1856" w:type="dxa"/>
            <w:vAlign w:val="top"/>
          </w:tcPr>
          <w:p w14:paraId="4EF9840A">
            <w:pPr>
              <w:rPr>
                <w:rFonts w:ascii="Arial"/>
                <w:sz w:val="21"/>
              </w:rPr>
            </w:pPr>
          </w:p>
        </w:tc>
        <w:tc>
          <w:tcPr>
            <w:tcW w:w="1483" w:type="dxa"/>
            <w:vAlign w:val="top"/>
          </w:tcPr>
          <w:p w14:paraId="34F61C9E">
            <w:pPr>
              <w:rPr>
                <w:rFonts w:ascii="Arial"/>
                <w:sz w:val="21"/>
              </w:rPr>
            </w:pPr>
          </w:p>
        </w:tc>
        <w:tc>
          <w:tcPr>
            <w:tcW w:w="1793" w:type="dxa"/>
            <w:tcBorders>
              <w:right w:val="single" w:color="000000" w:sz="8" w:space="0"/>
            </w:tcBorders>
            <w:vAlign w:val="top"/>
          </w:tcPr>
          <w:p w14:paraId="385D3BBA">
            <w:pPr>
              <w:rPr>
                <w:rFonts w:ascii="Arial"/>
                <w:sz w:val="21"/>
              </w:rPr>
            </w:pPr>
          </w:p>
        </w:tc>
      </w:tr>
      <w:tr w14:paraId="7407CC8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4" w:hRule="atLeast"/>
        </w:trPr>
        <w:tc>
          <w:tcPr>
            <w:tcW w:w="884" w:type="dxa"/>
            <w:tcBorders>
              <w:left w:val="single" w:color="000000" w:sz="8" w:space="0"/>
            </w:tcBorders>
            <w:vAlign w:val="top"/>
          </w:tcPr>
          <w:p w14:paraId="6B4DBDD7">
            <w:pPr>
              <w:rPr>
                <w:rFonts w:ascii="Arial"/>
                <w:sz w:val="21"/>
              </w:rPr>
            </w:pPr>
          </w:p>
        </w:tc>
        <w:tc>
          <w:tcPr>
            <w:tcW w:w="3016" w:type="dxa"/>
            <w:vAlign w:val="top"/>
          </w:tcPr>
          <w:p w14:paraId="43B1D73E">
            <w:pPr>
              <w:rPr>
                <w:rFonts w:ascii="Arial"/>
                <w:sz w:val="21"/>
              </w:rPr>
            </w:pPr>
          </w:p>
        </w:tc>
        <w:tc>
          <w:tcPr>
            <w:tcW w:w="1856" w:type="dxa"/>
            <w:vAlign w:val="top"/>
          </w:tcPr>
          <w:p w14:paraId="67DBB84B">
            <w:pPr>
              <w:rPr>
                <w:rFonts w:ascii="Arial"/>
                <w:sz w:val="21"/>
              </w:rPr>
            </w:pPr>
          </w:p>
        </w:tc>
        <w:tc>
          <w:tcPr>
            <w:tcW w:w="1483" w:type="dxa"/>
            <w:vAlign w:val="top"/>
          </w:tcPr>
          <w:p w14:paraId="4CA18C9A">
            <w:pPr>
              <w:rPr>
                <w:rFonts w:ascii="Arial"/>
                <w:sz w:val="21"/>
              </w:rPr>
            </w:pPr>
          </w:p>
        </w:tc>
        <w:tc>
          <w:tcPr>
            <w:tcW w:w="1793" w:type="dxa"/>
            <w:tcBorders>
              <w:right w:val="single" w:color="000000" w:sz="8" w:space="0"/>
            </w:tcBorders>
            <w:vAlign w:val="top"/>
          </w:tcPr>
          <w:p w14:paraId="48C1215B">
            <w:pPr>
              <w:rPr>
                <w:rFonts w:ascii="Arial"/>
                <w:sz w:val="21"/>
              </w:rPr>
            </w:pPr>
          </w:p>
        </w:tc>
      </w:tr>
      <w:tr w14:paraId="7F032AA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884" w:type="dxa"/>
            <w:tcBorders>
              <w:left w:val="single" w:color="000000" w:sz="8" w:space="0"/>
            </w:tcBorders>
            <w:vAlign w:val="top"/>
          </w:tcPr>
          <w:p w14:paraId="414C379D">
            <w:pPr>
              <w:rPr>
                <w:rFonts w:ascii="Arial"/>
                <w:sz w:val="21"/>
              </w:rPr>
            </w:pPr>
          </w:p>
        </w:tc>
        <w:tc>
          <w:tcPr>
            <w:tcW w:w="3016" w:type="dxa"/>
            <w:vAlign w:val="top"/>
          </w:tcPr>
          <w:p w14:paraId="6FDB3AFE">
            <w:pPr>
              <w:rPr>
                <w:rFonts w:ascii="Arial"/>
                <w:sz w:val="21"/>
              </w:rPr>
            </w:pPr>
          </w:p>
        </w:tc>
        <w:tc>
          <w:tcPr>
            <w:tcW w:w="1856" w:type="dxa"/>
            <w:vAlign w:val="top"/>
          </w:tcPr>
          <w:p w14:paraId="6E209272">
            <w:pPr>
              <w:rPr>
                <w:rFonts w:ascii="Arial"/>
                <w:sz w:val="21"/>
              </w:rPr>
            </w:pPr>
          </w:p>
        </w:tc>
        <w:tc>
          <w:tcPr>
            <w:tcW w:w="1483" w:type="dxa"/>
            <w:vAlign w:val="top"/>
          </w:tcPr>
          <w:p w14:paraId="7339EEB6">
            <w:pPr>
              <w:rPr>
                <w:rFonts w:ascii="Arial"/>
                <w:sz w:val="21"/>
              </w:rPr>
            </w:pPr>
          </w:p>
        </w:tc>
        <w:tc>
          <w:tcPr>
            <w:tcW w:w="1793" w:type="dxa"/>
            <w:tcBorders>
              <w:right w:val="single" w:color="000000" w:sz="8" w:space="0"/>
            </w:tcBorders>
            <w:vAlign w:val="top"/>
          </w:tcPr>
          <w:p w14:paraId="510B8C31">
            <w:pPr>
              <w:rPr>
                <w:rFonts w:ascii="Arial"/>
                <w:sz w:val="21"/>
              </w:rPr>
            </w:pPr>
          </w:p>
        </w:tc>
      </w:tr>
      <w:tr w14:paraId="1757530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5" w:hRule="atLeast"/>
        </w:trPr>
        <w:tc>
          <w:tcPr>
            <w:tcW w:w="884" w:type="dxa"/>
            <w:tcBorders>
              <w:left w:val="single" w:color="000000" w:sz="8" w:space="0"/>
            </w:tcBorders>
            <w:vAlign w:val="top"/>
          </w:tcPr>
          <w:p w14:paraId="08DBA6AB">
            <w:pPr>
              <w:rPr>
                <w:rFonts w:ascii="Arial"/>
                <w:sz w:val="21"/>
              </w:rPr>
            </w:pPr>
          </w:p>
        </w:tc>
        <w:tc>
          <w:tcPr>
            <w:tcW w:w="3016" w:type="dxa"/>
            <w:vAlign w:val="top"/>
          </w:tcPr>
          <w:p w14:paraId="414B7686">
            <w:pPr>
              <w:rPr>
                <w:rFonts w:ascii="Arial"/>
                <w:sz w:val="21"/>
              </w:rPr>
            </w:pPr>
          </w:p>
        </w:tc>
        <w:tc>
          <w:tcPr>
            <w:tcW w:w="1856" w:type="dxa"/>
            <w:vAlign w:val="top"/>
          </w:tcPr>
          <w:p w14:paraId="0040CEAE">
            <w:pPr>
              <w:rPr>
                <w:rFonts w:ascii="Arial"/>
                <w:sz w:val="21"/>
              </w:rPr>
            </w:pPr>
          </w:p>
        </w:tc>
        <w:tc>
          <w:tcPr>
            <w:tcW w:w="1483" w:type="dxa"/>
            <w:vAlign w:val="top"/>
          </w:tcPr>
          <w:p w14:paraId="011FDCD9">
            <w:pPr>
              <w:rPr>
                <w:rFonts w:ascii="Arial"/>
                <w:sz w:val="21"/>
              </w:rPr>
            </w:pPr>
          </w:p>
        </w:tc>
        <w:tc>
          <w:tcPr>
            <w:tcW w:w="1793" w:type="dxa"/>
            <w:tcBorders>
              <w:right w:val="single" w:color="000000" w:sz="8" w:space="0"/>
            </w:tcBorders>
            <w:vAlign w:val="top"/>
          </w:tcPr>
          <w:p w14:paraId="42F29F1E">
            <w:pPr>
              <w:rPr>
                <w:rFonts w:ascii="Arial"/>
                <w:sz w:val="21"/>
              </w:rPr>
            </w:pPr>
          </w:p>
        </w:tc>
      </w:tr>
      <w:tr w14:paraId="34E7328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884" w:type="dxa"/>
            <w:tcBorders>
              <w:left w:val="single" w:color="000000" w:sz="8" w:space="0"/>
            </w:tcBorders>
            <w:vAlign w:val="top"/>
          </w:tcPr>
          <w:p w14:paraId="21384355">
            <w:pPr>
              <w:rPr>
                <w:rFonts w:ascii="Arial"/>
                <w:sz w:val="21"/>
              </w:rPr>
            </w:pPr>
          </w:p>
        </w:tc>
        <w:tc>
          <w:tcPr>
            <w:tcW w:w="3016" w:type="dxa"/>
            <w:vAlign w:val="top"/>
          </w:tcPr>
          <w:p w14:paraId="5EA30229">
            <w:pPr>
              <w:rPr>
                <w:rFonts w:ascii="Arial"/>
                <w:sz w:val="21"/>
              </w:rPr>
            </w:pPr>
          </w:p>
        </w:tc>
        <w:tc>
          <w:tcPr>
            <w:tcW w:w="1856" w:type="dxa"/>
            <w:vAlign w:val="top"/>
          </w:tcPr>
          <w:p w14:paraId="661CDE23">
            <w:pPr>
              <w:rPr>
                <w:rFonts w:ascii="Arial"/>
                <w:sz w:val="21"/>
              </w:rPr>
            </w:pPr>
          </w:p>
        </w:tc>
        <w:tc>
          <w:tcPr>
            <w:tcW w:w="1483" w:type="dxa"/>
            <w:vAlign w:val="top"/>
          </w:tcPr>
          <w:p w14:paraId="01836939">
            <w:pPr>
              <w:rPr>
                <w:rFonts w:ascii="Arial"/>
                <w:sz w:val="21"/>
              </w:rPr>
            </w:pPr>
          </w:p>
        </w:tc>
        <w:tc>
          <w:tcPr>
            <w:tcW w:w="1793" w:type="dxa"/>
            <w:tcBorders>
              <w:right w:val="single" w:color="000000" w:sz="8" w:space="0"/>
            </w:tcBorders>
            <w:vAlign w:val="top"/>
          </w:tcPr>
          <w:p w14:paraId="1CE936E8">
            <w:pPr>
              <w:rPr>
                <w:rFonts w:ascii="Arial"/>
                <w:sz w:val="21"/>
              </w:rPr>
            </w:pPr>
          </w:p>
        </w:tc>
      </w:tr>
      <w:tr w14:paraId="3ADFC19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884" w:type="dxa"/>
            <w:tcBorders>
              <w:left w:val="single" w:color="000000" w:sz="8" w:space="0"/>
            </w:tcBorders>
            <w:vAlign w:val="top"/>
          </w:tcPr>
          <w:p w14:paraId="729AF7B5">
            <w:pPr>
              <w:rPr>
                <w:rFonts w:ascii="Arial"/>
                <w:sz w:val="21"/>
              </w:rPr>
            </w:pPr>
          </w:p>
        </w:tc>
        <w:tc>
          <w:tcPr>
            <w:tcW w:w="3016" w:type="dxa"/>
            <w:vAlign w:val="top"/>
          </w:tcPr>
          <w:p w14:paraId="55836106">
            <w:pPr>
              <w:rPr>
                <w:rFonts w:ascii="Arial"/>
                <w:sz w:val="21"/>
              </w:rPr>
            </w:pPr>
          </w:p>
        </w:tc>
        <w:tc>
          <w:tcPr>
            <w:tcW w:w="1856" w:type="dxa"/>
            <w:vAlign w:val="top"/>
          </w:tcPr>
          <w:p w14:paraId="24A69FC7">
            <w:pPr>
              <w:rPr>
                <w:rFonts w:ascii="Arial"/>
                <w:sz w:val="21"/>
              </w:rPr>
            </w:pPr>
          </w:p>
        </w:tc>
        <w:tc>
          <w:tcPr>
            <w:tcW w:w="1483" w:type="dxa"/>
            <w:vAlign w:val="top"/>
          </w:tcPr>
          <w:p w14:paraId="57B388CA">
            <w:pPr>
              <w:rPr>
                <w:rFonts w:ascii="Arial"/>
                <w:sz w:val="21"/>
              </w:rPr>
            </w:pPr>
          </w:p>
        </w:tc>
        <w:tc>
          <w:tcPr>
            <w:tcW w:w="1793" w:type="dxa"/>
            <w:tcBorders>
              <w:right w:val="single" w:color="000000" w:sz="8" w:space="0"/>
            </w:tcBorders>
            <w:vAlign w:val="top"/>
          </w:tcPr>
          <w:p w14:paraId="3E2A90E8">
            <w:pPr>
              <w:rPr>
                <w:rFonts w:ascii="Arial"/>
                <w:sz w:val="21"/>
              </w:rPr>
            </w:pPr>
          </w:p>
        </w:tc>
      </w:tr>
      <w:tr w14:paraId="1E62CB4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4" w:hRule="atLeast"/>
        </w:trPr>
        <w:tc>
          <w:tcPr>
            <w:tcW w:w="884" w:type="dxa"/>
            <w:tcBorders>
              <w:left w:val="single" w:color="000000" w:sz="8" w:space="0"/>
            </w:tcBorders>
            <w:vAlign w:val="top"/>
          </w:tcPr>
          <w:p w14:paraId="7EF58362">
            <w:pPr>
              <w:rPr>
                <w:rFonts w:ascii="Arial"/>
                <w:sz w:val="21"/>
              </w:rPr>
            </w:pPr>
          </w:p>
        </w:tc>
        <w:tc>
          <w:tcPr>
            <w:tcW w:w="3016" w:type="dxa"/>
            <w:vAlign w:val="top"/>
          </w:tcPr>
          <w:p w14:paraId="234CE97D">
            <w:pPr>
              <w:rPr>
                <w:rFonts w:ascii="Arial"/>
                <w:sz w:val="21"/>
              </w:rPr>
            </w:pPr>
          </w:p>
        </w:tc>
        <w:tc>
          <w:tcPr>
            <w:tcW w:w="1856" w:type="dxa"/>
            <w:vAlign w:val="top"/>
          </w:tcPr>
          <w:p w14:paraId="6484FE59">
            <w:pPr>
              <w:rPr>
                <w:rFonts w:ascii="Arial"/>
                <w:sz w:val="21"/>
              </w:rPr>
            </w:pPr>
          </w:p>
        </w:tc>
        <w:tc>
          <w:tcPr>
            <w:tcW w:w="1483" w:type="dxa"/>
            <w:vAlign w:val="top"/>
          </w:tcPr>
          <w:p w14:paraId="0A651FFE">
            <w:pPr>
              <w:rPr>
                <w:rFonts w:ascii="Arial"/>
                <w:sz w:val="21"/>
              </w:rPr>
            </w:pPr>
          </w:p>
        </w:tc>
        <w:tc>
          <w:tcPr>
            <w:tcW w:w="1793" w:type="dxa"/>
            <w:tcBorders>
              <w:right w:val="single" w:color="000000" w:sz="8" w:space="0"/>
            </w:tcBorders>
            <w:vAlign w:val="top"/>
          </w:tcPr>
          <w:p w14:paraId="755D4F81">
            <w:pPr>
              <w:rPr>
                <w:rFonts w:ascii="Arial"/>
                <w:sz w:val="21"/>
              </w:rPr>
            </w:pPr>
          </w:p>
        </w:tc>
      </w:tr>
      <w:tr w14:paraId="4E03026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884" w:type="dxa"/>
            <w:tcBorders>
              <w:left w:val="single" w:color="000000" w:sz="8" w:space="0"/>
            </w:tcBorders>
            <w:vAlign w:val="top"/>
          </w:tcPr>
          <w:p w14:paraId="47409883">
            <w:pPr>
              <w:rPr>
                <w:rFonts w:ascii="Arial"/>
                <w:sz w:val="21"/>
              </w:rPr>
            </w:pPr>
          </w:p>
        </w:tc>
        <w:tc>
          <w:tcPr>
            <w:tcW w:w="3016" w:type="dxa"/>
            <w:vAlign w:val="top"/>
          </w:tcPr>
          <w:p w14:paraId="0DB3D602">
            <w:pPr>
              <w:rPr>
                <w:rFonts w:ascii="Arial"/>
                <w:sz w:val="21"/>
              </w:rPr>
            </w:pPr>
          </w:p>
        </w:tc>
        <w:tc>
          <w:tcPr>
            <w:tcW w:w="1856" w:type="dxa"/>
            <w:vAlign w:val="top"/>
          </w:tcPr>
          <w:p w14:paraId="01152AD5">
            <w:pPr>
              <w:rPr>
                <w:rFonts w:ascii="Arial"/>
                <w:sz w:val="21"/>
              </w:rPr>
            </w:pPr>
          </w:p>
        </w:tc>
        <w:tc>
          <w:tcPr>
            <w:tcW w:w="1483" w:type="dxa"/>
            <w:vAlign w:val="top"/>
          </w:tcPr>
          <w:p w14:paraId="33275119">
            <w:pPr>
              <w:rPr>
                <w:rFonts w:ascii="Arial"/>
                <w:sz w:val="21"/>
              </w:rPr>
            </w:pPr>
          </w:p>
        </w:tc>
        <w:tc>
          <w:tcPr>
            <w:tcW w:w="1793" w:type="dxa"/>
            <w:tcBorders>
              <w:right w:val="single" w:color="000000" w:sz="8" w:space="0"/>
            </w:tcBorders>
            <w:vAlign w:val="top"/>
          </w:tcPr>
          <w:p w14:paraId="74511D5C">
            <w:pPr>
              <w:rPr>
                <w:rFonts w:ascii="Arial"/>
                <w:sz w:val="21"/>
              </w:rPr>
            </w:pPr>
          </w:p>
        </w:tc>
      </w:tr>
      <w:tr w14:paraId="644FED8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884" w:type="dxa"/>
            <w:tcBorders>
              <w:left w:val="single" w:color="000000" w:sz="8" w:space="0"/>
            </w:tcBorders>
            <w:vAlign w:val="top"/>
          </w:tcPr>
          <w:p w14:paraId="3C603E0D">
            <w:pPr>
              <w:rPr>
                <w:rFonts w:ascii="Arial"/>
                <w:sz w:val="21"/>
              </w:rPr>
            </w:pPr>
          </w:p>
        </w:tc>
        <w:tc>
          <w:tcPr>
            <w:tcW w:w="3016" w:type="dxa"/>
            <w:vAlign w:val="top"/>
          </w:tcPr>
          <w:p w14:paraId="30B76BC3">
            <w:pPr>
              <w:rPr>
                <w:rFonts w:ascii="Arial"/>
                <w:sz w:val="21"/>
              </w:rPr>
            </w:pPr>
          </w:p>
        </w:tc>
        <w:tc>
          <w:tcPr>
            <w:tcW w:w="1856" w:type="dxa"/>
            <w:vAlign w:val="top"/>
          </w:tcPr>
          <w:p w14:paraId="48BE8755">
            <w:pPr>
              <w:rPr>
                <w:rFonts w:ascii="Arial"/>
                <w:sz w:val="21"/>
              </w:rPr>
            </w:pPr>
          </w:p>
        </w:tc>
        <w:tc>
          <w:tcPr>
            <w:tcW w:w="1483" w:type="dxa"/>
            <w:vAlign w:val="top"/>
          </w:tcPr>
          <w:p w14:paraId="0755B4E4">
            <w:pPr>
              <w:rPr>
                <w:rFonts w:ascii="Arial"/>
                <w:sz w:val="21"/>
              </w:rPr>
            </w:pPr>
          </w:p>
        </w:tc>
        <w:tc>
          <w:tcPr>
            <w:tcW w:w="1793" w:type="dxa"/>
            <w:tcBorders>
              <w:right w:val="single" w:color="000000" w:sz="8" w:space="0"/>
            </w:tcBorders>
            <w:vAlign w:val="top"/>
          </w:tcPr>
          <w:p w14:paraId="6AB7CDB3">
            <w:pPr>
              <w:rPr>
                <w:rFonts w:ascii="Arial"/>
                <w:sz w:val="21"/>
              </w:rPr>
            </w:pPr>
          </w:p>
        </w:tc>
      </w:tr>
      <w:tr w14:paraId="52AC671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4" w:hRule="atLeast"/>
        </w:trPr>
        <w:tc>
          <w:tcPr>
            <w:tcW w:w="884" w:type="dxa"/>
            <w:tcBorders>
              <w:left w:val="single" w:color="000000" w:sz="8" w:space="0"/>
            </w:tcBorders>
            <w:vAlign w:val="top"/>
          </w:tcPr>
          <w:p w14:paraId="27AA8C2D">
            <w:pPr>
              <w:rPr>
                <w:rFonts w:ascii="Arial"/>
                <w:sz w:val="21"/>
              </w:rPr>
            </w:pPr>
          </w:p>
        </w:tc>
        <w:tc>
          <w:tcPr>
            <w:tcW w:w="3016" w:type="dxa"/>
            <w:vAlign w:val="top"/>
          </w:tcPr>
          <w:p w14:paraId="195E64F2">
            <w:pPr>
              <w:rPr>
                <w:rFonts w:ascii="Arial"/>
                <w:sz w:val="21"/>
              </w:rPr>
            </w:pPr>
          </w:p>
        </w:tc>
        <w:tc>
          <w:tcPr>
            <w:tcW w:w="1856" w:type="dxa"/>
            <w:vAlign w:val="top"/>
          </w:tcPr>
          <w:p w14:paraId="7DA86984">
            <w:pPr>
              <w:rPr>
                <w:rFonts w:ascii="Arial"/>
                <w:sz w:val="21"/>
              </w:rPr>
            </w:pPr>
          </w:p>
        </w:tc>
        <w:tc>
          <w:tcPr>
            <w:tcW w:w="1483" w:type="dxa"/>
            <w:vAlign w:val="top"/>
          </w:tcPr>
          <w:p w14:paraId="60B821CB">
            <w:pPr>
              <w:rPr>
                <w:rFonts w:ascii="Arial"/>
                <w:sz w:val="21"/>
              </w:rPr>
            </w:pPr>
          </w:p>
        </w:tc>
        <w:tc>
          <w:tcPr>
            <w:tcW w:w="1793" w:type="dxa"/>
            <w:tcBorders>
              <w:right w:val="single" w:color="000000" w:sz="8" w:space="0"/>
            </w:tcBorders>
            <w:vAlign w:val="top"/>
          </w:tcPr>
          <w:p w14:paraId="157138B2">
            <w:pPr>
              <w:rPr>
                <w:rFonts w:ascii="Arial"/>
                <w:sz w:val="21"/>
              </w:rPr>
            </w:pPr>
          </w:p>
        </w:tc>
      </w:tr>
      <w:tr w14:paraId="5BA7028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884" w:type="dxa"/>
            <w:tcBorders>
              <w:left w:val="single" w:color="000000" w:sz="8" w:space="0"/>
            </w:tcBorders>
            <w:vAlign w:val="top"/>
          </w:tcPr>
          <w:p w14:paraId="55489D60">
            <w:pPr>
              <w:rPr>
                <w:rFonts w:ascii="Arial"/>
                <w:sz w:val="21"/>
              </w:rPr>
            </w:pPr>
          </w:p>
        </w:tc>
        <w:tc>
          <w:tcPr>
            <w:tcW w:w="3016" w:type="dxa"/>
            <w:vAlign w:val="top"/>
          </w:tcPr>
          <w:p w14:paraId="7F22EF87">
            <w:pPr>
              <w:rPr>
                <w:rFonts w:ascii="Arial"/>
                <w:sz w:val="21"/>
              </w:rPr>
            </w:pPr>
          </w:p>
        </w:tc>
        <w:tc>
          <w:tcPr>
            <w:tcW w:w="1856" w:type="dxa"/>
            <w:vAlign w:val="top"/>
          </w:tcPr>
          <w:p w14:paraId="5AC67803">
            <w:pPr>
              <w:rPr>
                <w:rFonts w:ascii="Arial"/>
                <w:sz w:val="21"/>
              </w:rPr>
            </w:pPr>
          </w:p>
        </w:tc>
        <w:tc>
          <w:tcPr>
            <w:tcW w:w="1483" w:type="dxa"/>
            <w:vAlign w:val="top"/>
          </w:tcPr>
          <w:p w14:paraId="6F8609B2">
            <w:pPr>
              <w:rPr>
                <w:rFonts w:ascii="Arial"/>
                <w:sz w:val="21"/>
              </w:rPr>
            </w:pPr>
          </w:p>
        </w:tc>
        <w:tc>
          <w:tcPr>
            <w:tcW w:w="1793" w:type="dxa"/>
            <w:tcBorders>
              <w:right w:val="single" w:color="000000" w:sz="8" w:space="0"/>
            </w:tcBorders>
            <w:vAlign w:val="top"/>
          </w:tcPr>
          <w:p w14:paraId="360E5246">
            <w:pPr>
              <w:rPr>
                <w:rFonts w:ascii="Arial"/>
                <w:sz w:val="21"/>
              </w:rPr>
            </w:pPr>
          </w:p>
        </w:tc>
      </w:tr>
      <w:tr w14:paraId="4FB586E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5" w:hRule="atLeast"/>
        </w:trPr>
        <w:tc>
          <w:tcPr>
            <w:tcW w:w="884" w:type="dxa"/>
            <w:tcBorders>
              <w:left w:val="single" w:color="000000" w:sz="8" w:space="0"/>
            </w:tcBorders>
            <w:vAlign w:val="top"/>
          </w:tcPr>
          <w:p w14:paraId="25CF7E6C">
            <w:pPr>
              <w:rPr>
                <w:rFonts w:ascii="Arial"/>
                <w:sz w:val="21"/>
              </w:rPr>
            </w:pPr>
          </w:p>
        </w:tc>
        <w:tc>
          <w:tcPr>
            <w:tcW w:w="3016" w:type="dxa"/>
            <w:vAlign w:val="top"/>
          </w:tcPr>
          <w:p w14:paraId="38860D7B">
            <w:pPr>
              <w:rPr>
                <w:rFonts w:ascii="Arial"/>
                <w:sz w:val="21"/>
              </w:rPr>
            </w:pPr>
          </w:p>
        </w:tc>
        <w:tc>
          <w:tcPr>
            <w:tcW w:w="1856" w:type="dxa"/>
            <w:vAlign w:val="top"/>
          </w:tcPr>
          <w:p w14:paraId="795DD812">
            <w:pPr>
              <w:rPr>
                <w:rFonts w:ascii="Arial"/>
                <w:sz w:val="21"/>
              </w:rPr>
            </w:pPr>
          </w:p>
        </w:tc>
        <w:tc>
          <w:tcPr>
            <w:tcW w:w="1483" w:type="dxa"/>
            <w:vAlign w:val="top"/>
          </w:tcPr>
          <w:p w14:paraId="7F99DD96">
            <w:pPr>
              <w:rPr>
                <w:rFonts w:ascii="Arial"/>
                <w:sz w:val="21"/>
              </w:rPr>
            </w:pPr>
          </w:p>
        </w:tc>
        <w:tc>
          <w:tcPr>
            <w:tcW w:w="1793" w:type="dxa"/>
            <w:tcBorders>
              <w:right w:val="single" w:color="000000" w:sz="8" w:space="0"/>
            </w:tcBorders>
            <w:vAlign w:val="top"/>
          </w:tcPr>
          <w:p w14:paraId="14856AB9">
            <w:pPr>
              <w:rPr>
                <w:rFonts w:ascii="Arial"/>
                <w:sz w:val="21"/>
              </w:rPr>
            </w:pPr>
          </w:p>
        </w:tc>
      </w:tr>
      <w:tr w14:paraId="4F07702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9" w:hRule="atLeast"/>
        </w:trPr>
        <w:tc>
          <w:tcPr>
            <w:tcW w:w="884" w:type="dxa"/>
            <w:tcBorders>
              <w:left w:val="single" w:color="000000" w:sz="8" w:space="0"/>
            </w:tcBorders>
            <w:vAlign w:val="top"/>
          </w:tcPr>
          <w:p w14:paraId="56A06E30">
            <w:pPr>
              <w:rPr>
                <w:rFonts w:ascii="Arial"/>
                <w:sz w:val="21"/>
              </w:rPr>
            </w:pPr>
          </w:p>
        </w:tc>
        <w:tc>
          <w:tcPr>
            <w:tcW w:w="3016" w:type="dxa"/>
            <w:vAlign w:val="top"/>
          </w:tcPr>
          <w:p w14:paraId="5E9C045A">
            <w:pPr>
              <w:rPr>
                <w:rFonts w:ascii="Arial"/>
                <w:sz w:val="21"/>
              </w:rPr>
            </w:pPr>
          </w:p>
        </w:tc>
        <w:tc>
          <w:tcPr>
            <w:tcW w:w="1856" w:type="dxa"/>
            <w:vAlign w:val="top"/>
          </w:tcPr>
          <w:p w14:paraId="613AB038">
            <w:pPr>
              <w:rPr>
                <w:rFonts w:ascii="Arial"/>
                <w:sz w:val="21"/>
              </w:rPr>
            </w:pPr>
          </w:p>
        </w:tc>
        <w:tc>
          <w:tcPr>
            <w:tcW w:w="1483" w:type="dxa"/>
            <w:vAlign w:val="top"/>
          </w:tcPr>
          <w:p w14:paraId="5B65DF53">
            <w:pPr>
              <w:rPr>
                <w:rFonts w:ascii="Arial"/>
                <w:sz w:val="21"/>
              </w:rPr>
            </w:pPr>
          </w:p>
        </w:tc>
        <w:tc>
          <w:tcPr>
            <w:tcW w:w="1793" w:type="dxa"/>
            <w:tcBorders>
              <w:right w:val="single" w:color="000000" w:sz="8" w:space="0"/>
            </w:tcBorders>
            <w:vAlign w:val="top"/>
          </w:tcPr>
          <w:p w14:paraId="713ACFEF">
            <w:pPr>
              <w:rPr>
                <w:rFonts w:ascii="Arial"/>
                <w:sz w:val="21"/>
              </w:rPr>
            </w:pPr>
          </w:p>
        </w:tc>
      </w:tr>
      <w:tr w14:paraId="62C85D0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8" w:hRule="atLeast"/>
        </w:trPr>
        <w:tc>
          <w:tcPr>
            <w:tcW w:w="884" w:type="dxa"/>
            <w:tcBorders>
              <w:left w:val="single" w:color="000000" w:sz="8" w:space="0"/>
            </w:tcBorders>
            <w:vAlign w:val="top"/>
          </w:tcPr>
          <w:p w14:paraId="4E1D899D">
            <w:pPr>
              <w:rPr>
                <w:rFonts w:ascii="Arial"/>
                <w:sz w:val="21"/>
              </w:rPr>
            </w:pPr>
          </w:p>
        </w:tc>
        <w:tc>
          <w:tcPr>
            <w:tcW w:w="3016" w:type="dxa"/>
            <w:vAlign w:val="top"/>
          </w:tcPr>
          <w:p w14:paraId="1B1B7F1B">
            <w:pPr>
              <w:rPr>
                <w:rFonts w:ascii="Arial"/>
                <w:sz w:val="21"/>
              </w:rPr>
            </w:pPr>
          </w:p>
        </w:tc>
        <w:tc>
          <w:tcPr>
            <w:tcW w:w="1856" w:type="dxa"/>
            <w:vAlign w:val="top"/>
          </w:tcPr>
          <w:p w14:paraId="70669D29">
            <w:pPr>
              <w:rPr>
                <w:rFonts w:ascii="Arial"/>
                <w:sz w:val="21"/>
              </w:rPr>
            </w:pPr>
          </w:p>
        </w:tc>
        <w:tc>
          <w:tcPr>
            <w:tcW w:w="1483" w:type="dxa"/>
            <w:vAlign w:val="top"/>
          </w:tcPr>
          <w:p w14:paraId="1AE66FD8">
            <w:pPr>
              <w:rPr>
                <w:rFonts w:ascii="Arial"/>
                <w:sz w:val="21"/>
              </w:rPr>
            </w:pPr>
          </w:p>
        </w:tc>
        <w:tc>
          <w:tcPr>
            <w:tcW w:w="1793" w:type="dxa"/>
            <w:tcBorders>
              <w:right w:val="single" w:color="000000" w:sz="8" w:space="0"/>
            </w:tcBorders>
            <w:vAlign w:val="top"/>
          </w:tcPr>
          <w:p w14:paraId="75124DD0">
            <w:pPr>
              <w:rPr>
                <w:rFonts w:ascii="Arial"/>
                <w:sz w:val="21"/>
              </w:rPr>
            </w:pPr>
          </w:p>
        </w:tc>
      </w:tr>
      <w:tr w14:paraId="74D68B8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4" w:hRule="atLeast"/>
        </w:trPr>
        <w:tc>
          <w:tcPr>
            <w:tcW w:w="884" w:type="dxa"/>
            <w:tcBorders>
              <w:left w:val="single" w:color="000000" w:sz="8" w:space="0"/>
            </w:tcBorders>
            <w:vAlign w:val="top"/>
          </w:tcPr>
          <w:p w14:paraId="53E8536F">
            <w:pPr>
              <w:rPr>
                <w:rFonts w:ascii="Arial"/>
                <w:sz w:val="21"/>
              </w:rPr>
            </w:pPr>
          </w:p>
        </w:tc>
        <w:tc>
          <w:tcPr>
            <w:tcW w:w="3016" w:type="dxa"/>
            <w:vAlign w:val="top"/>
          </w:tcPr>
          <w:p w14:paraId="2876CD44">
            <w:pPr>
              <w:rPr>
                <w:rFonts w:ascii="Arial"/>
                <w:sz w:val="21"/>
              </w:rPr>
            </w:pPr>
          </w:p>
        </w:tc>
        <w:tc>
          <w:tcPr>
            <w:tcW w:w="1856" w:type="dxa"/>
            <w:vAlign w:val="top"/>
          </w:tcPr>
          <w:p w14:paraId="6882C420">
            <w:pPr>
              <w:rPr>
                <w:rFonts w:ascii="Arial"/>
                <w:sz w:val="21"/>
              </w:rPr>
            </w:pPr>
          </w:p>
        </w:tc>
        <w:tc>
          <w:tcPr>
            <w:tcW w:w="1483" w:type="dxa"/>
            <w:vAlign w:val="top"/>
          </w:tcPr>
          <w:p w14:paraId="4C11456D">
            <w:pPr>
              <w:rPr>
                <w:rFonts w:ascii="Arial"/>
                <w:sz w:val="21"/>
              </w:rPr>
            </w:pPr>
          </w:p>
        </w:tc>
        <w:tc>
          <w:tcPr>
            <w:tcW w:w="1793" w:type="dxa"/>
            <w:tcBorders>
              <w:right w:val="single" w:color="000000" w:sz="8" w:space="0"/>
            </w:tcBorders>
            <w:vAlign w:val="top"/>
          </w:tcPr>
          <w:p w14:paraId="6738ABB5">
            <w:pPr>
              <w:rPr>
                <w:rFonts w:ascii="Arial"/>
                <w:sz w:val="21"/>
              </w:rPr>
            </w:pPr>
          </w:p>
        </w:tc>
      </w:tr>
      <w:tr w14:paraId="2261218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3" w:hRule="atLeast"/>
        </w:trPr>
        <w:tc>
          <w:tcPr>
            <w:tcW w:w="884" w:type="dxa"/>
            <w:tcBorders>
              <w:left w:val="single" w:color="000000" w:sz="8" w:space="0"/>
            </w:tcBorders>
            <w:vAlign w:val="top"/>
          </w:tcPr>
          <w:p w14:paraId="7321520C">
            <w:pPr>
              <w:rPr>
                <w:rFonts w:ascii="Arial"/>
                <w:sz w:val="21"/>
              </w:rPr>
            </w:pPr>
          </w:p>
        </w:tc>
        <w:tc>
          <w:tcPr>
            <w:tcW w:w="3016" w:type="dxa"/>
            <w:vAlign w:val="top"/>
          </w:tcPr>
          <w:p w14:paraId="0DCE4B0F">
            <w:pPr>
              <w:rPr>
                <w:rFonts w:ascii="Arial"/>
                <w:sz w:val="21"/>
              </w:rPr>
            </w:pPr>
          </w:p>
        </w:tc>
        <w:tc>
          <w:tcPr>
            <w:tcW w:w="1856" w:type="dxa"/>
            <w:vAlign w:val="top"/>
          </w:tcPr>
          <w:p w14:paraId="5FA99C8A">
            <w:pPr>
              <w:rPr>
                <w:rFonts w:ascii="Arial"/>
                <w:sz w:val="21"/>
              </w:rPr>
            </w:pPr>
          </w:p>
        </w:tc>
        <w:tc>
          <w:tcPr>
            <w:tcW w:w="1483" w:type="dxa"/>
            <w:vAlign w:val="top"/>
          </w:tcPr>
          <w:p w14:paraId="5683F46B">
            <w:pPr>
              <w:rPr>
                <w:rFonts w:ascii="Arial"/>
                <w:sz w:val="21"/>
              </w:rPr>
            </w:pPr>
          </w:p>
        </w:tc>
        <w:tc>
          <w:tcPr>
            <w:tcW w:w="1793" w:type="dxa"/>
            <w:tcBorders>
              <w:right w:val="single" w:color="000000" w:sz="8" w:space="0"/>
            </w:tcBorders>
            <w:vAlign w:val="top"/>
          </w:tcPr>
          <w:p w14:paraId="29830177">
            <w:pPr>
              <w:rPr>
                <w:rFonts w:ascii="Arial"/>
                <w:sz w:val="21"/>
              </w:rPr>
            </w:pPr>
          </w:p>
        </w:tc>
      </w:tr>
    </w:tbl>
    <w:p w14:paraId="0C354CC6">
      <w:pPr>
        <w:pStyle w:val="26"/>
        <w:spacing w:line="432" w:lineRule="auto"/>
      </w:pPr>
    </w:p>
    <w:p w14:paraId="6DC3361B">
      <w:pPr>
        <w:spacing w:before="59" w:line="218" w:lineRule="auto"/>
        <w:ind w:left="21"/>
        <w:rPr>
          <w:rFonts w:ascii="宋体" w:hAnsi="宋体" w:eastAsia="宋体" w:cs="宋体"/>
          <w:sz w:val="18"/>
          <w:szCs w:val="18"/>
        </w:rPr>
      </w:pPr>
      <w:r>
        <w:rPr>
          <w:rFonts w:ascii="宋体" w:hAnsi="宋体" w:eastAsia="宋体" w:cs="宋体"/>
          <w:spacing w:val="-4"/>
          <w:sz w:val="18"/>
          <w:szCs w:val="18"/>
        </w:rPr>
        <w:t>说明：本表适用于建设项目投标总报价的汇总。暂估价包括分部分项工程中的材料、设备暂估价和专业工程</w:t>
      </w:r>
      <w:r>
        <w:rPr>
          <w:rFonts w:ascii="宋体" w:hAnsi="宋体" w:eastAsia="宋体" w:cs="宋体"/>
          <w:spacing w:val="-5"/>
          <w:sz w:val="18"/>
          <w:szCs w:val="18"/>
        </w:rPr>
        <w:t>暂估价。</w:t>
      </w:r>
    </w:p>
    <w:p w14:paraId="3FA0F014">
      <w:pPr>
        <w:spacing w:line="218" w:lineRule="auto"/>
        <w:rPr>
          <w:rFonts w:ascii="宋体" w:hAnsi="宋体" w:eastAsia="宋体" w:cs="宋体"/>
          <w:sz w:val="18"/>
          <w:szCs w:val="18"/>
        </w:rPr>
        <w:sectPr>
          <w:footerReference r:id="rId15" w:type="default"/>
          <w:pgSz w:w="11906" w:h="16839"/>
          <w:pgMar w:top="1431" w:right="1417" w:bottom="917" w:left="1406" w:header="0" w:footer="677" w:gutter="0"/>
          <w:pgNumType w:fmt="decimal"/>
          <w:cols w:space="720" w:num="1"/>
        </w:sectPr>
      </w:pPr>
    </w:p>
    <w:p w14:paraId="585E47A4">
      <w:pPr>
        <w:spacing w:before="189" w:line="223" w:lineRule="auto"/>
        <w:ind w:left="2085"/>
        <w:rPr>
          <w:rFonts w:ascii="宋体" w:hAnsi="宋体" w:eastAsia="宋体" w:cs="宋体"/>
          <w:sz w:val="31"/>
          <w:szCs w:val="31"/>
        </w:rPr>
      </w:pPr>
      <w:r>
        <w:rPr>
          <w:rFonts w:ascii="宋体" w:hAnsi="宋体" w:eastAsia="宋体" w:cs="宋体"/>
          <w:spacing w:val="6"/>
          <w:sz w:val="31"/>
          <w:szCs w:val="31"/>
        </w:rPr>
        <w:t>（二）</w:t>
      </w:r>
      <w:r>
        <w:rPr>
          <w:rFonts w:ascii="宋体" w:hAnsi="宋体" w:eastAsia="宋体" w:cs="宋体"/>
          <w:b/>
          <w:bCs/>
          <w:spacing w:val="6"/>
          <w:sz w:val="31"/>
          <w:szCs w:val="31"/>
        </w:rPr>
        <w:t>单项工程投标总报价汇总表</w:t>
      </w:r>
    </w:p>
    <w:p w14:paraId="6C01C5EC">
      <w:pPr>
        <w:spacing w:before="226" w:line="230" w:lineRule="auto"/>
        <w:ind w:left="38"/>
        <w:rPr>
          <w:rFonts w:ascii="黑体" w:hAnsi="黑体" w:eastAsia="黑体" w:cs="黑体"/>
          <w:sz w:val="20"/>
          <w:szCs w:val="20"/>
        </w:rPr>
      </w:pPr>
      <w:r>
        <w:rPr>
          <w:rFonts w:ascii="黑体" w:hAnsi="黑体" w:eastAsia="黑体" w:cs="黑体"/>
          <w:spacing w:val="3"/>
          <w:sz w:val="20"/>
          <w:szCs w:val="20"/>
        </w:rPr>
        <w:t>工程名称：</w:t>
      </w:r>
      <w:r>
        <w:rPr>
          <w:rFonts w:ascii="黑体" w:hAnsi="黑体" w:eastAsia="黑体" w:cs="黑体"/>
          <w:spacing w:val="1"/>
          <w:sz w:val="20"/>
          <w:szCs w:val="20"/>
        </w:rPr>
        <w:t xml:space="preserve">                                               </w:t>
      </w:r>
      <w:r>
        <w:rPr>
          <w:rFonts w:ascii="黑体" w:hAnsi="黑体" w:eastAsia="黑体" w:cs="黑体"/>
          <w:spacing w:val="3"/>
          <w:sz w:val="20"/>
          <w:szCs w:val="20"/>
        </w:rPr>
        <w:t>标段：           第  页</w:t>
      </w:r>
      <w:r>
        <w:rPr>
          <w:rFonts w:ascii="黑体" w:hAnsi="黑体" w:eastAsia="黑体" w:cs="黑体"/>
          <w:spacing w:val="23"/>
          <w:sz w:val="20"/>
          <w:szCs w:val="20"/>
        </w:rPr>
        <w:t xml:space="preserve"> </w:t>
      </w:r>
      <w:r>
        <w:rPr>
          <w:rFonts w:ascii="黑体" w:hAnsi="黑体" w:eastAsia="黑体" w:cs="黑体"/>
          <w:spacing w:val="3"/>
          <w:sz w:val="20"/>
          <w:szCs w:val="20"/>
        </w:rPr>
        <w:t>共</w:t>
      </w:r>
      <w:r>
        <w:rPr>
          <w:rFonts w:ascii="黑体" w:hAnsi="黑体" w:eastAsia="黑体" w:cs="黑体"/>
          <w:spacing w:val="12"/>
          <w:sz w:val="20"/>
          <w:szCs w:val="20"/>
        </w:rPr>
        <w:t xml:space="preserve">  </w:t>
      </w:r>
      <w:r>
        <w:rPr>
          <w:rFonts w:ascii="黑体" w:hAnsi="黑体" w:eastAsia="黑体" w:cs="黑体"/>
          <w:spacing w:val="3"/>
          <w:sz w:val="20"/>
          <w:szCs w:val="20"/>
        </w:rPr>
        <w:t>页</w:t>
      </w:r>
    </w:p>
    <w:p w14:paraId="2505BBB0">
      <w:pPr>
        <w:spacing w:line="42" w:lineRule="exact"/>
      </w:pPr>
    </w:p>
    <w:tbl>
      <w:tblPr>
        <w:tblStyle w:val="431"/>
        <w:tblW w:w="8909"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30"/>
        <w:gridCol w:w="2531"/>
        <w:gridCol w:w="3590"/>
        <w:gridCol w:w="847"/>
        <w:gridCol w:w="1111"/>
      </w:tblGrid>
      <w:tr w14:paraId="39B44AB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9" w:hRule="atLeast"/>
        </w:trPr>
        <w:tc>
          <w:tcPr>
            <w:tcW w:w="830" w:type="dxa"/>
            <w:vMerge w:val="restart"/>
            <w:tcBorders>
              <w:top w:val="single" w:color="000000" w:sz="10" w:space="0"/>
              <w:left w:val="single" w:color="000000" w:sz="10" w:space="0"/>
              <w:bottom w:val="nil"/>
            </w:tcBorders>
            <w:vAlign w:val="top"/>
          </w:tcPr>
          <w:p w14:paraId="31AA4F73">
            <w:pPr>
              <w:spacing w:before="283" w:line="231" w:lineRule="auto"/>
              <w:ind w:left="195"/>
              <w:rPr>
                <w:rFonts w:ascii="黑体" w:hAnsi="黑体" w:eastAsia="黑体" w:cs="黑体"/>
                <w:sz w:val="20"/>
                <w:szCs w:val="20"/>
              </w:rPr>
            </w:pPr>
            <w:r>
              <w:rPr>
                <w:rFonts w:ascii="黑体" w:hAnsi="黑体" w:eastAsia="黑体" w:cs="黑体"/>
                <w:spacing w:val="4"/>
                <w:sz w:val="20"/>
                <w:szCs w:val="20"/>
              </w:rPr>
              <w:t>序号</w:t>
            </w:r>
          </w:p>
        </w:tc>
        <w:tc>
          <w:tcPr>
            <w:tcW w:w="2531" w:type="dxa"/>
            <w:vMerge w:val="restart"/>
            <w:tcBorders>
              <w:top w:val="single" w:color="000000" w:sz="10" w:space="0"/>
              <w:bottom w:val="nil"/>
            </w:tcBorders>
            <w:vAlign w:val="top"/>
          </w:tcPr>
          <w:p w14:paraId="4D2CB059">
            <w:pPr>
              <w:spacing w:before="283" w:line="230" w:lineRule="auto"/>
              <w:ind w:left="640"/>
              <w:rPr>
                <w:rFonts w:ascii="黑体" w:hAnsi="黑体" w:eastAsia="黑体" w:cs="黑体"/>
                <w:sz w:val="20"/>
                <w:szCs w:val="20"/>
              </w:rPr>
            </w:pPr>
            <w:r>
              <w:rPr>
                <w:rFonts w:ascii="黑体" w:hAnsi="黑体" w:eastAsia="黑体" w:cs="黑体"/>
                <w:spacing w:val="7"/>
                <w:sz w:val="20"/>
                <w:szCs w:val="20"/>
              </w:rPr>
              <w:t>单位工程名称</w:t>
            </w:r>
          </w:p>
        </w:tc>
        <w:tc>
          <w:tcPr>
            <w:tcW w:w="3590" w:type="dxa"/>
            <w:vMerge w:val="restart"/>
            <w:tcBorders>
              <w:top w:val="single" w:color="000000" w:sz="10" w:space="0"/>
              <w:bottom w:val="nil"/>
            </w:tcBorders>
            <w:vAlign w:val="top"/>
          </w:tcPr>
          <w:p w14:paraId="1E60AE60">
            <w:pPr>
              <w:spacing w:before="283" w:line="230" w:lineRule="auto"/>
              <w:ind w:left="1383"/>
              <w:rPr>
                <w:rFonts w:ascii="黑体" w:hAnsi="黑体" w:eastAsia="黑体" w:cs="黑体"/>
                <w:sz w:val="20"/>
                <w:szCs w:val="20"/>
              </w:rPr>
            </w:pPr>
            <w:r>
              <w:rPr>
                <w:rFonts w:ascii="黑体" w:hAnsi="黑体" w:eastAsia="黑体" w:cs="黑体"/>
                <w:spacing w:val="5"/>
                <w:sz w:val="20"/>
                <w:szCs w:val="20"/>
              </w:rPr>
              <w:t>金额(元)</w:t>
            </w:r>
          </w:p>
        </w:tc>
        <w:tc>
          <w:tcPr>
            <w:tcW w:w="1958" w:type="dxa"/>
            <w:gridSpan w:val="2"/>
            <w:tcBorders>
              <w:top w:val="single" w:color="000000" w:sz="10" w:space="0"/>
              <w:right w:val="single" w:color="000000" w:sz="10" w:space="0"/>
            </w:tcBorders>
            <w:vAlign w:val="top"/>
          </w:tcPr>
          <w:p w14:paraId="278DCE91">
            <w:pPr>
              <w:spacing w:before="79" w:line="231" w:lineRule="auto"/>
              <w:ind w:left="360"/>
              <w:rPr>
                <w:rFonts w:ascii="黑体" w:hAnsi="黑体" w:eastAsia="黑体" w:cs="黑体"/>
                <w:sz w:val="20"/>
                <w:szCs w:val="20"/>
              </w:rPr>
            </w:pPr>
            <w:r>
              <w:rPr>
                <w:rFonts w:ascii="黑体" w:hAnsi="黑体" w:eastAsia="黑体" w:cs="黑体"/>
                <w:spacing w:val="10"/>
                <w:sz w:val="20"/>
                <w:szCs w:val="20"/>
              </w:rPr>
              <w:t>其中</w:t>
            </w:r>
            <w:r>
              <w:rPr>
                <w:rFonts w:ascii="黑体" w:hAnsi="黑体" w:eastAsia="黑体" w:cs="黑体"/>
                <w:spacing w:val="-2"/>
                <w:sz w:val="20"/>
                <w:szCs w:val="20"/>
              </w:rPr>
              <w:t>：（</w:t>
            </w:r>
            <w:r>
              <w:rPr>
                <w:rFonts w:ascii="黑体" w:hAnsi="黑体" w:eastAsia="黑体" w:cs="黑体"/>
                <w:spacing w:val="10"/>
                <w:sz w:val="20"/>
                <w:szCs w:val="20"/>
              </w:rPr>
              <w:t>元）</w:t>
            </w:r>
          </w:p>
        </w:tc>
      </w:tr>
      <w:tr w14:paraId="2F1D7F6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9" w:hRule="atLeast"/>
        </w:trPr>
        <w:tc>
          <w:tcPr>
            <w:tcW w:w="830" w:type="dxa"/>
            <w:vMerge w:val="continue"/>
            <w:tcBorders>
              <w:top w:val="nil"/>
              <w:left w:val="single" w:color="000000" w:sz="10" w:space="0"/>
            </w:tcBorders>
            <w:vAlign w:val="top"/>
          </w:tcPr>
          <w:p w14:paraId="10FC26E4">
            <w:pPr>
              <w:rPr>
                <w:rFonts w:ascii="Arial"/>
                <w:sz w:val="21"/>
              </w:rPr>
            </w:pPr>
          </w:p>
        </w:tc>
        <w:tc>
          <w:tcPr>
            <w:tcW w:w="2531" w:type="dxa"/>
            <w:vMerge w:val="continue"/>
            <w:tcBorders>
              <w:top w:val="nil"/>
            </w:tcBorders>
            <w:vAlign w:val="top"/>
          </w:tcPr>
          <w:p w14:paraId="26F33051">
            <w:pPr>
              <w:rPr>
                <w:rFonts w:ascii="Arial"/>
                <w:sz w:val="21"/>
              </w:rPr>
            </w:pPr>
          </w:p>
        </w:tc>
        <w:tc>
          <w:tcPr>
            <w:tcW w:w="3590" w:type="dxa"/>
            <w:vMerge w:val="continue"/>
            <w:tcBorders>
              <w:top w:val="nil"/>
            </w:tcBorders>
            <w:vAlign w:val="top"/>
          </w:tcPr>
          <w:p w14:paraId="32A769B4">
            <w:pPr>
              <w:rPr>
                <w:rFonts w:ascii="Arial"/>
                <w:sz w:val="21"/>
              </w:rPr>
            </w:pPr>
          </w:p>
        </w:tc>
        <w:tc>
          <w:tcPr>
            <w:tcW w:w="847" w:type="dxa"/>
            <w:vAlign w:val="top"/>
          </w:tcPr>
          <w:p w14:paraId="5AF7B2D8">
            <w:pPr>
              <w:spacing w:before="103" w:line="230" w:lineRule="auto"/>
              <w:ind w:left="130"/>
              <w:rPr>
                <w:rFonts w:ascii="黑体" w:hAnsi="黑体" w:eastAsia="黑体" w:cs="黑体"/>
                <w:sz w:val="20"/>
                <w:szCs w:val="20"/>
              </w:rPr>
            </w:pPr>
            <w:r>
              <w:rPr>
                <w:rFonts w:ascii="黑体" w:hAnsi="黑体" w:eastAsia="黑体" w:cs="黑体"/>
                <w:spacing w:val="4"/>
                <w:sz w:val="20"/>
                <w:szCs w:val="20"/>
              </w:rPr>
              <w:t>暂估价</w:t>
            </w:r>
          </w:p>
        </w:tc>
        <w:tc>
          <w:tcPr>
            <w:tcW w:w="1111" w:type="dxa"/>
            <w:tcBorders>
              <w:right w:val="single" w:color="000000" w:sz="10" w:space="0"/>
            </w:tcBorders>
            <w:vAlign w:val="top"/>
          </w:tcPr>
          <w:p w14:paraId="74701A03">
            <w:pPr>
              <w:spacing w:before="103" w:line="230" w:lineRule="auto"/>
              <w:ind w:left="41"/>
              <w:rPr>
                <w:rFonts w:ascii="黑体" w:hAnsi="黑体" w:eastAsia="黑体" w:cs="黑体"/>
                <w:sz w:val="20"/>
                <w:szCs w:val="20"/>
              </w:rPr>
            </w:pPr>
            <w:r>
              <w:rPr>
                <w:rFonts w:ascii="黑体" w:hAnsi="黑体" w:eastAsia="黑体" w:cs="黑体"/>
                <w:spacing w:val="7"/>
                <w:sz w:val="20"/>
                <w:szCs w:val="20"/>
              </w:rPr>
              <w:t>不可竞争费</w:t>
            </w:r>
          </w:p>
        </w:tc>
      </w:tr>
      <w:tr w14:paraId="28D1611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830" w:type="dxa"/>
            <w:tcBorders>
              <w:left w:val="single" w:color="000000" w:sz="10" w:space="0"/>
            </w:tcBorders>
            <w:vAlign w:val="top"/>
          </w:tcPr>
          <w:p w14:paraId="68232055">
            <w:pPr>
              <w:rPr>
                <w:rFonts w:ascii="Arial"/>
                <w:sz w:val="21"/>
              </w:rPr>
            </w:pPr>
          </w:p>
        </w:tc>
        <w:tc>
          <w:tcPr>
            <w:tcW w:w="2531" w:type="dxa"/>
            <w:vAlign w:val="top"/>
          </w:tcPr>
          <w:p w14:paraId="3E60AD0C">
            <w:pPr>
              <w:rPr>
                <w:rFonts w:ascii="Arial"/>
                <w:sz w:val="21"/>
              </w:rPr>
            </w:pPr>
          </w:p>
        </w:tc>
        <w:tc>
          <w:tcPr>
            <w:tcW w:w="3590" w:type="dxa"/>
            <w:vAlign w:val="top"/>
          </w:tcPr>
          <w:p w14:paraId="53D6CCD6">
            <w:pPr>
              <w:rPr>
                <w:rFonts w:ascii="Arial"/>
                <w:sz w:val="21"/>
              </w:rPr>
            </w:pPr>
          </w:p>
        </w:tc>
        <w:tc>
          <w:tcPr>
            <w:tcW w:w="847" w:type="dxa"/>
            <w:vAlign w:val="top"/>
          </w:tcPr>
          <w:p w14:paraId="7C1F4DBF">
            <w:pPr>
              <w:rPr>
                <w:rFonts w:ascii="Arial"/>
                <w:sz w:val="21"/>
              </w:rPr>
            </w:pPr>
          </w:p>
        </w:tc>
        <w:tc>
          <w:tcPr>
            <w:tcW w:w="1111" w:type="dxa"/>
            <w:tcBorders>
              <w:right w:val="single" w:color="000000" w:sz="10" w:space="0"/>
            </w:tcBorders>
            <w:vAlign w:val="top"/>
          </w:tcPr>
          <w:p w14:paraId="63900541">
            <w:pPr>
              <w:rPr>
                <w:rFonts w:ascii="Arial"/>
                <w:sz w:val="21"/>
              </w:rPr>
            </w:pPr>
          </w:p>
        </w:tc>
      </w:tr>
      <w:tr w14:paraId="4A3DB79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trPr>
        <w:tc>
          <w:tcPr>
            <w:tcW w:w="830" w:type="dxa"/>
            <w:tcBorders>
              <w:left w:val="single" w:color="000000" w:sz="10" w:space="0"/>
            </w:tcBorders>
            <w:vAlign w:val="top"/>
          </w:tcPr>
          <w:p w14:paraId="0C18AF59">
            <w:pPr>
              <w:rPr>
                <w:rFonts w:ascii="Arial"/>
                <w:sz w:val="21"/>
              </w:rPr>
            </w:pPr>
          </w:p>
        </w:tc>
        <w:tc>
          <w:tcPr>
            <w:tcW w:w="2531" w:type="dxa"/>
            <w:vAlign w:val="top"/>
          </w:tcPr>
          <w:p w14:paraId="2FC2BE26">
            <w:pPr>
              <w:rPr>
                <w:rFonts w:ascii="Arial"/>
                <w:sz w:val="21"/>
              </w:rPr>
            </w:pPr>
          </w:p>
        </w:tc>
        <w:tc>
          <w:tcPr>
            <w:tcW w:w="3590" w:type="dxa"/>
            <w:vAlign w:val="top"/>
          </w:tcPr>
          <w:p w14:paraId="2ADCCAD8">
            <w:pPr>
              <w:rPr>
                <w:rFonts w:ascii="Arial"/>
                <w:sz w:val="21"/>
              </w:rPr>
            </w:pPr>
          </w:p>
        </w:tc>
        <w:tc>
          <w:tcPr>
            <w:tcW w:w="847" w:type="dxa"/>
            <w:vAlign w:val="top"/>
          </w:tcPr>
          <w:p w14:paraId="6957131C">
            <w:pPr>
              <w:rPr>
                <w:rFonts w:ascii="Arial"/>
                <w:sz w:val="21"/>
              </w:rPr>
            </w:pPr>
          </w:p>
        </w:tc>
        <w:tc>
          <w:tcPr>
            <w:tcW w:w="1111" w:type="dxa"/>
            <w:tcBorders>
              <w:right w:val="single" w:color="000000" w:sz="10" w:space="0"/>
            </w:tcBorders>
            <w:vAlign w:val="top"/>
          </w:tcPr>
          <w:p w14:paraId="01516AED">
            <w:pPr>
              <w:rPr>
                <w:rFonts w:ascii="Arial"/>
                <w:sz w:val="21"/>
              </w:rPr>
            </w:pPr>
          </w:p>
        </w:tc>
      </w:tr>
      <w:tr w14:paraId="2B1E657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830" w:type="dxa"/>
            <w:tcBorders>
              <w:left w:val="single" w:color="000000" w:sz="10" w:space="0"/>
            </w:tcBorders>
            <w:vAlign w:val="top"/>
          </w:tcPr>
          <w:p w14:paraId="4272DF54">
            <w:pPr>
              <w:rPr>
                <w:rFonts w:ascii="Arial"/>
                <w:sz w:val="21"/>
              </w:rPr>
            </w:pPr>
          </w:p>
        </w:tc>
        <w:tc>
          <w:tcPr>
            <w:tcW w:w="2531" w:type="dxa"/>
            <w:vAlign w:val="top"/>
          </w:tcPr>
          <w:p w14:paraId="3B0066F5">
            <w:pPr>
              <w:rPr>
                <w:rFonts w:ascii="Arial"/>
                <w:sz w:val="21"/>
              </w:rPr>
            </w:pPr>
          </w:p>
        </w:tc>
        <w:tc>
          <w:tcPr>
            <w:tcW w:w="3590" w:type="dxa"/>
            <w:vAlign w:val="top"/>
          </w:tcPr>
          <w:p w14:paraId="35FD7EFA">
            <w:pPr>
              <w:rPr>
                <w:rFonts w:ascii="Arial"/>
                <w:sz w:val="21"/>
              </w:rPr>
            </w:pPr>
          </w:p>
        </w:tc>
        <w:tc>
          <w:tcPr>
            <w:tcW w:w="847" w:type="dxa"/>
            <w:vAlign w:val="top"/>
          </w:tcPr>
          <w:p w14:paraId="6A1C1A0E">
            <w:pPr>
              <w:rPr>
                <w:rFonts w:ascii="Arial"/>
                <w:sz w:val="21"/>
              </w:rPr>
            </w:pPr>
          </w:p>
        </w:tc>
        <w:tc>
          <w:tcPr>
            <w:tcW w:w="1111" w:type="dxa"/>
            <w:tcBorders>
              <w:right w:val="single" w:color="000000" w:sz="10" w:space="0"/>
            </w:tcBorders>
            <w:vAlign w:val="top"/>
          </w:tcPr>
          <w:p w14:paraId="65227E62">
            <w:pPr>
              <w:rPr>
                <w:rFonts w:ascii="Arial"/>
                <w:sz w:val="21"/>
              </w:rPr>
            </w:pPr>
          </w:p>
        </w:tc>
      </w:tr>
      <w:tr w14:paraId="47BD8D4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0" w:hRule="atLeast"/>
        </w:trPr>
        <w:tc>
          <w:tcPr>
            <w:tcW w:w="830" w:type="dxa"/>
            <w:tcBorders>
              <w:left w:val="single" w:color="000000" w:sz="10" w:space="0"/>
            </w:tcBorders>
            <w:vAlign w:val="top"/>
          </w:tcPr>
          <w:p w14:paraId="13BC2ABE">
            <w:pPr>
              <w:rPr>
                <w:rFonts w:ascii="Arial"/>
                <w:sz w:val="21"/>
              </w:rPr>
            </w:pPr>
          </w:p>
        </w:tc>
        <w:tc>
          <w:tcPr>
            <w:tcW w:w="2531" w:type="dxa"/>
            <w:vAlign w:val="top"/>
          </w:tcPr>
          <w:p w14:paraId="0D829639">
            <w:pPr>
              <w:rPr>
                <w:rFonts w:ascii="Arial"/>
                <w:sz w:val="21"/>
              </w:rPr>
            </w:pPr>
          </w:p>
        </w:tc>
        <w:tc>
          <w:tcPr>
            <w:tcW w:w="3590" w:type="dxa"/>
            <w:vAlign w:val="top"/>
          </w:tcPr>
          <w:p w14:paraId="0A8765EC">
            <w:pPr>
              <w:rPr>
                <w:rFonts w:ascii="Arial"/>
                <w:sz w:val="21"/>
              </w:rPr>
            </w:pPr>
          </w:p>
        </w:tc>
        <w:tc>
          <w:tcPr>
            <w:tcW w:w="847" w:type="dxa"/>
            <w:vAlign w:val="top"/>
          </w:tcPr>
          <w:p w14:paraId="5DA63D05">
            <w:pPr>
              <w:rPr>
                <w:rFonts w:ascii="Arial"/>
                <w:sz w:val="21"/>
              </w:rPr>
            </w:pPr>
          </w:p>
        </w:tc>
        <w:tc>
          <w:tcPr>
            <w:tcW w:w="1111" w:type="dxa"/>
            <w:tcBorders>
              <w:right w:val="single" w:color="000000" w:sz="10" w:space="0"/>
            </w:tcBorders>
            <w:vAlign w:val="top"/>
          </w:tcPr>
          <w:p w14:paraId="4889EB39">
            <w:pPr>
              <w:rPr>
                <w:rFonts w:ascii="Arial"/>
                <w:sz w:val="21"/>
              </w:rPr>
            </w:pPr>
          </w:p>
        </w:tc>
      </w:tr>
      <w:tr w14:paraId="431D594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trPr>
        <w:tc>
          <w:tcPr>
            <w:tcW w:w="830" w:type="dxa"/>
            <w:tcBorders>
              <w:left w:val="single" w:color="000000" w:sz="10" w:space="0"/>
            </w:tcBorders>
            <w:vAlign w:val="top"/>
          </w:tcPr>
          <w:p w14:paraId="1A069900">
            <w:pPr>
              <w:rPr>
                <w:rFonts w:ascii="Arial"/>
                <w:sz w:val="21"/>
              </w:rPr>
            </w:pPr>
          </w:p>
        </w:tc>
        <w:tc>
          <w:tcPr>
            <w:tcW w:w="2531" w:type="dxa"/>
            <w:vAlign w:val="top"/>
          </w:tcPr>
          <w:p w14:paraId="6654FE12">
            <w:pPr>
              <w:rPr>
                <w:rFonts w:ascii="Arial"/>
                <w:sz w:val="21"/>
              </w:rPr>
            </w:pPr>
          </w:p>
        </w:tc>
        <w:tc>
          <w:tcPr>
            <w:tcW w:w="3590" w:type="dxa"/>
            <w:vAlign w:val="top"/>
          </w:tcPr>
          <w:p w14:paraId="33C4E1BF">
            <w:pPr>
              <w:rPr>
                <w:rFonts w:ascii="Arial"/>
                <w:sz w:val="21"/>
              </w:rPr>
            </w:pPr>
          </w:p>
        </w:tc>
        <w:tc>
          <w:tcPr>
            <w:tcW w:w="847" w:type="dxa"/>
            <w:vAlign w:val="top"/>
          </w:tcPr>
          <w:p w14:paraId="26B7C284">
            <w:pPr>
              <w:rPr>
                <w:rFonts w:ascii="Arial"/>
                <w:sz w:val="21"/>
              </w:rPr>
            </w:pPr>
          </w:p>
        </w:tc>
        <w:tc>
          <w:tcPr>
            <w:tcW w:w="1111" w:type="dxa"/>
            <w:tcBorders>
              <w:right w:val="single" w:color="000000" w:sz="10" w:space="0"/>
            </w:tcBorders>
            <w:vAlign w:val="top"/>
          </w:tcPr>
          <w:p w14:paraId="567183BC">
            <w:pPr>
              <w:rPr>
                <w:rFonts w:ascii="Arial"/>
                <w:sz w:val="21"/>
              </w:rPr>
            </w:pPr>
          </w:p>
        </w:tc>
      </w:tr>
      <w:tr w14:paraId="2DDD6E7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0" w:hRule="atLeast"/>
        </w:trPr>
        <w:tc>
          <w:tcPr>
            <w:tcW w:w="830" w:type="dxa"/>
            <w:tcBorders>
              <w:left w:val="single" w:color="000000" w:sz="10" w:space="0"/>
            </w:tcBorders>
            <w:vAlign w:val="top"/>
          </w:tcPr>
          <w:p w14:paraId="5F5D6138">
            <w:pPr>
              <w:rPr>
                <w:rFonts w:ascii="Arial"/>
                <w:sz w:val="21"/>
              </w:rPr>
            </w:pPr>
          </w:p>
        </w:tc>
        <w:tc>
          <w:tcPr>
            <w:tcW w:w="2531" w:type="dxa"/>
            <w:vAlign w:val="top"/>
          </w:tcPr>
          <w:p w14:paraId="5AA125FF">
            <w:pPr>
              <w:rPr>
                <w:rFonts w:ascii="Arial"/>
                <w:sz w:val="21"/>
              </w:rPr>
            </w:pPr>
          </w:p>
        </w:tc>
        <w:tc>
          <w:tcPr>
            <w:tcW w:w="3590" w:type="dxa"/>
            <w:vAlign w:val="top"/>
          </w:tcPr>
          <w:p w14:paraId="4A64F657">
            <w:pPr>
              <w:rPr>
                <w:rFonts w:ascii="Arial"/>
                <w:sz w:val="21"/>
              </w:rPr>
            </w:pPr>
          </w:p>
        </w:tc>
        <w:tc>
          <w:tcPr>
            <w:tcW w:w="847" w:type="dxa"/>
            <w:vAlign w:val="top"/>
          </w:tcPr>
          <w:p w14:paraId="2E154A15">
            <w:pPr>
              <w:rPr>
                <w:rFonts w:ascii="Arial"/>
                <w:sz w:val="21"/>
              </w:rPr>
            </w:pPr>
          </w:p>
        </w:tc>
        <w:tc>
          <w:tcPr>
            <w:tcW w:w="1111" w:type="dxa"/>
            <w:tcBorders>
              <w:right w:val="single" w:color="000000" w:sz="10" w:space="0"/>
            </w:tcBorders>
            <w:vAlign w:val="top"/>
          </w:tcPr>
          <w:p w14:paraId="0A3356AC">
            <w:pPr>
              <w:rPr>
                <w:rFonts w:ascii="Arial"/>
                <w:sz w:val="21"/>
              </w:rPr>
            </w:pPr>
          </w:p>
        </w:tc>
      </w:tr>
      <w:tr w14:paraId="0AB260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trPr>
        <w:tc>
          <w:tcPr>
            <w:tcW w:w="830" w:type="dxa"/>
            <w:tcBorders>
              <w:left w:val="single" w:color="000000" w:sz="10" w:space="0"/>
            </w:tcBorders>
            <w:vAlign w:val="top"/>
          </w:tcPr>
          <w:p w14:paraId="57994AFF">
            <w:pPr>
              <w:rPr>
                <w:rFonts w:ascii="Arial"/>
                <w:sz w:val="21"/>
              </w:rPr>
            </w:pPr>
          </w:p>
        </w:tc>
        <w:tc>
          <w:tcPr>
            <w:tcW w:w="2531" w:type="dxa"/>
            <w:vAlign w:val="top"/>
          </w:tcPr>
          <w:p w14:paraId="04B27891">
            <w:pPr>
              <w:rPr>
                <w:rFonts w:ascii="Arial"/>
                <w:sz w:val="21"/>
              </w:rPr>
            </w:pPr>
          </w:p>
        </w:tc>
        <w:tc>
          <w:tcPr>
            <w:tcW w:w="3590" w:type="dxa"/>
            <w:vAlign w:val="top"/>
          </w:tcPr>
          <w:p w14:paraId="0FD078C4">
            <w:pPr>
              <w:rPr>
                <w:rFonts w:ascii="Arial"/>
                <w:sz w:val="21"/>
              </w:rPr>
            </w:pPr>
          </w:p>
        </w:tc>
        <w:tc>
          <w:tcPr>
            <w:tcW w:w="847" w:type="dxa"/>
            <w:vAlign w:val="top"/>
          </w:tcPr>
          <w:p w14:paraId="75E83AF0">
            <w:pPr>
              <w:rPr>
                <w:rFonts w:ascii="Arial"/>
                <w:sz w:val="21"/>
              </w:rPr>
            </w:pPr>
          </w:p>
        </w:tc>
        <w:tc>
          <w:tcPr>
            <w:tcW w:w="1111" w:type="dxa"/>
            <w:tcBorders>
              <w:right w:val="single" w:color="000000" w:sz="10" w:space="0"/>
            </w:tcBorders>
            <w:vAlign w:val="top"/>
          </w:tcPr>
          <w:p w14:paraId="746FCEE1">
            <w:pPr>
              <w:rPr>
                <w:rFonts w:ascii="Arial"/>
                <w:sz w:val="21"/>
              </w:rPr>
            </w:pPr>
          </w:p>
        </w:tc>
      </w:tr>
      <w:tr w14:paraId="73DE077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0" w:hRule="atLeast"/>
        </w:trPr>
        <w:tc>
          <w:tcPr>
            <w:tcW w:w="830" w:type="dxa"/>
            <w:tcBorders>
              <w:left w:val="single" w:color="000000" w:sz="10" w:space="0"/>
            </w:tcBorders>
            <w:vAlign w:val="top"/>
          </w:tcPr>
          <w:p w14:paraId="39A77255">
            <w:pPr>
              <w:rPr>
                <w:rFonts w:ascii="Arial"/>
                <w:sz w:val="21"/>
              </w:rPr>
            </w:pPr>
          </w:p>
        </w:tc>
        <w:tc>
          <w:tcPr>
            <w:tcW w:w="2531" w:type="dxa"/>
            <w:vAlign w:val="top"/>
          </w:tcPr>
          <w:p w14:paraId="1B6FB0FE">
            <w:pPr>
              <w:rPr>
                <w:rFonts w:ascii="Arial"/>
                <w:sz w:val="21"/>
              </w:rPr>
            </w:pPr>
          </w:p>
        </w:tc>
        <w:tc>
          <w:tcPr>
            <w:tcW w:w="3590" w:type="dxa"/>
            <w:vAlign w:val="top"/>
          </w:tcPr>
          <w:p w14:paraId="4D96C338">
            <w:pPr>
              <w:rPr>
                <w:rFonts w:ascii="Arial"/>
                <w:sz w:val="21"/>
              </w:rPr>
            </w:pPr>
          </w:p>
        </w:tc>
        <w:tc>
          <w:tcPr>
            <w:tcW w:w="847" w:type="dxa"/>
            <w:vAlign w:val="top"/>
          </w:tcPr>
          <w:p w14:paraId="195C0C9C">
            <w:pPr>
              <w:rPr>
                <w:rFonts w:ascii="Arial"/>
                <w:sz w:val="21"/>
              </w:rPr>
            </w:pPr>
          </w:p>
        </w:tc>
        <w:tc>
          <w:tcPr>
            <w:tcW w:w="1111" w:type="dxa"/>
            <w:tcBorders>
              <w:right w:val="single" w:color="000000" w:sz="10" w:space="0"/>
            </w:tcBorders>
            <w:vAlign w:val="top"/>
          </w:tcPr>
          <w:p w14:paraId="30DBB957">
            <w:pPr>
              <w:rPr>
                <w:rFonts w:ascii="Arial"/>
                <w:sz w:val="21"/>
              </w:rPr>
            </w:pPr>
          </w:p>
        </w:tc>
      </w:tr>
      <w:tr w14:paraId="7E2D073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0" w:hRule="atLeast"/>
        </w:trPr>
        <w:tc>
          <w:tcPr>
            <w:tcW w:w="830" w:type="dxa"/>
            <w:tcBorders>
              <w:left w:val="single" w:color="000000" w:sz="10" w:space="0"/>
            </w:tcBorders>
            <w:vAlign w:val="top"/>
          </w:tcPr>
          <w:p w14:paraId="0A223AFA">
            <w:pPr>
              <w:rPr>
                <w:rFonts w:ascii="Arial"/>
                <w:sz w:val="21"/>
              </w:rPr>
            </w:pPr>
          </w:p>
        </w:tc>
        <w:tc>
          <w:tcPr>
            <w:tcW w:w="2531" w:type="dxa"/>
            <w:vAlign w:val="top"/>
          </w:tcPr>
          <w:p w14:paraId="397F8A10">
            <w:pPr>
              <w:rPr>
                <w:rFonts w:ascii="Arial"/>
                <w:sz w:val="21"/>
              </w:rPr>
            </w:pPr>
          </w:p>
        </w:tc>
        <w:tc>
          <w:tcPr>
            <w:tcW w:w="3590" w:type="dxa"/>
            <w:vAlign w:val="top"/>
          </w:tcPr>
          <w:p w14:paraId="5AE25CCA">
            <w:pPr>
              <w:rPr>
                <w:rFonts w:ascii="Arial"/>
                <w:sz w:val="21"/>
              </w:rPr>
            </w:pPr>
          </w:p>
        </w:tc>
        <w:tc>
          <w:tcPr>
            <w:tcW w:w="847" w:type="dxa"/>
            <w:vAlign w:val="top"/>
          </w:tcPr>
          <w:p w14:paraId="70A2CB7E">
            <w:pPr>
              <w:rPr>
                <w:rFonts w:ascii="Arial"/>
                <w:sz w:val="21"/>
              </w:rPr>
            </w:pPr>
          </w:p>
        </w:tc>
        <w:tc>
          <w:tcPr>
            <w:tcW w:w="1111" w:type="dxa"/>
            <w:tcBorders>
              <w:right w:val="single" w:color="000000" w:sz="10" w:space="0"/>
            </w:tcBorders>
            <w:vAlign w:val="top"/>
          </w:tcPr>
          <w:p w14:paraId="528FD8EE">
            <w:pPr>
              <w:rPr>
                <w:rFonts w:ascii="Arial"/>
                <w:sz w:val="21"/>
              </w:rPr>
            </w:pPr>
          </w:p>
        </w:tc>
      </w:tr>
      <w:tr w14:paraId="116BA39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trPr>
        <w:tc>
          <w:tcPr>
            <w:tcW w:w="830" w:type="dxa"/>
            <w:tcBorders>
              <w:left w:val="single" w:color="000000" w:sz="10" w:space="0"/>
            </w:tcBorders>
            <w:vAlign w:val="top"/>
          </w:tcPr>
          <w:p w14:paraId="0747C2FB">
            <w:pPr>
              <w:rPr>
                <w:rFonts w:ascii="Arial"/>
                <w:sz w:val="21"/>
              </w:rPr>
            </w:pPr>
          </w:p>
        </w:tc>
        <w:tc>
          <w:tcPr>
            <w:tcW w:w="2531" w:type="dxa"/>
            <w:vAlign w:val="top"/>
          </w:tcPr>
          <w:p w14:paraId="27A21FE7">
            <w:pPr>
              <w:rPr>
                <w:rFonts w:ascii="Arial"/>
                <w:sz w:val="21"/>
              </w:rPr>
            </w:pPr>
          </w:p>
        </w:tc>
        <w:tc>
          <w:tcPr>
            <w:tcW w:w="3590" w:type="dxa"/>
            <w:vAlign w:val="top"/>
          </w:tcPr>
          <w:p w14:paraId="4FA1D74F">
            <w:pPr>
              <w:rPr>
                <w:rFonts w:ascii="Arial"/>
                <w:sz w:val="21"/>
              </w:rPr>
            </w:pPr>
          </w:p>
        </w:tc>
        <w:tc>
          <w:tcPr>
            <w:tcW w:w="847" w:type="dxa"/>
            <w:vAlign w:val="top"/>
          </w:tcPr>
          <w:p w14:paraId="41A2F393">
            <w:pPr>
              <w:rPr>
                <w:rFonts w:ascii="Arial"/>
                <w:sz w:val="21"/>
              </w:rPr>
            </w:pPr>
          </w:p>
        </w:tc>
        <w:tc>
          <w:tcPr>
            <w:tcW w:w="1111" w:type="dxa"/>
            <w:tcBorders>
              <w:right w:val="single" w:color="000000" w:sz="10" w:space="0"/>
            </w:tcBorders>
            <w:vAlign w:val="top"/>
          </w:tcPr>
          <w:p w14:paraId="27184CC8">
            <w:pPr>
              <w:rPr>
                <w:rFonts w:ascii="Arial"/>
                <w:sz w:val="21"/>
              </w:rPr>
            </w:pPr>
          </w:p>
        </w:tc>
      </w:tr>
      <w:tr w14:paraId="50B033E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830" w:type="dxa"/>
            <w:tcBorders>
              <w:left w:val="single" w:color="000000" w:sz="10" w:space="0"/>
            </w:tcBorders>
            <w:vAlign w:val="top"/>
          </w:tcPr>
          <w:p w14:paraId="56B539D3">
            <w:pPr>
              <w:rPr>
                <w:rFonts w:ascii="Arial"/>
                <w:sz w:val="21"/>
              </w:rPr>
            </w:pPr>
          </w:p>
        </w:tc>
        <w:tc>
          <w:tcPr>
            <w:tcW w:w="2531" w:type="dxa"/>
            <w:vAlign w:val="top"/>
          </w:tcPr>
          <w:p w14:paraId="4300D7DF">
            <w:pPr>
              <w:rPr>
                <w:rFonts w:ascii="Arial"/>
                <w:sz w:val="21"/>
              </w:rPr>
            </w:pPr>
          </w:p>
        </w:tc>
        <w:tc>
          <w:tcPr>
            <w:tcW w:w="3590" w:type="dxa"/>
            <w:vAlign w:val="top"/>
          </w:tcPr>
          <w:p w14:paraId="2603C050">
            <w:pPr>
              <w:rPr>
                <w:rFonts w:ascii="Arial"/>
                <w:sz w:val="21"/>
              </w:rPr>
            </w:pPr>
          </w:p>
        </w:tc>
        <w:tc>
          <w:tcPr>
            <w:tcW w:w="847" w:type="dxa"/>
            <w:vAlign w:val="top"/>
          </w:tcPr>
          <w:p w14:paraId="6BB2DCD9">
            <w:pPr>
              <w:rPr>
                <w:rFonts w:ascii="Arial"/>
                <w:sz w:val="21"/>
              </w:rPr>
            </w:pPr>
          </w:p>
        </w:tc>
        <w:tc>
          <w:tcPr>
            <w:tcW w:w="1111" w:type="dxa"/>
            <w:tcBorders>
              <w:right w:val="single" w:color="000000" w:sz="10" w:space="0"/>
            </w:tcBorders>
            <w:vAlign w:val="top"/>
          </w:tcPr>
          <w:p w14:paraId="5DF29182">
            <w:pPr>
              <w:rPr>
                <w:rFonts w:ascii="Arial"/>
                <w:sz w:val="21"/>
              </w:rPr>
            </w:pPr>
          </w:p>
        </w:tc>
      </w:tr>
      <w:tr w14:paraId="786E90C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0" w:hRule="atLeast"/>
        </w:trPr>
        <w:tc>
          <w:tcPr>
            <w:tcW w:w="830" w:type="dxa"/>
            <w:tcBorders>
              <w:left w:val="single" w:color="000000" w:sz="10" w:space="0"/>
            </w:tcBorders>
            <w:vAlign w:val="top"/>
          </w:tcPr>
          <w:p w14:paraId="1C9A95B4">
            <w:pPr>
              <w:rPr>
                <w:rFonts w:ascii="Arial"/>
                <w:sz w:val="21"/>
              </w:rPr>
            </w:pPr>
          </w:p>
        </w:tc>
        <w:tc>
          <w:tcPr>
            <w:tcW w:w="2531" w:type="dxa"/>
            <w:vAlign w:val="top"/>
          </w:tcPr>
          <w:p w14:paraId="4E016670">
            <w:pPr>
              <w:rPr>
                <w:rFonts w:ascii="Arial"/>
                <w:sz w:val="21"/>
              </w:rPr>
            </w:pPr>
          </w:p>
        </w:tc>
        <w:tc>
          <w:tcPr>
            <w:tcW w:w="3590" w:type="dxa"/>
            <w:vAlign w:val="top"/>
          </w:tcPr>
          <w:p w14:paraId="4E6678AC">
            <w:pPr>
              <w:rPr>
                <w:rFonts w:ascii="Arial"/>
                <w:sz w:val="21"/>
              </w:rPr>
            </w:pPr>
          </w:p>
        </w:tc>
        <w:tc>
          <w:tcPr>
            <w:tcW w:w="847" w:type="dxa"/>
            <w:vAlign w:val="top"/>
          </w:tcPr>
          <w:p w14:paraId="175DE97A">
            <w:pPr>
              <w:rPr>
                <w:rFonts w:ascii="Arial"/>
                <w:sz w:val="21"/>
              </w:rPr>
            </w:pPr>
          </w:p>
        </w:tc>
        <w:tc>
          <w:tcPr>
            <w:tcW w:w="1111" w:type="dxa"/>
            <w:tcBorders>
              <w:right w:val="single" w:color="000000" w:sz="10" w:space="0"/>
            </w:tcBorders>
            <w:vAlign w:val="top"/>
          </w:tcPr>
          <w:p w14:paraId="20BD74F7">
            <w:pPr>
              <w:rPr>
                <w:rFonts w:ascii="Arial"/>
                <w:sz w:val="21"/>
              </w:rPr>
            </w:pPr>
          </w:p>
        </w:tc>
      </w:tr>
      <w:tr w14:paraId="07FB816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trPr>
        <w:tc>
          <w:tcPr>
            <w:tcW w:w="830" w:type="dxa"/>
            <w:tcBorders>
              <w:left w:val="single" w:color="000000" w:sz="10" w:space="0"/>
            </w:tcBorders>
            <w:vAlign w:val="top"/>
          </w:tcPr>
          <w:p w14:paraId="5613BD15">
            <w:pPr>
              <w:rPr>
                <w:rFonts w:ascii="Arial"/>
                <w:sz w:val="21"/>
              </w:rPr>
            </w:pPr>
          </w:p>
        </w:tc>
        <w:tc>
          <w:tcPr>
            <w:tcW w:w="2531" w:type="dxa"/>
            <w:vAlign w:val="top"/>
          </w:tcPr>
          <w:p w14:paraId="5EBCEC6E">
            <w:pPr>
              <w:rPr>
                <w:rFonts w:ascii="Arial"/>
                <w:sz w:val="21"/>
              </w:rPr>
            </w:pPr>
          </w:p>
        </w:tc>
        <w:tc>
          <w:tcPr>
            <w:tcW w:w="3590" w:type="dxa"/>
            <w:vAlign w:val="top"/>
          </w:tcPr>
          <w:p w14:paraId="58F37B16">
            <w:pPr>
              <w:rPr>
                <w:rFonts w:ascii="Arial"/>
                <w:sz w:val="21"/>
              </w:rPr>
            </w:pPr>
          </w:p>
        </w:tc>
        <w:tc>
          <w:tcPr>
            <w:tcW w:w="847" w:type="dxa"/>
            <w:vAlign w:val="top"/>
          </w:tcPr>
          <w:p w14:paraId="70EB0DCA">
            <w:pPr>
              <w:rPr>
                <w:rFonts w:ascii="Arial"/>
                <w:sz w:val="21"/>
              </w:rPr>
            </w:pPr>
          </w:p>
        </w:tc>
        <w:tc>
          <w:tcPr>
            <w:tcW w:w="1111" w:type="dxa"/>
            <w:tcBorders>
              <w:right w:val="single" w:color="000000" w:sz="10" w:space="0"/>
            </w:tcBorders>
            <w:vAlign w:val="top"/>
          </w:tcPr>
          <w:p w14:paraId="039E871C">
            <w:pPr>
              <w:rPr>
                <w:rFonts w:ascii="Arial"/>
                <w:sz w:val="21"/>
              </w:rPr>
            </w:pPr>
          </w:p>
        </w:tc>
      </w:tr>
      <w:tr w14:paraId="1BBBB3C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4" w:hRule="atLeast"/>
        </w:trPr>
        <w:tc>
          <w:tcPr>
            <w:tcW w:w="830" w:type="dxa"/>
            <w:tcBorders>
              <w:left w:val="single" w:color="000000" w:sz="10" w:space="0"/>
            </w:tcBorders>
            <w:vAlign w:val="top"/>
          </w:tcPr>
          <w:p w14:paraId="1CC0556F">
            <w:pPr>
              <w:rPr>
                <w:rFonts w:ascii="Arial"/>
                <w:sz w:val="21"/>
              </w:rPr>
            </w:pPr>
          </w:p>
        </w:tc>
        <w:tc>
          <w:tcPr>
            <w:tcW w:w="2531" w:type="dxa"/>
            <w:vAlign w:val="top"/>
          </w:tcPr>
          <w:p w14:paraId="2C3212F8">
            <w:pPr>
              <w:rPr>
                <w:rFonts w:ascii="Arial"/>
                <w:sz w:val="21"/>
              </w:rPr>
            </w:pPr>
          </w:p>
        </w:tc>
        <w:tc>
          <w:tcPr>
            <w:tcW w:w="3590" w:type="dxa"/>
            <w:vAlign w:val="top"/>
          </w:tcPr>
          <w:p w14:paraId="7A1CD458">
            <w:pPr>
              <w:rPr>
                <w:rFonts w:ascii="Arial"/>
                <w:sz w:val="21"/>
              </w:rPr>
            </w:pPr>
          </w:p>
        </w:tc>
        <w:tc>
          <w:tcPr>
            <w:tcW w:w="847" w:type="dxa"/>
            <w:vAlign w:val="top"/>
          </w:tcPr>
          <w:p w14:paraId="761F7C97">
            <w:pPr>
              <w:rPr>
                <w:rFonts w:ascii="Arial"/>
                <w:sz w:val="21"/>
              </w:rPr>
            </w:pPr>
          </w:p>
        </w:tc>
        <w:tc>
          <w:tcPr>
            <w:tcW w:w="1111" w:type="dxa"/>
            <w:tcBorders>
              <w:right w:val="single" w:color="000000" w:sz="10" w:space="0"/>
            </w:tcBorders>
            <w:vAlign w:val="top"/>
          </w:tcPr>
          <w:p w14:paraId="01D00EFD">
            <w:pPr>
              <w:rPr>
                <w:rFonts w:ascii="Arial"/>
                <w:sz w:val="21"/>
              </w:rPr>
            </w:pPr>
          </w:p>
        </w:tc>
      </w:tr>
    </w:tbl>
    <w:p w14:paraId="3E5E97BE">
      <w:pPr>
        <w:pStyle w:val="26"/>
      </w:pPr>
    </w:p>
    <w:p w14:paraId="694F5E28">
      <w:pPr>
        <w:sectPr>
          <w:footerReference r:id="rId16" w:type="default"/>
          <w:pgSz w:w="11906" w:h="16839"/>
          <w:pgMar w:top="1431" w:right="1417" w:bottom="917" w:left="1388" w:header="0" w:footer="677" w:gutter="0"/>
          <w:pgNumType w:fmt="decimal"/>
          <w:cols w:space="720" w:num="1"/>
        </w:sectPr>
      </w:pPr>
    </w:p>
    <w:p w14:paraId="67C92E1E">
      <w:pPr>
        <w:spacing w:before="101" w:line="223" w:lineRule="auto"/>
        <w:ind w:left="1980"/>
        <w:rPr>
          <w:rFonts w:ascii="宋体" w:hAnsi="宋体" w:eastAsia="宋体" w:cs="宋体"/>
          <w:sz w:val="31"/>
          <w:szCs w:val="31"/>
        </w:rPr>
      </w:pPr>
      <w:r>
        <w:rPr>
          <w:rFonts w:ascii="宋体" w:hAnsi="宋体" w:eastAsia="宋体" w:cs="宋体"/>
          <w:spacing w:val="6"/>
          <w:sz w:val="31"/>
          <w:szCs w:val="31"/>
        </w:rPr>
        <w:t xml:space="preserve">（三） </w:t>
      </w:r>
      <w:r>
        <w:rPr>
          <w:rFonts w:ascii="宋体" w:hAnsi="宋体" w:eastAsia="宋体" w:cs="宋体"/>
          <w:b/>
          <w:bCs/>
          <w:spacing w:val="6"/>
          <w:sz w:val="31"/>
          <w:szCs w:val="31"/>
        </w:rPr>
        <w:t>单位工程投标总报价汇总表</w:t>
      </w:r>
    </w:p>
    <w:p w14:paraId="6959B14C">
      <w:pPr>
        <w:spacing w:before="226" w:line="230" w:lineRule="auto"/>
        <w:ind w:left="38"/>
        <w:rPr>
          <w:rFonts w:ascii="黑体" w:hAnsi="黑体" w:eastAsia="黑体" w:cs="黑体"/>
          <w:sz w:val="20"/>
          <w:szCs w:val="20"/>
        </w:rPr>
      </w:pPr>
      <w:r>
        <w:rPr>
          <w:rFonts w:ascii="黑体" w:hAnsi="黑体" w:eastAsia="黑体" w:cs="黑体"/>
          <w:spacing w:val="3"/>
          <w:sz w:val="20"/>
          <w:szCs w:val="20"/>
        </w:rPr>
        <w:t>工程名称：                                             标</w:t>
      </w:r>
      <w:r>
        <w:rPr>
          <w:rFonts w:ascii="黑体" w:hAnsi="黑体" w:eastAsia="黑体" w:cs="黑体"/>
          <w:spacing w:val="2"/>
          <w:sz w:val="20"/>
          <w:szCs w:val="20"/>
        </w:rPr>
        <w:t>段：            第  页 共</w:t>
      </w:r>
      <w:r>
        <w:rPr>
          <w:rFonts w:ascii="黑体" w:hAnsi="黑体" w:eastAsia="黑体" w:cs="黑体"/>
          <w:spacing w:val="12"/>
          <w:sz w:val="20"/>
          <w:szCs w:val="20"/>
        </w:rPr>
        <w:t xml:space="preserve">  </w:t>
      </w:r>
      <w:r>
        <w:rPr>
          <w:rFonts w:ascii="黑体" w:hAnsi="黑体" w:eastAsia="黑体" w:cs="黑体"/>
          <w:spacing w:val="2"/>
          <w:sz w:val="20"/>
          <w:szCs w:val="20"/>
        </w:rPr>
        <w:t>页</w:t>
      </w:r>
    </w:p>
    <w:p w14:paraId="30F5B13E">
      <w:pPr>
        <w:spacing w:line="42" w:lineRule="exact"/>
      </w:pPr>
    </w:p>
    <w:tbl>
      <w:tblPr>
        <w:tblStyle w:val="431"/>
        <w:tblW w:w="8859"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12"/>
        <w:gridCol w:w="3067"/>
        <w:gridCol w:w="1481"/>
        <w:gridCol w:w="3499"/>
      </w:tblGrid>
      <w:tr w14:paraId="0DAB0E8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7" w:hRule="atLeast"/>
        </w:trPr>
        <w:tc>
          <w:tcPr>
            <w:tcW w:w="812" w:type="dxa"/>
            <w:tcBorders>
              <w:top w:val="single" w:color="000000" w:sz="10" w:space="0"/>
              <w:left w:val="single" w:color="000000" w:sz="10" w:space="0"/>
            </w:tcBorders>
            <w:vAlign w:val="top"/>
          </w:tcPr>
          <w:p w14:paraId="187BF2BA">
            <w:pPr>
              <w:spacing w:before="259" w:line="231" w:lineRule="auto"/>
              <w:ind w:left="188"/>
              <w:rPr>
                <w:rFonts w:ascii="黑体" w:hAnsi="黑体" w:eastAsia="黑体" w:cs="黑体"/>
                <w:sz w:val="20"/>
                <w:szCs w:val="20"/>
              </w:rPr>
            </w:pPr>
            <w:r>
              <w:rPr>
                <w:rFonts w:ascii="黑体" w:hAnsi="黑体" w:eastAsia="黑体" w:cs="黑体"/>
                <w:spacing w:val="4"/>
                <w:sz w:val="20"/>
                <w:szCs w:val="20"/>
              </w:rPr>
              <w:t>序号</w:t>
            </w:r>
          </w:p>
        </w:tc>
        <w:tc>
          <w:tcPr>
            <w:tcW w:w="3067" w:type="dxa"/>
            <w:tcBorders>
              <w:top w:val="single" w:color="000000" w:sz="10" w:space="0"/>
            </w:tcBorders>
            <w:vAlign w:val="top"/>
          </w:tcPr>
          <w:p w14:paraId="112B60A4">
            <w:pPr>
              <w:spacing w:before="259" w:line="231" w:lineRule="auto"/>
              <w:ind w:left="1117"/>
              <w:rPr>
                <w:rFonts w:ascii="黑体" w:hAnsi="黑体" w:eastAsia="黑体" w:cs="黑体"/>
                <w:sz w:val="20"/>
                <w:szCs w:val="20"/>
              </w:rPr>
            </w:pPr>
            <w:r>
              <w:rPr>
                <w:rFonts w:ascii="黑体" w:hAnsi="黑体" w:eastAsia="黑体" w:cs="黑体"/>
                <w:spacing w:val="6"/>
                <w:sz w:val="20"/>
                <w:szCs w:val="20"/>
              </w:rPr>
              <w:t>汇总内容</w:t>
            </w:r>
          </w:p>
        </w:tc>
        <w:tc>
          <w:tcPr>
            <w:tcW w:w="1481" w:type="dxa"/>
            <w:tcBorders>
              <w:top w:val="single" w:color="000000" w:sz="10" w:space="0"/>
            </w:tcBorders>
            <w:vAlign w:val="top"/>
          </w:tcPr>
          <w:p w14:paraId="33C584F1">
            <w:pPr>
              <w:spacing w:before="259" w:line="230" w:lineRule="auto"/>
              <w:ind w:left="327"/>
              <w:rPr>
                <w:rFonts w:ascii="黑体" w:hAnsi="黑体" w:eastAsia="黑体" w:cs="黑体"/>
                <w:sz w:val="20"/>
                <w:szCs w:val="20"/>
              </w:rPr>
            </w:pPr>
            <w:r>
              <w:rPr>
                <w:rFonts w:ascii="黑体" w:hAnsi="黑体" w:eastAsia="黑体" w:cs="黑体"/>
                <w:spacing w:val="5"/>
                <w:sz w:val="20"/>
                <w:szCs w:val="20"/>
              </w:rPr>
              <w:t>金额(元)</w:t>
            </w:r>
          </w:p>
        </w:tc>
        <w:tc>
          <w:tcPr>
            <w:tcW w:w="3499" w:type="dxa"/>
            <w:tcBorders>
              <w:top w:val="single" w:color="000000" w:sz="10" w:space="0"/>
              <w:right w:val="single" w:color="000000" w:sz="10" w:space="0"/>
            </w:tcBorders>
            <w:vAlign w:val="top"/>
          </w:tcPr>
          <w:p w14:paraId="212A3164">
            <w:pPr>
              <w:spacing w:before="259" w:line="230" w:lineRule="auto"/>
              <w:ind w:left="288"/>
              <w:rPr>
                <w:rFonts w:ascii="黑体" w:hAnsi="黑体" w:eastAsia="黑体" w:cs="黑体"/>
                <w:sz w:val="20"/>
                <w:szCs w:val="20"/>
              </w:rPr>
            </w:pPr>
            <w:r>
              <w:rPr>
                <w:rFonts w:ascii="黑体" w:hAnsi="黑体" w:eastAsia="黑体" w:cs="黑体"/>
                <w:spacing w:val="8"/>
                <w:sz w:val="20"/>
                <w:szCs w:val="20"/>
              </w:rPr>
              <w:t>其中：材料、设备暂估价（元）</w:t>
            </w:r>
          </w:p>
        </w:tc>
      </w:tr>
      <w:tr w14:paraId="620F946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812" w:type="dxa"/>
            <w:tcBorders>
              <w:left w:val="single" w:color="000000" w:sz="10" w:space="0"/>
            </w:tcBorders>
            <w:vAlign w:val="top"/>
          </w:tcPr>
          <w:p w14:paraId="5482250A">
            <w:pPr>
              <w:spacing w:before="116" w:line="189" w:lineRule="auto"/>
              <w:ind w:left="359"/>
              <w:rPr>
                <w:rFonts w:ascii="宋体" w:hAnsi="宋体" w:eastAsia="宋体" w:cs="宋体"/>
                <w:sz w:val="20"/>
                <w:szCs w:val="20"/>
              </w:rPr>
            </w:pPr>
            <w:r>
              <w:rPr>
                <w:rFonts w:ascii="宋体" w:hAnsi="宋体" w:eastAsia="宋体" w:cs="宋体"/>
                <w:sz w:val="20"/>
                <w:szCs w:val="20"/>
              </w:rPr>
              <w:t>1</w:t>
            </w:r>
          </w:p>
        </w:tc>
        <w:tc>
          <w:tcPr>
            <w:tcW w:w="3067" w:type="dxa"/>
            <w:vAlign w:val="top"/>
          </w:tcPr>
          <w:p w14:paraId="58A087F5">
            <w:pPr>
              <w:spacing w:before="83" w:line="228" w:lineRule="auto"/>
              <w:ind w:left="12"/>
              <w:rPr>
                <w:rFonts w:ascii="宋体" w:hAnsi="宋体" w:eastAsia="宋体" w:cs="宋体"/>
                <w:sz w:val="20"/>
                <w:szCs w:val="20"/>
              </w:rPr>
            </w:pPr>
            <w:r>
              <w:rPr>
                <w:rFonts w:ascii="宋体" w:hAnsi="宋体" w:eastAsia="宋体" w:cs="宋体"/>
                <w:spacing w:val="8"/>
                <w:sz w:val="20"/>
                <w:szCs w:val="20"/>
              </w:rPr>
              <w:t>分部分项工程费</w:t>
            </w:r>
          </w:p>
        </w:tc>
        <w:tc>
          <w:tcPr>
            <w:tcW w:w="1481" w:type="dxa"/>
            <w:vAlign w:val="top"/>
          </w:tcPr>
          <w:p w14:paraId="3348FA8F">
            <w:pPr>
              <w:rPr>
                <w:rFonts w:ascii="Arial"/>
                <w:sz w:val="21"/>
              </w:rPr>
            </w:pPr>
          </w:p>
        </w:tc>
        <w:tc>
          <w:tcPr>
            <w:tcW w:w="3499" w:type="dxa"/>
            <w:tcBorders>
              <w:right w:val="single" w:color="000000" w:sz="10" w:space="0"/>
            </w:tcBorders>
            <w:vAlign w:val="top"/>
          </w:tcPr>
          <w:p w14:paraId="3042488D">
            <w:pPr>
              <w:rPr>
                <w:rFonts w:ascii="Arial"/>
                <w:sz w:val="21"/>
              </w:rPr>
            </w:pPr>
          </w:p>
        </w:tc>
      </w:tr>
      <w:tr w14:paraId="728F926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812" w:type="dxa"/>
            <w:tcBorders>
              <w:left w:val="single" w:color="000000" w:sz="10" w:space="0"/>
            </w:tcBorders>
            <w:vAlign w:val="top"/>
          </w:tcPr>
          <w:p w14:paraId="44BC412B">
            <w:pPr>
              <w:rPr>
                <w:rFonts w:ascii="Arial"/>
                <w:sz w:val="21"/>
              </w:rPr>
            </w:pPr>
          </w:p>
        </w:tc>
        <w:tc>
          <w:tcPr>
            <w:tcW w:w="3067" w:type="dxa"/>
            <w:vAlign w:val="top"/>
          </w:tcPr>
          <w:p w14:paraId="30F68465">
            <w:pPr>
              <w:rPr>
                <w:rFonts w:ascii="Arial"/>
                <w:sz w:val="21"/>
              </w:rPr>
            </w:pPr>
          </w:p>
        </w:tc>
        <w:tc>
          <w:tcPr>
            <w:tcW w:w="1481" w:type="dxa"/>
            <w:vAlign w:val="top"/>
          </w:tcPr>
          <w:p w14:paraId="12648EEA">
            <w:pPr>
              <w:rPr>
                <w:rFonts w:ascii="Arial"/>
                <w:sz w:val="21"/>
              </w:rPr>
            </w:pPr>
          </w:p>
        </w:tc>
        <w:tc>
          <w:tcPr>
            <w:tcW w:w="3499" w:type="dxa"/>
            <w:tcBorders>
              <w:right w:val="single" w:color="000000" w:sz="10" w:space="0"/>
            </w:tcBorders>
            <w:vAlign w:val="top"/>
          </w:tcPr>
          <w:p w14:paraId="123CE74D">
            <w:pPr>
              <w:rPr>
                <w:rFonts w:ascii="Arial"/>
                <w:sz w:val="21"/>
              </w:rPr>
            </w:pPr>
          </w:p>
        </w:tc>
      </w:tr>
      <w:tr w14:paraId="20D72E8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812" w:type="dxa"/>
            <w:tcBorders>
              <w:left w:val="single" w:color="000000" w:sz="10" w:space="0"/>
            </w:tcBorders>
            <w:vAlign w:val="top"/>
          </w:tcPr>
          <w:p w14:paraId="05AB107D">
            <w:pPr>
              <w:rPr>
                <w:rFonts w:ascii="Arial"/>
                <w:sz w:val="21"/>
              </w:rPr>
            </w:pPr>
          </w:p>
        </w:tc>
        <w:tc>
          <w:tcPr>
            <w:tcW w:w="3067" w:type="dxa"/>
            <w:vAlign w:val="top"/>
          </w:tcPr>
          <w:p w14:paraId="27CA55A0">
            <w:pPr>
              <w:rPr>
                <w:rFonts w:ascii="Arial"/>
                <w:sz w:val="21"/>
              </w:rPr>
            </w:pPr>
          </w:p>
        </w:tc>
        <w:tc>
          <w:tcPr>
            <w:tcW w:w="1481" w:type="dxa"/>
            <w:vAlign w:val="top"/>
          </w:tcPr>
          <w:p w14:paraId="69DBD210">
            <w:pPr>
              <w:rPr>
                <w:rFonts w:ascii="Arial"/>
                <w:sz w:val="21"/>
              </w:rPr>
            </w:pPr>
          </w:p>
        </w:tc>
        <w:tc>
          <w:tcPr>
            <w:tcW w:w="3499" w:type="dxa"/>
            <w:tcBorders>
              <w:right w:val="single" w:color="000000" w:sz="10" w:space="0"/>
            </w:tcBorders>
            <w:vAlign w:val="top"/>
          </w:tcPr>
          <w:p w14:paraId="1C44B19A">
            <w:pPr>
              <w:rPr>
                <w:rFonts w:ascii="Arial"/>
                <w:sz w:val="21"/>
              </w:rPr>
            </w:pPr>
          </w:p>
        </w:tc>
      </w:tr>
      <w:tr w14:paraId="068AE40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812" w:type="dxa"/>
            <w:tcBorders>
              <w:left w:val="single" w:color="000000" w:sz="10" w:space="0"/>
            </w:tcBorders>
            <w:vAlign w:val="top"/>
          </w:tcPr>
          <w:p w14:paraId="7C4A5B52">
            <w:pPr>
              <w:spacing w:before="117" w:line="189" w:lineRule="auto"/>
              <w:ind w:left="346"/>
              <w:rPr>
                <w:rFonts w:ascii="宋体" w:hAnsi="宋体" w:eastAsia="宋体" w:cs="宋体"/>
                <w:sz w:val="20"/>
                <w:szCs w:val="20"/>
              </w:rPr>
            </w:pPr>
            <w:r>
              <w:rPr>
                <w:rFonts w:ascii="宋体" w:hAnsi="宋体" w:eastAsia="宋体" w:cs="宋体"/>
                <w:sz w:val="20"/>
                <w:szCs w:val="20"/>
              </w:rPr>
              <w:t>2</w:t>
            </w:r>
          </w:p>
        </w:tc>
        <w:tc>
          <w:tcPr>
            <w:tcW w:w="3067" w:type="dxa"/>
            <w:vAlign w:val="top"/>
          </w:tcPr>
          <w:p w14:paraId="3FA7A064">
            <w:pPr>
              <w:spacing w:before="84" w:line="228" w:lineRule="auto"/>
              <w:ind w:left="10"/>
              <w:rPr>
                <w:rFonts w:ascii="宋体" w:hAnsi="宋体" w:eastAsia="宋体" w:cs="宋体"/>
                <w:sz w:val="20"/>
                <w:szCs w:val="20"/>
              </w:rPr>
            </w:pPr>
            <w:r>
              <w:rPr>
                <w:rFonts w:ascii="宋体" w:hAnsi="宋体" w:eastAsia="宋体" w:cs="宋体"/>
                <w:spacing w:val="8"/>
                <w:sz w:val="20"/>
                <w:szCs w:val="20"/>
              </w:rPr>
              <w:t>措施项目费</w:t>
            </w:r>
          </w:p>
        </w:tc>
        <w:tc>
          <w:tcPr>
            <w:tcW w:w="1481" w:type="dxa"/>
            <w:vAlign w:val="top"/>
          </w:tcPr>
          <w:p w14:paraId="575A5705">
            <w:pPr>
              <w:rPr>
                <w:rFonts w:ascii="Arial"/>
                <w:sz w:val="21"/>
              </w:rPr>
            </w:pPr>
          </w:p>
        </w:tc>
        <w:tc>
          <w:tcPr>
            <w:tcW w:w="3499" w:type="dxa"/>
            <w:tcBorders>
              <w:right w:val="single" w:color="000000" w:sz="10" w:space="0"/>
            </w:tcBorders>
            <w:vAlign w:val="top"/>
          </w:tcPr>
          <w:p w14:paraId="0C0B6E53">
            <w:pPr>
              <w:rPr>
                <w:rFonts w:ascii="Arial"/>
                <w:sz w:val="21"/>
              </w:rPr>
            </w:pPr>
          </w:p>
        </w:tc>
      </w:tr>
      <w:tr w14:paraId="6B60B9E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812" w:type="dxa"/>
            <w:vAlign w:val="top"/>
          </w:tcPr>
          <w:p w14:paraId="021529A1">
            <w:pPr>
              <w:rPr>
                <w:rFonts w:ascii="Arial"/>
                <w:sz w:val="21"/>
              </w:rPr>
            </w:pPr>
          </w:p>
        </w:tc>
        <w:tc>
          <w:tcPr>
            <w:tcW w:w="3067" w:type="dxa"/>
            <w:vAlign w:val="top"/>
          </w:tcPr>
          <w:p w14:paraId="6C5C52D1">
            <w:pPr>
              <w:rPr>
                <w:rFonts w:ascii="Arial"/>
                <w:sz w:val="21"/>
              </w:rPr>
            </w:pPr>
          </w:p>
        </w:tc>
        <w:tc>
          <w:tcPr>
            <w:tcW w:w="1481" w:type="dxa"/>
            <w:vAlign w:val="top"/>
          </w:tcPr>
          <w:p w14:paraId="6B28501D">
            <w:pPr>
              <w:rPr>
                <w:rFonts w:ascii="Arial"/>
                <w:sz w:val="21"/>
              </w:rPr>
            </w:pPr>
          </w:p>
        </w:tc>
        <w:tc>
          <w:tcPr>
            <w:tcW w:w="3499" w:type="dxa"/>
            <w:tcBorders>
              <w:right w:val="single" w:color="000000" w:sz="10" w:space="0"/>
            </w:tcBorders>
            <w:vAlign w:val="top"/>
          </w:tcPr>
          <w:p w14:paraId="6ADBD055">
            <w:pPr>
              <w:rPr>
                <w:rFonts w:ascii="Arial"/>
                <w:sz w:val="21"/>
              </w:rPr>
            </w:pPr>
          </w:p>
        </w:tc>
      </w:tr>
      <w:tr w14:paraId="3239AA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812" w:type="dxa"/>
            <w:vAlign w:val="top"/>
          </w:tcPr>
          <w:p w14:paraId="20453FDC">
            <w:pPr>
              <w:rPr>
                <w:rFonts w:ascii="Arial"/>
                <w:sz w:val="21"/>
              </w:rPr>
            </w:pPr>
          </w:p>
        </w:tc>
        <w:tc>
          <w:tcPr>
            <w:tcW w:w="3067" w:type="dxa"/>
            <w:vAlign w:val="top"/>
          </w:tcPr>
          <w:p w14:paraId="188260B7">
            <w:pPr>
              <w:rPr>
                <w:rFonts w:ascii="Arial"/>
                <w:sz w:val="21"/>
              </w:rPr>
            </w:pPr>
          </w:p>
        </w:tc>
        <w:tc>
          <w:tcPr>
            <w:tcW w:w="1481" w:type="dxa"/>
            <w:vAlign w:val="top"/>
          </w:tcPr>
          <w:p w14:paraId="04761F4C">
            <w:pPr>
              <w:rPr>
                <w:rFonts w:ascii="Arial"/>
                <w:sz w:val="21"/>
              </w:rPr>
            </w:pPr>
          </w:p>
        </w:tc>
        <w:tc>
          <w:tcPr>
            <w:tcW w:w="3499" w:type="dxa"/>
            <w:tcBorders>
              <w:right w:val="single" w:color="000000" w:sz="10" w:space="0"/>
            </w:tcBorders>
            <w:vAlign w:val="top"/>
          </w:tcPr>
          <w:p w14:paraId="6CECA3AE">
            <w:pPr>
              <w:rPr>
                <w:rFonts w:ascii="Arial"/>
                <w:sz w:val="21"/>
              </w:rPr>
            </w:pPr>
          </w:p>
        </w:tc>
      </w:tr>
      <w:tr w14:paraId="50C4593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812" w:type="dxa"/>
            <w:vAlign w:val="top"/>
          </w:tcPr>
          <w:p w14:paraId="5BC3B9C4">
            <w:pPr>
              <w:spacing w:before="125" w:line="189" w:lineRule="auto"/>
              <w:ind w:left="358"/>
              <w:rPr>
                <w:rFonts w:ascii="宋体" w:hAnsi="宋体" w:eastAsia="宋体" w:cs="宋体"/>
                <w:sz w:val="20"/>
                <w:szCs w:val="20"/>
              </w:rPr>
            </w:pPr>
            <w:r>
              <w:rPr>
                <w:rFonts w:ascii="宋体" w:hAnsi="宋体" w:eastAsia="宋体" w:cs="宋体"/>
                <w:sz w:val="20"/>
                <w:szCs w:val="20"/>
              </w:rPr>
              <w:t>3</w:t>
            </w:r>
          </w:p>
        </w:tc>
        <w:tc>
          <w:tcPr>
            <w:tcW w:w="3067" w:type="dxa"/>
            <w:vAlign w:val="top"/>
          </w:tcPr>
          <w:p w14:paraId="7685BF3F">
            <w:pPr>
              <w:spacing w:before="91" w:line="228" w:lineRule="auto"/>
              <w:ind w:left="13"/>
              <w:rPr>
                <w:rFonts w:ascii="宋体" w:hAnsi="宋体" w:eastAsia="宋体" w:cs="宋体"/>
                <w:sz w:val="20"/>
                <w:szCs w:val="20"/>
              </w:rPr>
            </w:pPr>
            <w:r>
              <w:rPr>
                <w:rFonts w:ascii="宋体" w:hAnsi="宋体" w:eastAsia="宋体" w:cs="宋体"/>
                <w:spacing w:val="7"/>
                <w:sz w:val="20"/>
                <w:szCs w:val="20"/>
              </w:rPr>
              <w:t>不可竞争费</w:t>
            </w:r>
          </w:p>
        </w:tc>
        <w:tc>
          <w:tcPr>
            <w:tcW w:w="1481" w:type="dxa"/>
            <w:vAlign w:val="top"/>
          </w:tcPr>
          <w:p w14:paraId="2E0087CB">
            <w:pPr>
              <w:rPr>
                <w:rFonts w:ascii="Arial"/>
                <w:sz w:val="21"/>
              </w:rPr>
            </w:pPr>
          </w:p>
        </w:tc>
        <w:tc>
          <w:tcPr>
            <w:tcW w:w="3499" w:type="dxa"/>
            <w:tcBorders>
              <w:right w:val="single" w:color="000000" w:sz="10" w:space="0"/>
            </w:tcBorders>
            <w:vAlign w:val="top"/>
          </w:tcPr>
          <w:p w14:paraId="0444AE11">
            <w:pPr>
              <w:rPr>
                <w:rFonts w:ascii="Arial"/>
                <w:sz w:val="21"/>
              </w:rPr>
            </w:pPr>
          </w:p>
        </w:tc>
      </w:tr>
      <w:tr w14:paraId="0E34D76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812" w:type="dxa"/>
            <w:vAlign w:val="top"/>
          </w:tcPr>
          <w:p w14:paraId="3A4AF62E">
            <w:pPr>
              <w:spacing w:before="126" w:line="190" w:lineRule="auto"/>
              <w:ind w:left="252"/>
              <w:rPr>
                <w:rFonts w:ascii="宋体" w:hAnsi="宋体" w:eastAsia="宋体" w:cs="宋体"/>
                <w:sz w:val="20"/>
                <w:szCs w:val="20"/>
              </w:rPr>
            </w:pPr>
            <w:r>
              <w:rPr>
                <w:rFonts w:ascii="宋体" w:hAnsi="宋体" w:eastAsia="宋体" w:cs="宋体"/>
                <w:spacing w:val="1"/>
                <w:sz w:val="20"/>
                <w:szCs w:val="20"/>
              </w:rPr>
              <w:t>3.1</w:t>
            </w:r>
          </w:p>
        </w:tc>
        <w:tc>
          <w:tcPr>
            <w:tcW w:w="3067" w:type="dxa"/>
            <w:vAlign w:val="top"/>
          </w:tcPr>
          <w:p w14:paraId="0CBB1C69">
            <w:pPr>
              <w:spacing w:before="94" w:line="228" w:lineRule="auto"/>
              <w:ind w:left="14"/>
              <w:rPr>
                <w:rFonts w:ascii="宋体" w:hAnsi="宋体" w:eastAsia="宋体" w:cs="宋体"/>
                <w:sz w:val="20"/>
                <w:szCs w:val="20"/>
              </w:rPr>
            </w:pPr>
            <w:r>
              <w:rPr>
                <w:rFonts w:ascii="宋体" w:hAnsi="宋体" w:eastAsia="宋体" w:cs="宋体"/>
                <w:spacing w:val="8"/>
                <w:sz w:val="20"/>
                <w:szCs w:val="20"/>
              </w:rPr>
              <w:t>安全文明施工费</w:t>
            </w:r>
          </w:p>
        </w:tc>
        <w:tc>
          <w:tcPr>
            <w:tcW w:w="1481" w:type="dxa"/>
            <w:vAlign w:val="top"/>
          </w:tcPr>
          <w:p w14:paraId="1B0DBA5B">
            <w:pPr>
              <w:rPr>
                <w:rFonts w:ascii="Arial"/>
                <w:sz w:val="21"/>
              </w:rPr>
            </w:pPr>
          </w:p>
        </w:tc>
        <w:tc>
          <w:tcPr>
            <w:tcW w:w="3499" w:type="dxa"/>
            <w:tcBorders>
              <w:right w:val="single" w:color="000000" w:sz="10" w:space="0"/>
            </w:tcBorders>
            <w:vAlign w:val="top"/>
          </w:tcPr>
          <w:p w14:paraId="45098692">
            <w:pPr>
              <w:rPr>
                <w:rFonts w:ascii="Arial"/>
                <w:sz w:val="21"/>
              </w:rPr>
            </w:pPr>
          </w:p>
        </w:tc>
      </w:tr>
      <w:tr w14:paraId="24BCE9B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812" w:type="dxa"/>
            <w:vAlign w:val="top"/>
          </w:tcPr>
          <w:p w14:paraId="50FFFDC4">
            <w:pPr>
              <w:spacing w:before="120" w:line="189" w:lineRule="auto"/>
              <w:ind w:left="252"/>
              <w:rPr>
                <w:rFonts w:ascii="宋体" w:hAnsi="宋体" w:eastAsia="宋体" w:cs="宋体"/>
                <w:sz w:val="20"/>
                <w:szCs w:val="20"/>
              </w:rPr>
            </w:pPr>
            <w:r>
              <w:rPr>
                <w:rFonts w:ascii="宋体" w:hAnsi="宋体" w:eastAsia="宋体" w:cs="宋体"/>
                <w:spacing w:val="1"/>
                <w:sz w:val="20"/>
                <w:szCs w:val="20"/>
              </w:rPr>
              <w:t>3.2</w:t>
            </w:r>
          </w:p>
        </w:tc>
        <w:tc>
          <w:tcPr>
            <w:tcW w:w="3067" w:type="dxa"/>
            <w:vAlign w:val="top"/>
          </w:tcPr>
          <w:p w14:paraId="55E5FD06">
            <w:pPr>
              <w:spacing w:before="87" w:line="228" w:lineRule="auto"/>
              <w:ind w:left="10"/>
              <w:rPr>
                <w:rFonts w:ascii="宋体" w:hAnsi="宋体" w:eastAsia="宋体" w:cs="宋体"/>
                <w:sz w:val="20"/>
                <w:szCs w:val="20"/>
              </w:rPr>
            </w:pPr>
            <w:r>
              <w:rPr>
                <w:rFonts w:ascii="宋体" w:hAnsi="宋体" w:eastAsia="宋体" w:cs="宋体"/>
                <w:spacing w:val="8"/>
                <w:sz w:val="20"/>
                <w:szCs w:val="20"/>
              </w:rPr>
              <w:t>环境保护税</w:t>
            </w:r>
          </w:p>
        </w:tc>
        <w:tc>
          <w:tcPr>
            <w:tcW w:w="1481" w:type="dxa"/>
            <w:vAlign w:val="top"/>
          </w:tcPr>
          <w:p w14:paraId="230483E1">
            <w:pPr>
              <w:rPr>
                <w:rFonts w:ascii="Arial"/>
                <w:sz w:val="21"/>
              </w:rPr>
            </w:pPr>
          </w:p>
        </w:tc>
        <w:tc>
          <w:tcPr>
            <w:tcW w:w="3499" w:type="dxa"/>
            <w:tcBorders>
              <w:right w:val="single" w:color="000000" w:sz="10" w:space="0"/>
            </w:tcBorders>
            <w:vAlign w:val="top"/>
          </w:tcPr>
          <w:p w14:paraId="5E8166A8">
            <w:pPr>
              <w:rPr>
                <w:rFonts w:ascii="Arial"/>
                <w:sz w:val="21"/>
              </w:rPr>
            </w:pPr>
          </w:p>
        </w:tc>
      </w:tr>
      <w:tr w14:paraId="7072FBD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812" w:type="dxa"/>
            <w:vAlign w:val="top"/>
          </w:tcPr>
          <w:p w14:paraId="18469455">
            <w:pPr>
              <w:rPr>
                <w:rFonts w:ascii="Arial"/>
                <w:sz w:val="21"/>
              </w:rPr>
            </w:pPr>
          </w:p>
        </w:tc>
        <w:tc>
          <w:tcPr>
            <w:tcW w:w="3067" w:type="dxa"/>
            <w:vAlign w:val="top"/>
          </w:tcPr>
          <w:p w14:paraId="3055C59E">
            <w:pPr>
              <w:rPr>
                <w:rFonts w:ascii="Arial"/>
                <w:sz w:val="21"/>
              </w:rPr>
            </w:pPr>
          </w:p>
        </w:tc>
        <w:tc>
          <w:tcPr>
            <w:tcW w:w="1481" w:type="dxa"/>
            <w:vAlign w:val="top"/>
          </w:tcPr>
          <w:p w14:paraId="16AF1896">
            <w:pPr>
              <w:rPr>
                <w:rFonts w:ascii="Arial"/>
                <w:sz w:val="21"/>
              </w:rPr>
            </w:pPr>
          </w:p>
        </w:tc>
        <w:tc>
          <w:tcPr>
            <w:tcW w:w="3499" w:type="dxa"/>
            <w:tcBorders>
              <w:right w:val="single" w:color="000000" w:sz="10" w:space="0"/>
            </w:tcBorders>
            <w:vAlign w:val="top"/>
          </w:tcPr>
          <w:p w14:paraId="7E238CBF">
            <w:pPr>
              <w:rPr>
                <w:rFonts w:ascii="Arial"/>
                <w:sz w:val="21"/>
              </w:rPr>
            </w:pPr>
          </w:p>
        </w:tc>
      </w:tr>
      <w:tr w14:paraId="6482F1B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812" w:type="dxa"/>
            <w:vAlign w:val="top"/>
          </w:tcPr>
          <w:p w14:paraId="43BFDBF6">
            <w:pPr>
              <w:rPr>
                <w:rFonts w:ascii="Arial"/>
                <w:sz w:val="21"/>
              </w:rPr>
            </w:pPr>
          </w:p>
        </w:tc>
        <w:tc>
          <w:tcPr>
            <w:tcW w:w="3067" w:type="dxa"/>
            <w:vAlign w:val="top"/>
          </w:tcPr>
          <w:p w14:paraId="5C4FA2BD">
            <w:pPr>
              <w:rPr>
                <w:rFonts w:ascii="Arial"/>
                <w:sz w:val="21"/>
              </w:rPr>
            </w:pPr>
          </w:p>
        </w:tc>
        <w:tc>
          <w:tcPr>
            <w:tcW w:w="1481" w:type="dxa"/>
            <w:vAlign w:val="top"/>
          </w:tcPr>
          <w:p w14:paraId="7015C91B">
            <w:pPr>
              <w:rPr>
                <w:rFonts w:ascii="Arial"/>
                <w:sz w:val="21"/>
              </w:rPr>
            </w:pPr>
          </w:p>
        </w:tc>
        <w:tc>
          <w:tcPr>
            <w:tcW w:w="3499" w:type="dxa"/>
            <w:tcBorders>
              <w:right w:val="single" w:color="000000" w:sz="10" w:space="0"/>
            </w:tcBorders>
            <w:vAlign w:val="top"/>
          </w:tcPr>
          <w:p w14:paraId="320C9359">
            <w:pPr>
              <w:rPr>
                <w:rFonts w:ascii="Arial"/>
                <w:sz w:val="21"/>
              </w:rPr>
            </w:pPr>
          </w:p>
        </w:tc>
      </w:tr>
      <w:tr w14:paraId="3AA4242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812" w:type="dxa"/>
            <w:vAlign w:val="top"/>
          </w:tcPr>
          <w:p w14:paraId="6FCCC91C">
            <w:pPr>
              <w:spacing w:before="130" w:line="189" w:lineRule="auto"/>
              <w:ind w:left="353"/>
              <w:rPr>
                <w:rFonts w:ascii="宋体" w:hAnsi="宋体" w:eastAsia="宋体" w:cs="宋体"/>
                <w:sz w:val="20"/>
                <w:szCs w:val="20"/>
              </w:rPr>
            </w:pPr>
            <w:r>
              <w:rPr>
                <w:rFonts w:ascii="宋体" w:hAnsi="宋体" w:eastAsia="宋体" w:cs="宋体"/>
                <w:sz w:val="20"/>
                <w:szCs w:val="20"/>
              </w:rPr>
              <w:t>4</w:t>
            </w:r>
          </w:p>
        </w:tc>
        <w:tc>
          <w:tcPr>
            <w:tcW w:w="3067" w:type="dxa"/>
            <w:vAlign w:val="top"/>
          </w:tcPr>
          <w:p w14:paraId="707097C6">
            <w:pPr>
              <w:spacing w:before="98" w:line="228" w:lineRule="auto"/>
              <w:ind w:left="10"/>
              <w:rPr>
                <w:rFonts w:ascii="宋体" w:hAnsi="宋体" w:eastAsia="宋体" w:cs="宋体"/>
                <w:sz w:val="20"/>
                <w:szCs w:val="20"/>
              </w:rPr>
            </w:pPr>
            <w:r>
              <w:rPr>
                <w:rFonts w:ascii="宋体" w:hAnsi="宋体" w:eastAsia="宋体" w:cs="宋体"/>
                <w:spacing w:val="7"/>
                <w:sz w:val="20"/>
                <w:szCs w:val="20"/>
              </w:rPr>
              <w:t>其他项目</w:t>
            </w:r>
          </w:p>
        </w:tc>
        <w:tc>
          <w:tcPr>
            <w:tcW w:w="1481" w:type="dxa"/>
            <w:vAlign w:val="top"/>
          </w:tcPr>
          <w:p w14:paraId="64CFF25A">
            <w:pPr>
              <w:rPr>
                <w:rFonts w:ascii="Arial"/>
                <w:sz w:val="21"/>
              </w:rPr>
            </w:pPr>
          </w:p>
        </w:tc>
        <w:tc>
          <w:tcPr>
            <w:tcW w:w="3499" w:type="dxa"/>
            <w:tcBorders>
              <w:right w:val="single" w:color="000000" w:sz="10" w:space="0"/>
            </w:tcBorders>
            <w:vAlign w:val="top"/>
          </w:tcPr>
          <w:p w14:paraId="1FA4CBE1">
            <w:pPr>
              <w:rPr>
                <w:rFonts w:ascii="Arial"/>
                <w:sz w:val="21"/>
              </w:rPr>
            </w:pPr>
          </w:p>
        </w:tc>
      </w:tr>
      <w:tr w14:paraId="5368D59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812" w:type="dxa"/>
            <w:vAlign w:val="top"/>
          </w:tcPr>
          <w:p w14:paraId="7031D903">
            <w:pPr>
              <w:spacing w:before="131" w:line="190" w:lineRule="auto"/>
              <w:ind w:left="247"/>
              <w:rPr>
                <w:rFonts w:ascii="宋体" w:hAnsi="宋体" w:eastAsia="宋体" w:cs="宋体"/>
                <w:sz w:val="20"/>
                <w:szCs w:val="20"/>
              </w:rPr>
            </w:pPr>
            <w:r>
              <w:rPr>
                <w:rFonts w:ascii="宋体" w:hAnsi="宋体" w:eastAsia="宋体" w:cs="宋体"/>
                <w:spacing w:val="2"/>
                <w:sz w:val="20"/>
                <w:szCs w:val="20"/>
              </w:rPr>
              <w:t>4.1</w:t>
            </w:r>
          </w:p>
        </w:tc>
        <w:tc>
          <w:tcPr>
            <w:tcW w:w="3067" w:type="dxa"/>
            <w:vAlign w:val="top"/>
          </w:tcPr>
          <w:p w14:paraId="3ED6E2D0">
            <w:pPr>
              <w:spacing w:before="98" w:line="228" w:lineRule="auto"/>
              <w:ind w:left="16"/>
              <w:rPr>
                <w:rFonts w:ascii="宋体" w:hAnsi="宋体" w:eastAsia="宋体" w:cs="宋体"/>
                <w:sz w:val="20"/>
                <w:szCs w:val="20"/>
              </w:rPr>
            </w:pPr>
            <w:r>
              <w:rPr>
                <w:rFonts w:ascii="宋体" w:hAnsi="宋体" w:eastAsia="宋体" w:cs="宋体"/>
                <w:spacing w:val="5"/>
                <w:sz w:val="20"/>
                <w:szCs w:val="20"/>
              </w:rPr>
              <w:t>暂列金额</w:t>
            </w:r>
          </w:p>
        </w:tc>
        <w:tc>
          <w:tcPr>
            <w:tcW w:w="1481" w:type="dxa"/>
            <w:vAlign w:val="top"/>
          </w:tcPr>
          <w:p w14:paraId="0EA09BDE">
            <w:pPr>
              <w:rPr>
                <w:rFonts w:ascii="Arial"/>
                <w:sz w:val="21"/>
              </w:rPr>
            </w:pPr>
          </w:p>
        </w:tc>
        <w:tc>
          <w:tcPr>
            <w:tcW w:w="3499" w:type="dxa"/>
            <w:tcBorders>
              <w:right w:val="single" w:color="000000" w:sz="10" w:space="0"/>
            </w:tcBorders>
            <w:vAlign w:val="top"/>
          </w:tcPr>
          <w:p w14:paraId="060A709E">
            <w:pPr>
              <w:rPr>
                <w:rFonts w:ascii="Arial"/>
                <w:sz w:val="21"/>
              </w:rPr>
            </w:pPr>
          </w:p>
        </w:tc>
      </w:tr>
      <w:tr w14:paraId="6A56769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812" w:type="dxa"/>
            <w:vAlign w:val="top"/>
          </w:tcPr>
          <w:p w14:paraId="5F84CE71">
            <w:pPr>
              <w:spacing w:before="127" w:line="189" w:lineRule="auto"/>
              <w:ind w:left="247"/>
              <w:rPr>
                <w:rFonts w:ascii="宋体" w:hAnsi="宋体" w:eastAsia="宋体" w:cs="宋体"/>
                <w:sz w:val="20"/>
                <w:szCs w:val="20"/>
              </w:rPr>
            </w:pPr>
            <w:r>
              <w:rPr>
                <w:rFonts w:ascii="宋体" w:hAnsi="宋体" w:eastAsia="宋体" w:cs="宋体"/>
                <w:spacing w:val="2"/>
                <w:sz w:val="20"/>
                <w:szCs w:val="20"/>
              </w:rPr>
              <w:t>4.2</w:t>
            </w:r>
          </w:p>
        </w:tc>
        <w:tc>
          <w:tcPr>
            <w:tcW w:w="3067" w:type="dxa"/>
            <w:vAlign w:val="top"/>
          </w:tcPr>
          <w:p w14:paraId="6564CB4E">
            <w:pPr>
              <w:spacing w:before="94" w:line="226" w:lineRule="auto"/>
              <w:ind w:left="10"/>
              <w:rPr>
                <w:rFonts w:ascii="宋体" w:hAnsi="宋体" w:eastAsia="宋体" w:cs="宋体"/>
                <w:sz w:val="20"/>
                <w:szCs w:val="20"/>
              </w:rPr>
            </w:pPr>
            <w:r>
              <w:rPr>
                <w:rFonts w:ascii="宋体" w:hAnsi="宋体" w:eastAsia="宋体" w:cs="宋体"/>
                <w:spacing w:val="8"/>
                <w:sz w:val="20"/>
                <w:szCs w:val="20"/>
              </w:rPr>
              <w:t>专业工程暂估价</w:t>
            </w:r>
          </w:p>
        </w:tc>
        <w:tc>
          <w:tcPr>
            <w:tcW w:w="1481" w:type="dxa"/>
            <w:vAlign w:val="top"/>
          </w:tcPr>
          <w:p w14:paraId="2AAA717B">
            <w:pPr>
              <w:rPr>
                <w:rFonts w:ascii="Arial"/>
                <w:sz w:val="21"/>
              </w:rPr>
            </w:pPr>
          </w:p>
        </w:tc>
        <w:tc>
          <w:tcPr>
            <w:tcW w:w="3499" w:type="dxa"/>
            <w:tcBorders>
              <w:right w:val="single" w:color="000000" w:sz="10" w:space="0"/>
            </w:tcBorders>
            <w:vAlign w:val="top"/>
          </w:tcPr>
          <w:p w14:paraId="0B6AFD1E">
            <w:pPr>
              <w:rPr>
                <w:rFonts w:ascii="Arial"/>
                <w:sz w:val="21"/>
              </w:rPr>
            </w:pPr>
          </w:p>
        </w:tc>
      </w:tr>
      <w:tr w14:paraId="3BD7757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812" w:type="dxa"/>
            <w:vAlign w:val="top"/>
          </w:tcPr>
          <w:p w14:paraId="19AE9A3E">
            <w:pPr>
              <w:spacing w:before="135" w:line="189" w:lineRule="auto"/>
              <w:ind w:left="247"/>
              <w:rPr>
                <w:rFonts w:ascii="宋体" w:hAnsi="宋体" w:eastAsia="宋体" w:cs="宋体"/>
                <w:sz w:val="20"/>
                <w:szCs w:val="20"/>
              </w:rPr>
            </w:pPr>
            <w:r>
              <w:rPr>
                <w:rFonts w:ascii="宋体" w:hAnsi="宋体" w:eastAsia="宋体" w:cs="宋体"/>
                <w:spacing w:val="2"/>
                <w:sz w:val="20"/>
                <w:szCs w:val="20"/>
              </w:rPr>
              <w:t>4.3</w:t>
            </w:r>
          </w:p>
        </w:tc>
        <w:tc>
          <w:tcPr>
            <w:tcW w:w="3067" w:type="dxa"/>
            <w:vAlign w:val="top"/>
          </w:tcPr>
          <w:p w14:paraId="68F135DC">
            <w:pPr>
              <w:spacing w:before="102" w:line="229" w:lineRule="auto"/>
              <w:ind w:left="10"/>
              <w:rPr>
                <w:rFonts w:ascii="宋体" w:hAnsi="宋体" w:eastAsia="宋体" w:cs="宋体"/>
                <w:sz w:val="20"/>
                <w:szCs w:val="20"/>
              </w:rPr>
            </w:pPr>
            <w:r>
              <w:rPr>
                <w:rFonts w:ascii="宋体" w:hAnsi="宋体" w:eastAsia="宋体" w:cs="宋体"/>
                <w:spacing w:val="6"/>
                <w:sz w:val="20"/>
                <w:szCs w:val="20"/>
              </w:rPr>
              <w:t>计日工</w:t>
            </w:r>
          </w:p>
        </w:tc>
        <w:tc>
          <w:tcPr>
            <w:tcW w:w="1481" w:type="dxa"/>
            <w:vAlign w:val="top"/>
          </w:tcPr>
          <w:p w14:paraId="4A5D66C0">
            <w:pPr>
              <w:rPr>
                <w:rFonts w:ascii="Arial"/>
                <w:sz w:val="21"/>
              </w:rPr>
            </w:pPr>
          </w:p>
        </w:tc>
        <w:tc>
          <w:tcPr>
            <w:tcW w:w="3499" w:type="dxa"/>
            <w:tcBorders>
              <w:right w:val="single" w:color="000000" w:sz="10" w:space="0"/>
            </w:tcBorders>
            <w:vAlign w:val="top"/>
          </w:tcPr>
          <w:p w14:paraId="4DFDEDDE">
            <w:pPr>
              <w:rPr>
                <w:rFonts w:ascii="Arial"/>
                <w:sz w:val="21"/>
              </w:rPr>
            </w:pPr>
          </w:p>
        </w:tc>
      </w:tr>
      <w:tr w14:paraId="3785F64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812" w:type="dxa"/>
            <w:vAlign w:val="top"/>
          </w:tcPr>
          <w:p w14:paraId="4B1ECEF0">
            <w:pPr>
              <w:spacing w:before="136" w:line="189" w:lineRule="auto"/>
              <w:ind w:left="247"/>
              <w:rPr>
                <w:rFonts w:ascii="宋体" w:hAnsi="宋体" w:eastAsia="宋体" w:cs="宋体"/>
                <w:sz w:val="20"/>
                <w:szCs w:val="20"/>
              </w:rPr>
            </w:pPr>
            <w:r>
              <w:rPr>
                <w:rFonts w:ascii="宋体" w:hAnsi="宋体" w:eastAsia="宋体" w:cs="宋体"/>
                <w:spacing w:val="2"/>
                <w:sz w:val="20"/>
                <w:szCs w:val="20"/>
              </w:rPr>
              <w:t>4.4</w:t>
            </w:r>
          </w:p>
        </w:tc>
        <w:tc>
          <w:tcPr>
            <w:tcW w:w="3067" w:type="dxa"/>
            <w:vAlign w:val="top"/>
          </w:tcPr>
          <w:p w14:paraId="6495FB40">
            <w:pPr>
              <w:spacing w:before="102" w:line="228" w:lineRule="auto"/>
              <w:ind w:left="15"/>
              <w:rPr>
                <w:rFonts w:ascii="宋体" w:hAnsi="宋体" w:eastAsia="宋体" w:cs="宋体"/>
                <w:sz w:val="20"/>
                <w:szCs w:val="20"/>
              </w:rPr>
            </w:pPr>
            <w:r>
              <w:rPr>
                <w:rFonts w:ascii="宋体" w:hAnsi="宋体" w:eastAsia="宋体" w:cs="宋体"/>
                <w:spacing w:val="7"/>
                <w:sz w:val="20"/>
                <w:szCs w:val="20"/>
              </w:rPr>
              <w:t>总承包服务费</w:t>
            </w:r>
          </w:p>
        </w:tc>
        <w:tc>
          <w:tcPr>
            <w:tcW w:w="1481" w:type="dxa"/>
            <w:vAlign w:val="top"/>
          </w:tcPr>
          <w:p w14:paraId="768E2621">
            <w:pPr>
              <w:rPr>
                <w:rFonts w:ascii="Arial"/>
                <w:sz w:val="21"/>
              </w:rPr>
            </w:pPr>
          </w:p>
        </w:tc>
        <w:tc>
          <w:tcPr>
            <w:tcW w:w="3499" w:type="dxa"/>
            <w:tcBorders>
              <w:right w:val="single" w:color="000000" w:sz="10" w:space="0"/>
            </w:tcBorders>
            <w:vAlign w:val="top"/>
          </w:tcPr>
          <w:p w14:paraId="7B6995D0">
            <w:pPr>
              <w:rPr>
                <w:rFonts w:ascii="Arial"/>
                <w:sz w:val="21"/>
              </w:rPr>
            </w:pPr>
          </w:p>
        </w:tc>
      </w:tr>
      <w:tr w14:paraId="336E5F9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812" w:type="dxa"/>
            <w:vAlign w:val="top"/>
          </w:tcPr>
          <w:p w14:paraId="563570F8">
            <w:pPr>
              <w:spacing w:before="133" w:line="187" w:lineRule="auto"/>
              <w:ind w:left="358"/>
              <w:rPr>
                <w:rFonts w:ascii="宋体" w:hAnsi="宋体" w:eastAsia="宋体" w:cs="宋体"/>
                <w:sz w:val="20"/>
                <w:szCs w:val="20"/>
              </w:rPr>
            </w:pPr>
            <w:r>
              <w:rPr>
                <w:rFonts w:ascii="宋体" w:hAnsi="宋体" w:eastAsia="宋体" w:cs="宋体"/>
                <w:sz w:val="20"/>
                <w:szCs w:val="20"/>
              </w:rPr>
              <w:t>5</w:t>
            </w:r>
          </w:p>
        </w:tc>
        <w:tc>
          <w:tcPr>
            <w:tcW w:w="3067" w:type="dxa"/>
            <w:vAlign w:val="top"/>
          </w:tcPr>
          <w:p w14:paraId="611CCBDC">
            <w:pPr>
              <w:spacing w:before="98" w:line="228" w:lineRule="auto"/>
              <w:ind w:left="9"/>
              <w:rPr>
                <w:rFonts w:ascii="宋体" w:hAnsi="宋体" w:eastAsia="宋体" w:cs="宋体"/>
                <w:sz w:val="20"/>
                <w:szCs w:val="20"/>
              </w:rPr>
            </w:pPr>
            <w:r>
              <w:rPr>
                <w:rFonts w:ascii="宋体" w:hAnsi="宋体" w:eastAsia="宋体" w:cs="宋体"/>
                <w:spacing w:val="5"/>
                <w:sz w:val="20"/>
                <w:szCs w:val="20"/>
              </w:rPr>
              <w:t>税金</w:t>
            </w:r>
          </w:p>
        </w:tc>
        <w:tc>
          <w:tcPr>
            <w:tcW w:w="1481" w:type="dxa"/>
            <w:vAlign w:val="top"/>
          </w:tcPr>
          <w:p w14:paraId="6A5FB0F9">
            <w:pPr>
              <w:rPr>
                <w:rFonts w:ascii="Arial"/>
                <w:sz w:val="21"/>
              </w:rPr>
            </w:pPr>
          </w:p>
        </w:tc>
        <w:tc>
          <w:tcPr>
            <w:tcW w:w="3499" w:type="dxa"/>
            <w:tcBorders>
              <w:right w:val="single" w:color="000000" w:sz="10" w:space="0"/>
            </w:tcBorders>
            <w:vAlign w:val="top"/>
          </w:tcPr>
          <w:p w14:paraId="3E746F6E">
            <w:pPr>
              <w:rPr>
                <w:rFonts w:ascii="Arial"/>
                <w:sz w:val="21"/>
              </w:rPr>
            </w:pPr>
          </w:p>
        </w:tc>
      </w:tr>
      <w:tr w14:paraId="6D34BA2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2" w:hRule="atLeast"/>
        </w:trPr>
        <w:tc>
          <w:tcPr>
            <w:tcW w:w="3879" w:type="dxa"/>
            <w:gridSpan w:val="2"/>
            <w:tcBorders>
              <w:left w:val="single" w:color="000000" w:sz="10" w:space="0"/>
              <w:bottom w:val="single" w:color="000000" w:sz="10" w:space="0"/>
            </w:tcBorders>
            <w:vAlign w:val="top"/>
          </w:tcPr>
          <w:p w14:paraId="4BE0A184">
            <w:pPr>
              <w:spacing w:before="166" w:line="226" w:lineRule="auto"/>
              <w:ind w:left="992"/>
              <w:rPr>
                <w:rFonts w:ascii="宋体" w:hAnsi="宋体" w:eastAsia="宋体" w:cs="宋体"/>
                <w:sz w:val="20"/>
                <w:szCs w:val="20"/>
              </w:rPr>
            </w:pPr>
            <w:r>
              <w:rPr>
                <w:rFonts w:ascii="宋体" w:hAnsi="宋体" w:eastAsia="宋体" w:cs="宋体"/>
                <w:spacing w:val="5"/>
                <w:sz w:val="20"/>
                <w:szCs w:val="20"/>
              </w:rPr>
              <w:t>工程造价=1+2+3+4+5</w:t>
            </w:r>
          </w:p>
        </w:tc>
        <w:tc>
          <w:tcPr>
            <w:tcW w:w="1481" w:type="dxa"/>
            <w:tcBorders>
              <w:bottom w:val="single" w:color="000000" w:sz="10" w:space="0"/>
            </w:tcBorders>
            <w:vAlign w:val="top"/>
          </w:tcPr>
          <w:p w14:paraId="27575FDB">
            <w:pPr>
              <w:rPr>
                <w:rFonts w:ascii="Arial"/>
                <w:sz w:val="21"/>
              </w:rPr>
            </w:pPr>
          </w:p>
        </w:tc>
        <w:tc>
          <w:tcPr>
            <w:tcW w:w="3499" w:type="dxa"/>
            <w:tcBorders>
              <w:bottom w:val="single" w:color="000000" w:sz="10" w:space="0"/>
              <w:right w:val="single" w:color="000000" w:sz="10" w:space="0"/>
            </w:tcBorders>
            <w:vAlign w:val="top"/>
          </w:tcPr>
          <w:p w14:paraId="78C88B4D">
            <w:pPr>
              <w:rPr>
                <w:rFonts w:ascii="Arial"/>
                <w:sz w:val="21"/>
              </w:rPr>
            </w:pPr>
          </w:p>
        </w:tc>
      </w:tr>
    </w:tbl>
    <w:p w14:paraId="5CEBFF03">
      <w:pPr>
        <w:pStyle w:val="26"/>
      </w:pPr>
    </w:p>
    <w:p w14:paraId="6CBCA0AE">
      <w:pPr>
        <w:sectPr>
          <w:footerReference r:id="rId17" w:type="default"/>
          <w:pgSz w:w="11906" w:h="16839"/>
          <w:pgMar w:top="1431" w:right="1417" w:bottom="917" w:left="1388" w:header="0" w:footer="677" w:gutter="0"/>
          <w:pgNumType w:fmt="decimal"/>
          <w:cols w:space="720" w:num="1"/>
        </w:sectPr>
      </w:pPr>
    </w:p>
    <w:p w14:paraId="625FEA37">
      <w:pPr>
        <w:spacing w:before="101" w:line="223" w:lineRule="auto"/>
        <w:ind w:left="2025"/>
        <w:rPr>
          <w:rFonts w:ascii="宋体" w:hAnsi="宋体" w:eastAsia="宋体" w:cs="宋体"/>
          <w:sz w:val="31"/>
          <w:szCs w:val="31"/>
        </w:rPr>
      </w:pPr>
      <w:r>
        <w:rPr>
          <w:rFonts w:ascii="宋体" w:hAnsi="宋体" w:eastAsia="宋体" w:cs="宋体"/>
          <w:spacing w:val="6"/>
          <w:sz w:val="31"/>
          <w:szCs w:val="31"/>
        </w:rPr>
        <w:t xml:space="preserve">（四） </w:t>
      </w:r>
      <w:r>
        <w:rPr>
          <w:rFonts w:ascii="宋体" w:hAnsi="宋体" w:eastAsia="宋体" w:cs="宋体"/>
          <w:b/>
          <w:bCs/>
          <w:spacing w:val="6"/>
          <w:sz w:val="31"/>
          <w:szCs w:val="31"/>
        </w:rPr>
        <w:t>分部分项工程量清单计价表</w:t>
      </w:r>
    </w:p>
    <w:p w14:paraId="2676BD81">
      <w:pPr>
        <w:spacing w:before="226" w:line="230" w:lineRule="auto"/>
        <w:ind w:left="38"/>
        <w:rPr>
          <w:rFonts w:ascii="黑体" w:hAnsi="黑体" w:eastAsia="黑体" w:cs="黑体"/>
          <w:sz w:val="20"/>
          <w:szCs w:val="20"/>
        </w:rPr>
      </w:pPr>
      <w:r>
        <w:rPr>
          <w:rFonts w:ascii="黑体" w:hAnsi="黑体" w:eastAsia="黑体" w:cs="黑体"/>
          <w:spacing w:val="3"/>
          <w:sz w:val="20"/>
          <w:szCs w:val="20"/>
        </w:rPr>
        <w:t xml:space="preserve">工程名称：                                     </w:t>
      </w:r>
      <w:r>
        <w:rPr>
          <w:rFonts w:ascii="黑体" w:hAnsi="黑体" w:eastAsia="黑体" w:cs="黑体"/>
          <w:spacing w:val="2"/>
          <w:sz w:val="20"/>
          <w:szCs w:val="20"/>
        </w:rPr>
        <w:t xml:space="preserve">               标段：      第  页 共</w:t>
      </w:r>
      <w:r>
        <w:rPr>
          <w:rFonts w:ascii="黑体" w:hAnsi="黑体" w:eastAsia="黑体" w:cs="黑体"/>
          <w:spacing w:val="12"/>
          <w:sz w:val="20"/>
          <w:szCs w:val="20"/>
        </w:rPr>
        <w:t xml:space="preserve">  </w:t>
      </w:r>
      <w:r>
        <w:rPr>
          <w:rFonts w:ascii="黑体" w:hAnsi="黑体" w:eastAsia="黑体" w:cs="黑体"/>
          <w:spacing w:val="2"/>
          <w:sz w:val="20"/>
          <w:szCs w:val="20"/>
        </w:rPr>
        <w:t>页</w:t>
      </w:r>
    </w:p>
    <w:p w14:paraId="1E5BCFF0">
      <w:pPr>
        <w:spacing w:line="42" w:lineRule="exact"/>
      </w:pPr>
    </w:p>
    <w:tbl>
      <w:tblPr>
        <w:tblStyle w:val="431"/>
        <w:tblW w:w="8954"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85"/>
        <w:gridCol w:w="981"/>
        <w:gridCol w:w="1002"/>
        <w:gridCol w:w="927"/>
        <w:gridCol w:w="1002"/>
        <w:gridCol w:w="883"/>
        <w:gridCol w:w="613"/>
        <w:gridCol w:w="733"/>
        <w:gridCol w:w="658"/>
        <w:gridCol w:w="853"/>
        <w:gridCol w:w="717"/>
      </w:tblGrid>
      <w:tr w14:paraId="29DE9C2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1" w:hRule="atLeast"/>
        </w:trPr>
        <w:tc>
          <w:tcPr>
            <w:tcW w:w="585" w:type="dxa"/>
            <w:vMerge w:val="restart"/>
            <w:tcBorders>
              <w:top w:val="single" w:color="000000" w:sz="10" w:space="0"/>
              <w:left w:val="single" w:color="000000" w:sz="10" w:space="0"/>
              <w:bottom w:val="nil"/>
            </w:tcBorders>
            <w:vAlign w:val="top"/>
          </w:tcPr>
          <w:p w14:paraId="620347FF">
            <w:pPr>
              <w:spacing w:line="266" w:lineRule="auto"/>
              <w:rPr>
                <w:rFonts w:ascii="Arial"/>
                <w:sz w:val="21"/>
              </w:rPr>
            </w:pPr>
          </w:p>
          <w:p w14:paraId="05E6C582">
            <w:pPr>
              <w:spacing w:line="266" w:lineRule="auto"/>
              <w:rPr>
                <w:rFonts w:ascii="Arial"/>
                <w:sz w:val="21"/>
              </w:rPr>
            </w:pPr>
          </w:p>
          <w:p w14:paraId="492DE695">
            <w:pPr>
              <w:spacing w:before="65" w:line="231" w:lineRule="auto"/>
              <w:ind w:left="72"/>
              <w:rPr>
                <w:rFonts w:ascii="黑体" w:hAnsi="黑体" w:eastAsia="黑体" w:cs="黑体"/>
                <w:sz w:val="20"/>
                <w:szCs w:val="20"/>
              </w:rPr>
            </w:pPr>
            <w:r>
              <w:rPr>
                <w:rFonts w:ascii="黑体" w:hAnsi="黑体" w:eastAsia="黑体" w:cs="黑体"/>
                <w:spacing w:val="4"/>
                <w:sz w:val="20"/>
                <w:szCs w:val="20"/>
              </w:rPr>
              <w:t>序号</w:t>
            </w:r>
          </w:p>
        </w:tc>
        <w:tc>
          <w:tcPr>
            <w:tcW w:w="981" w:type="dxa"/>
            <w:vMerge w:val="restart"/>
            <w:tcBorders>
              <w:top w:val="single" w:color="000000" w:sz="10" w:space="0"/>
              <w:bottom w:val="nil"/>
            </w:tcBorders>
            <w:vAlign w:val="top"/>
          </w:tcPr>
          <w:p w14:paraId="1D0FA132">
            <w:pPr>
              <w:spacing w:line="266" w:lineRule="auto"/>
              <w:rPr>
                <w:rFonts w:ascii="Arial"/>
                <w:sz w:val="21"/>
              </w:rPr>
            </w:pPr>
          </w:p>
          <w:p w14:paraId="74AB77E6">
            <w:pPr>
              <w:spacing w:line="266" w:lineRule="auto"/>
              <w:rPr>
                <w:rFonts w:ascii="Arial"/>
                <w:sz w:val="21"/>
              </w:rPr>
            </w:pPr>
          </w:p>
          <w:p w14:paraId="3B55B660">
            <w:pPr>
              <w:spacing w:before="65" w:line="229" w:lineRule="auto"/>
              <w:ind w:left="66"/>
              <w:rPr>
                <w:rFonts w:ascii="黑体" w:hAnsi="黑体" w:eastAsia="黑体" w:cs="黑体"/>
                <w:sz w:val="20"/>
                <w:szCs w:val="20"/>
              </w:rPr>
            </w:pPr>
            <w:r>
              <w:rPr>
                <w:rFonts w:ascii="黑体" w:hAnsi="黑体" w:eastAsia="黑体" w:cs="黑体"/>
                <w:spacing w:val="7"/>
                <w:sz w:val="20"/>
                <w:szCs w:val="20"/>
              </w:rPr>
              <w:t>项目编码</w:t>
            </w:r>
          </w:p>
        </w:tc>
        <w:tc>
          <w:tcPr>
            <w:tcW w:w="1002" w:type="dxa"/>
            <w:vMerge w:val="restart"/>
            <w:tcBorders>
              <w:top w:val="single" w:color="000000" w:sz="10" w:space="0"/>
              <w:bottom w:val="nil"/>
            </w:tcBorders>
            <w:vAlign w:val="top"/>
          </w:tcPr>
          <w:p w14:paraId="087381A0">
            <w:pPr>
              <w:spacing w:line="265" w:lineRule="auto"/>
              <w:rPr>
                <w:rFonts w:ascii="Arial"/>
                <w:sz w:val="21"/>
              </w:rPr>
            </w:pPr>
          </w:p>
          <w:p w14:paraId="7AB83C53">
            <w:pPr>
              <w:spacing w:line="266" w:lineRule="auto"/>
              <w:rPr>
                <w:rFonts w:ascii="Arial"/>
                <w:sz w:val="21"/>
              </w:rPr>
            </w:pPr>
          </w:p>
          <w:p w14:paraId="11433C7D">
            <w:pPr>
              <w:spacing w:before="65" w:line="230" w:lineRule="auto"/>
              <w:ind w:left="79"/>
              <w:rPr>
                <w:rFonts w:ascii="黑体" w:hAnsi="黑体" w:eastAsia="黑体" w:cs="黑体"/>
                <w:sz w:val="20"/>
                <w:szCs w:val="20"/>
              </w:rPr>
            </w:pPr>
            <w:r>
              <w:rPr>
                <w:rFonts w:ascii="黑体" w:hAnsi="黑体" w:eastAsia="黑体" w:cs="黑体"/>
                <w:spacing w:val="7"/>
                <w:sz w:val="20"/>
                <w:szCs w:val="20"/>
              </w:rPr>
              <w:t>项目名称</w:t>
            </w:r>
          </w:p>
        </w:tc>
        <w:tc>
          <w:tcPr>
            <w:tcW w:w="927" w:type="dxa"/>
            <w:vMerge w:val="restart"/>
            <w:tcBorders>
              <w:top w:val="single" w:color="000000" w:sz="10" w:space="0"/>
              <w:bottom w:val="nil"/>
            </w:tcBorders>
            <w:vAlign w:val="top"/>
          </w:tcPr>
          <w:p w14:paraId="2285B0B9">
            <w:pPr>
              <w:spacing w:line="377" w:lineRule="auto"/>
              <w:rPr>
                <w:rFonts w:ascii="Arial"/>
                <w:sz w:val="21"/>
              </w:rPr>
            </w:pPr>
          </w:p>
          <w:p w14:paraId="311C698A">
            <w:pPr>
              <w:spacing w:before="65" w:line="273" w:lineRule="auto"/>
              <w:ind w:left="254" w:right="47" w:hanging="210"/>
              <w:rPr>
                <w:rFonts w:ascii="黑体" w:hAnsi="黑体" w:eastAsia="黑体" w:cs="黑体"/>
                <w:sz w:val="20"/>
                <w:szCs w:val="20"/>
              </w:rPr>
            </w:pPr>
            <w:r>
              <w:rPr>
                <w:rFonts w:ascii="黑体" w:hAnsi="黑体" w:eastAsia="黑体" w:cs="黑体"/>
                <w:spacing w:val="7"/>
                <w:sz w:val="20"/>
                <w:szCs w:val="20"/>
              </w:rPr>
              <w:t>项目特征</w:t>
            </w:r>
            <w:r>
              <w:rPr>
                <w:rFonts w:ascii="黑体" w:hAnsi="黑体" w:eastAsia="黑体" w:cs="黑体"/>
                <w:sz w:val="20"/>
                <w:szCs w:val="20"/>
              </w:rPr>
              <w:t xml:space="preserve"> </w:t>
            </w:r>
            <w:r>
              <w:rPr>
                <w:rFonts w:ascii="黑体" w:hAnsi="黑体" w:eastAsia="黑体" w:cs="黑体"/>
                <w:spacing w:val="5"/>
                <w:sz w:val="20"/>
                <w:szCs w:val="20"/>
              </w:rPr>
              <w:t>描述</w:t>
            </w:r>
          </w:p>
        </w:tc>
        <w:tc>
          <w:tcPr>
            <w:tcW w:w="1002" w:type="dxa"/>
            <w:vMerge w:val="restart"/>
            <w:tcBorders>
              <w:top w:val="single" w:color="000000" w:sz="10" w:space="0"/>
              <w:bottom w:val="nil"/>
            </w:tcBorders>
            <w:vAlign w:val="top"/>
          </w:tcPr>
          <w:p w14:paraId="51265BDE">
            <w:pPr>
              <w:spacing w:line="376" w:lineRule="auto"/>
              <w:rPr>
                <w:rFonts w:ascii="Arial"/>
                <w:sz w:val="21"/>
              </w:rPr>
            </w:pPr>
          </w:p>
          <w:p w14:paraId="5153BBBC">
            <w:pPr>
              <w:spacing w:before="65" w:line="273" w:lineRule="auto"/>
              <w:ind w:left="300" w:right="291" w:hanging="4"/>
              <w:rPr>
                <w:rFonts w:ascii="黑体" w:hAnsi="黑体" w:eastAsia="黑体" w:cs="黑体"/>
                <w:sz w:val="20"/>
                <w:szCs w:val="20"/>
              </w:rPr>
            </w:pPr>
            <w:r>
              <w:rPr>
                <w:rFonts w:ascii="黑体" w:hAnsi="黑体" w:eastAsia="黑体" w:cs="黑体"/>
                <w:spacing w:val="4"/>
                <w:sz w:val="20"/>
                <w:szCs w:val="20"/>
              </w:rPr>
              <w:t>计量</w:t>
            </w:r>
            <w:r>
              <w:rPr>
                <w:rFonts w:ascii="黑体" w:hAnsi="黑体" w:eastAsia="黑体" w:cs="黑体"/>
                <w:sz w:val="20"/>
                <w:szCs w:val="20"/>
              </w:rPr>
              <w:t xml:space="preserve"> </w:t>
            </w:r>
            <w:r>
              <w:rPr>
                <w:rFonts w:ascii="黑体" w:hAnsi="黑体" w:eastAsia="黑体" w:cs="黑体"/>
                <w:spacing w:val="2"/>
                <w:sz w:val="20"/>
                <w:szCs w:val="20"/>
              </w:rPr>
              <w:t>单位</w:t>
            </w:r>
          </w:p>
        </w:tc>
        <w:tc>
          <w:tcPr>
            <w:tcW w:w="883" w:type="dxa"/>
            <w:vMerge w:val="restart"/>
            <w:tcBorders>
              <w:top w:val="single" w:color="000000" w:sz="10" w:space="0"/>
              <w:bottom w:val="nil"/>
            </w:tcBorders>
            <w:vAlign w:val="top"/>
          </w:tcPr>
          <w:p w14:paraId="3E9095A6">
            <w:pPr>
              <w:spacing w:line="265" w:lineRule="auto"/>
              <w:rPr>
                <w:rFonts w:ascii="Arial"/>
                <w:sz w:val="21"/>
              </w:rPr>
            </w:pPr>
          </w:p>
          <w:p w14:paraId="66836297">
            <w:pPr>
              <w:spacing w:line="266" w:lineRule="auto"/>
              <w:rPr>
                <w:rFonts w:ascii="Arial"/>
                <w:sz w:val="21"/>
              </w:rPr>
            </w:pPr>
          </w:p>
          <w:p w14:paraId="34D02019">
            <w:pPr>
              <w:spacing w:before="65" w:line="230" w:lineRule="auto"/>
              <w:ind w:left="134"/>
              <w:rPr>
                <w:rFonts w:ascii="黑体" w:hAnsi="黑体" w:eastAsia="黑体" w:cs="黑体"/>
                <w:sz w:val="20"/>
                <w:szCs w:val="20"/>
              </w:rPr>
            </w:pPr>
            <w:r>
              <w:rPr>
                <w:rFonts w:ascii="黑体" w:hAnsi="黑体" w:eastAsia="黑体" w:cs="黑体"/>
                <w:spacing w:val="6"/>
                <w:sz w:val="20"/>
                <w:szCs w:val="20"/>
              </w:rPr>
              <w:t>工程量</w:t>
            </w:r>
          </w:p>
        </w:tc>
        <w:tc>
          <w:tcPr>
            <w:tcW w:w="3574" w:type="dxa"/>
            <w:gridSpan w:val="5"/>
            <w:tcBorders>
              <w:top w:val="single" w:color="000000" w:sz="10" w:space="0"/>
              <w:right w:val="single" w:color="000000" w:sz="10" w:space="0"/>
            </w:tcBorders>
            <w:vAlign w:val="top"/>
          </w:tcPr>
          <w:p w14:paraId="7301A815">
            <w:pPr>
              <w:spacing w:before="72" w:line="230" w:lineRule="auto"/>
              <w:ind w:left="1270"/>
              <w:rPr>
                <w:rFonts w:ascii="黑体" w:hAnsi="黑体" w:eastAsia="黑体" w:cs="黑体"/>
                <w:sz w:val="20"/>
                <w:szCs w:val="20"/>
              </w:rPr>
            </w:pPr>
            <w:r>
              <w:rPr>
                <w:rFonts w:ascii="黑体" w:hAnsi="黑体" w:eastAsia="黑体" w:cs="黑体"/>
                <w:spacing w:val="5"/>
                <w:sz w:val="20"/>
                <w:szCs w:val="20"/>
              </w:rPr>
              <w:t>金额（元）</w:t>
            </w:r>
          </w:p>
        </w:tc>
      </w:tr>
      <w:tr w14:paraId="1E704B0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7" w:hRule="atLeast"/>
        </w:trPr>
        <w:tc>
          <w:tcPr>
            <w:tcW w:w="585" w:type="dxa"/>
            <w:vMerge w:val="continue"/>
            <w:tcBorders>
              <w:top w:val="nil"/>
              <w:left w:val="single" w:color="000000" w:sz="10" w:space="0"/>
              <w:bottom w:val="nil"/>
            </w:tcBorders>
            <w:vAlign w:val="top"/>
          </w:tcPr>
          <w:p w14:paraId="7C7A788A">
            <w:pPr>
              <w:rPr>
                <w:rFonts w:ascii="Arial"/>
                <w:sz w:val="21"/>
              </w:rPr>
            </w:pPr>
          </w:p>
        </w:tc>
        <w:tc>
          <w:tcPr>
            <w:tcW w:w="981" w:type="dxa"/>
            <w:vMerge w:val="continue"/>
            <w:tcBorders>
              <w:top w:val="nil"/>
              <w:bottom w:val="nil"/>
            </w:tcBorders>
            <w:vAlign w:val="top"/>
          </w:tcPr>
          <w:p w14:paraId="435D62A9">
            <w:pPr>
              <w:rPr>
                <w:rFonts w:ascii="Arial"/>
                <w:sz w:val="21"/>
              </w:rPr>
            </w:pPr>
          </w:p>
        </w:tc>
        <w:tc>
          <w:tcPr>
            <w:tcW w:w="1002" w:type="dxa"/>
            <w:vMerge w:val="continue"/>
            <w:tcBorders>
              <w:top w:val="nil"/>
              <w:bottom w:val="nil"/>
            </w:tcBorders>
            <w:vAlign w:val="top"/>
          </w:tcPr>
          <w:p w14:paraId="60D6350A">
            <w:pPr>
              <w:rPr>
                <w:rFonts w:ascii="Arial"/>
                <w:sz w:val="21"/>
              </w:rPr>
            </w:pPr>
          </w:p>
        </w:tc>
        <w:tc>
          <w:tcPr>
            <w:tcW w:w="927" w:type="dxa"/>
            <w:vMerge w:val="continue"/>
            <w:tcBorders>
              <w:top w:val="nil"/>
              <w:bottom w:val="nil"/>
            </w:tcBorders>
            <w:vAlign w:val="top"/>
          </w:tcPr>
          <w:p w14:paraId="78B2990A">
            <w:pPr>
              <w:rPr>
                <w:rFonts w:ascii="Arial"/>
                <w:sz w:val="21"/>
              </w:rPr>
            </w:pPr>
          </w:p>
        </w:tc>
        <w:tc>
          <w:tcPr>
            <w:tcW w:w="1002" w:type="dxa"/>
            <w:vMerge w:val="continue"/>
            <w:tcBorders>
              <w:top w:val="nil"/>
              <w:bottom w:val="nil"/>
            </w:tcBorders>
            <w:vAlign w:val="top"/>
          </w:tcPr>
          <w:p w14:paraId="28CDD8B8">
            <w:pPr>
              <w:rPr>
                <w:rFonts w:ascii="Arial"/>
                <w:sz w:val="21"/>
              </w:rPr>
            </w:pPr>
          </w:p>
        </w:tc>
        <w:tc>
          <w:tcPr>
            <w:tcW w:w="883" w:type="dxa"/>
            <w:vMerge w:val="continue"/>
            <w:tcBorders>
              <w:top w:val="nil"/>
              <w:bottom w:val="nil"/>
            </w:tcBorders>
            <w:vAlign w:val="top"/>
          </w:tcPr>
          <w:p w14:paraId="1B67240A">
            <w:pPr>
              <w:rPr>
                <w:rFonts w:ascii="Arial"/>
                <w:sz w:val="21"/>
              </w:rPr>
            </w:pPr>
          </w:p>
        </w:tc>
        <w:tc>
          <w:tcPr>
            <w:tcW w:w="613" w:type="dxa"/>
            <w:vMerge w:val="restart"/>
            <w:tcBorders>
              <w:bottom w:val="nil"/>
            </w:tcBorders>
            <w:vAlign w:val="top"/>
          </w:tcPr>
          <w:p w14:paraId="65124BE8">
            <w:pPr>
              <w:spacing w:before="274" w:line="272" w:lineRule="auto"/>
              <w:ind w:left="110" w:right="93" w:hanging="7"/>
              <w:rPr>
                <w:rFonts w:ascii="黑体" w:hAnsi="黑体" w:eastAsia="黑体" w:cs="黑体"/>
                <w:sz w:val="20"/>
                <w:szCs w:val="20"/>
              </w:rPr>
            </w:pPr>
            <w:r>
              <w:rPr>
                <w:rFonts w:ascii="黑体" w:hAnsi="黑体" w:eastAsia="黑体" w:cs="黑体"/>
                <w:spacing w:val="5"/>
                <w:sz w:val="20"/>
                <w:szCs w:val="20"/>
              </w:rPr>
              <w:t>综合</w:t>
            </w:r>
            <w:r>
              <w:rPr>
                <w:rFonts w:ascii="黑体" w:hAnsi="黑体" w:eastAsia="黑体" w:cs="黑体"/>
                <w:sz w:val="20"/>
                <w:szCs w:val="20"/>
              </w:rPr>
              <w:t xml:space="preserve"> </w:t>
            </w:r>
            <w:r>
              <w:rPr>
                <w:rFonts w:ascii="黑体" w:hAnsi="黑体" w:eastAsia="黑体" w:cs="黑体"/>
                <w:spacing w:val="2"/>
                <w:sz w:val="20"/>
                <w:szCs w:val="20"/>
              </w:rPr>
              <w:t>单价</w:t>
            </w:r>
          </w:p>
        </w:tc>
        <w:tc>
          <w:tcPr>
            <w:tcW w:w="733" w:type="dxa"/>
            <w:vMerge w:val="restart"/>
            <w:tcBorders>
              <w:bottom w:val="nil"/>
            </w:tcBorders>
            <w:vAlign w:val="top"/>
          </w:tcPr>
          <w:p w14:paraId="622C652F">
            <w:pPr>
              <w:spacing w:line="361" w:lineRule="auto"/>
              <w:rPr>
                <w:rFonts w:ascii="Arial"/>
                <w:sz w:val="21"/>
              </w:rPr>
            </w:pPr>
          </w:p>
          <w:p w14:paraId="26C41182">
            <w:pPr>
              <w:spacing w:before="65" w:line="230" w:lineRule="auto"/>
              <w:ind w:left="167"/>
              <w:rPr>
                <w:rFonts w:ascii="黑体" w:hAnsi="黑体" w:eastAsia="黑体" w:cs="黑体"/>
                <w:sz w:val="20"/>
                <w:szCs w:val="20"/>
              </w:rPr>
            </w:pPr>
            <w:r>
              <w:rPr>
                <w:rFonts w:ascii="黑体" w:hAnsi="黑体" w:eastAsia="黑体" w:cs="黑体"/>
                <w:spacing w:val="4"/>
                <w:sz w:val="20"/>
                <w:szCs w:val="20"/>
              </w:rPr>
              <w:t>合价</w:t>
            </w:r>
          </w:p>
        </w:tc>
        <w:tc>
          <w:tcPr>
            <w:tcW w:w="2228" w:type="dxa"/>
            <w:gridSpan w:val="3"/>
            <w:tcBorders>
              <w:right w:val="single" w:color="000000" w:sz="10" w:space="0"/>
            </w:tcBorders>
            <w:vAlign w:val="top"/>
          </w:tcPr>
          <w:p w14:paraId="1822242C">
            <w:pPr>
              <w:spacing w:before="87" w:line="231" w:lineRule="auto"/>
              <w:ind w:left="914"/>
              <w:rPr>
                <w:rFonts w:ascii="黑体" w:hAnsi="黑体" w:eastAsia="黑体" w:cs="黑体"/>
                <w:sz w:val="20"/>
                <w:szCs w:val="20"/>
              </w:rPr>
            </w:pPr>
            <w:r>
              <w:rPr>
                <w:rFonts w:ascii="黑体" w:hAnsi="黑体" w:eastAsia="黑体" w:cs="黑体"/>
                <w:spacing w:val="3"/>
                <w:sz w:val="20"/>
                <w:szCs w:val="20"/>
              </w:rPr>
              <w:t>其中</w:t>
            </w:r>
          </w:p>
        </w:tc>
      </w:tr>
      <w:tr w14:paraId="559F734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8" w:hRule="atLeast"/>
        </w:trPr>
        <w:tc>
          <w:tcPr>
            <w:tcW w:w="585" w:type="dxa"/>
            <w:vMerge w:val="continue"/>
            <w:tcBorders>
              <w:top w:val="nil"/>
              <w:left w:val="single" w:color="000000" w:sz="10" w:space="0"/>
            </w:tcBorders>
            <w:vAlign w:val="top"/>
          </w:tcPr>
          <w:p w14:paraId="5B4D49ED">
            <w:pPr>
              <w:rPr>
                <w:rFonts w:ascii="Arial"/>
                <w:sz w:val="21"/>
              </w:rPr>
            </w:pPr>
          </w:p>
        </w:tc>
        <w:tc>
          <w:tcPr>
            <w:tcW w:w="981" w:type="dxa"/>
            <w:vMerge w:val="continue"/>
            <w:tcBorders>
              <w:top w:val="nil"/>
            </w:tcBorders>
            <w:vAlign w:val="top"/>
          </w:tcPr>
          <w:p w14:paraId="6DCE8287">
            <w:pPr>
              <w:rPr>
                <w:rFonts w:ascii="Arial"/>
                <w:sz w:val="21"/>
              </w:rPr>
            </w:pPr>
          </w:p>
        </w:tc>
        <w:tc>
          <w:tcPr>
            <w:tcW w:w="1002" w:type="dxa"/>
            <w:vMerge w:val="continue"/>
            <w:tcBorders>
              <w:top w:val="nil"/>
            </w:tcBorders>
            <w:vAlign w:val="top"/>
          </w:tcPr>
          <w:p w14:paraId="258A4067">
            <w:pPr>
              <w:rPr>
                <w:rFonts w:ascii="Arial"/>
                <w:sz w:val="21"/>
              </w:rPr>
            </w:pPr>
          </w:p>
        </w:tc>
        <w:tc>
          <w:tcPr>
            <w:tcW w:w="927" w:type="dxa"/>
            <w:vMerge w:val="continue"/>
            <w:tcBorders>
              <w:top w:val="nil"/>
            </w:tcBorders>
            <w:vAlign w:val="top"/>
          </w:tcPr>
          <w:p w14:paraId="4476F094">
            <w:pPr>
              <w:rPr>
                <w:rFonts w:ascii="Arial"/>
                <w:sz w:val="21"/>
              </w:rPr>
            </w:pPr>
          </w:p>
        </w:tc>
        <w:tc>
          <w:tcPr>
            <w:tcW w:w="1002" w:type="dxa"/>
            <w:vMerge w:val="continue"/>
            <w:tcBorders>
              <w:top w:val="nil"/>
            </w:tcBorders>
            <w:vAlign w:val="top"/>
          </w:tcPr>
          <w:p w14:paraId="434FD105">
            <w:pPr>
              <w:rPr>
                <w:rFonts w:ascii="Arial"/>
                <w:sz w:val="21"/>
              </w:rPr>
            </w:pPr>
          </w:p>
        </w:tc>
        <w:tc>
          <w:tcPr>
            <w:tcW w:w="883" w:type="dxa"/>
            <w:vMerge w:val="continue"/>
            <w:tcBorders>
              <w:top w:val="nil"/>
            </w:tcBorders>
            <w:vAlign w:val="top"/>
          </w:tcPr>
          <w:p w14:paraId="48C8DA8A">
            <w:pPr>
              <w:rPr>
                <w:rFonts w:ascii="Arial"/>
                <w:sz w:val="21"/>
              </w:rPr>
            </w:pPr>
          </w:p>
        </w:tc>
        <w:tc>
          <w:tcPr>
            <w:tcW w:w="613" w:type="dxa"/>
            <w:vMerge w:val="continue"/>
            <w:tcBorders>
              <w:top w:val="nil"/>
            </w:tcBorders>
            <w:vAlign w:val="top"/>
          </w:tcPr>
          <w:p w14:paraId="172FDB28">
            <w:pPr>
              <w:rPr>
                <w:rFonts w:ascii="Arial"/>
                <w:sz w:val="21"/>
              </w:rPr>
            </w:pPr>
          </w:p>
        </w:tc>
        <w:tc>
          <w:tcPr>
            <w:tcW w:w="733" w:type="dxa"/>
            <w:vMerge w:val="continue"/>
            <w:tcBorders>
              <w:top w:val="nil"/>
            </w:tcBorders>
            <w:vAlign w:val="top"/>
          </w:tcPr>
          <w:p w14:paraId="33FA55F4">
            <w:pPr>
              <w:rPr>
                <w:rFonts w:ascii="Arial"/>
                <w:sz w:val="21"/>
              </w:rPr>
            </w:pPr>
          </w:p>
        </w:tc>
        <w:tc>
          <w:tcPr>
            <w:tcW w:w="658" w:type="dxa"/>
            <w:vAlign w:val="top"/>
          </w:tcPr>
          <w:p w14:paraId="3376EA32">
            <w:pPr>
              <w:spacing w:before="87" w:line="268" w:lineRule="auto"/>
              <w:ind w:left="29" w:right="5" w:firstLine="99"/>
              <w:rPr>
                <w:rFonts w:ascii="黑体" w:hAnsi="黑体" w:eastAsia="黑体" w:cs="黑体"/>
                <w:sz w:val="20"/>
                <w:szCs w:val="20"/>
              </w:rPr>
            </w:pPr>
            <w:r>
              <w:rPr>
                <w:rFonts w:ascii="黑体" w:hAnsi="黑体" w:eastAsia="黑体" w:cs="黑体"/>
                <w:spacing w:val="6"/>
                <w:sz w:val="20"/>
                <w:szCs w:val="20"/>
              </w:rPr>
              <w:t>定额</w:t>
            </w:r>
            <w:r>
              <w:rPr>
                <w:rFonts w:ascii="黑体" w:hAnsi="黑体" w:eastAsia="黑体" w:cs="黑体"/>
                <w:sz w:val="20"/>
                <w:szCs w:val="20"/>
              </w:rPr>
              <w:t xml:space="preserve">  </w:t>
            </w:r>
            <w:r>
              <w:rPr>
                <w:rFonts w:ascii="黑体" w:hAnsi="黑体" w:eastAsia="黑体" w:cs="黑体"/>
                <w:spacing w:val="5"/>
                <w:sz w:val="20"/>
                <w:szCs w:val="20"/>
              </w:rPr>
              <w:t>人工费</w:t>
            </w:r>
          </w:p>
        </w:tc>
        <w:tc>
          <w:tcPr>
            <w:tcW w:w="853" w:type="dxa"/>
            <w:vAlign w:val="top"/>
          </w:tcPr>
          <w:p w14:paraId="321E8F82">
            <w:pPr>
              <w:spacing w:before="87" w:line="268" w:lineRule="auto"/>
              <w:ind w:left="125" w:right="100" w:firstLine="104"/>
              <w:rPr>
                <w:rFonts w:ascii="黑体" w:hAnsi="黑体" w:eastAsia="黑体" w:cs="黑体"/>
                <w:sz w:val="20"/>
                <w:szCs w:val="20"/>
              </w:rPr>
            </w:pPr>
            <w:r>
              <w:rPr>
                <w:rFonts w:ascii="黑体" w:hAnsi="黑体" w:eastAsia="黑体" w:cs="黑体"/>
                <w:spacing w:val="6"/>
                <w:sz w:val="20"/>
                <w:szCs w:val="20"/>
              </w:rPr>
              <w:t>定额</w:t>
            </w:r>
            <w:r>
              <w:rPr>
                <w:rFonts w:ascii="黑体" w:hAnsi="黑体" w:eastAsia="黑体" w:cs="黑体"/>
                <w:sz w:val="20"/>
                <w:szCs w:val="20"/>
              </w:rPr>
              <w:t xml:space="preserve">  </w:t>
            </w:r>
            <w:r>
              <w:rPr>
                <w:rFonts w:ascii="黑体" w:hAnsi="黑体" w:eastAsia="黑体" w:cs="黑体"/>
                <w:spacing w:val="7"/>
                <w:sz w:val="20"/>
                <w:szCs w:val="20"/>
              </w:rPr>
              <w:t>机械费</w:t>
            </w:r>
          </w:p>
        </w:tc>
        <w:tc>
          <w:tcPr>
            <w:tcW w:w="717" w:type="dxa"/>
            <w:tcBorders>
              <w:right w:val="single" w:color="000000" w:sz="10" w:space="0"/>
            </w:tcBorders>
            <w:vAlign w:val="top"/>
          </w:tcPr>
          <w:p w14:paraId="63834979">
            <w:pPr>
              <w:spacing w:before="244" w:line="230" w:lineRule="auto"/>
              <w:ind w:left="61"/>
              <w:rPr>
                <w:rFonts w:ascii="黑体" w:hAnsi="黑体" w:eastAsia="黑体" w:cs="黑体"/>
                <w:sz w:val="20"/>
                <w:szCs w:val="20"/>
              </w:rPr>
            </w:pPr>
            <w:r>
              <w:rPr>
                <w:rFonts w:ascii="黑体" w:hAnsi="黑体" w:eastAsia="黑体" w:cs="黑体"/>
                <w:spacing w:val="4"/>
                <w:sz w:val="20"/>
                <w:szCs w:val="20"/>
              </w:rPr>
              <w:t>暂估价</w:t>
            </w:r>
          </w:p>
        </w:tc>
      </w:tr>
      <w:tr w14:paraId="792B70C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585" w:type="dxa"/>
            <w:tcBorders>
              <w:left w:val="single" w:color="000000" w:sz="10" w:space="0"/>
            </w:tcBorders>
            <w:vAlign w:val="top"/>
          </w:tcPr>
          <w:p w14:paraId="45C99C94">
            <w:pPr>
              <w:rPr>
                <w:rFonts w:ascii="Arial"/>
                <w:sz w:val="21"/>
              </w:rPr>
            </w:pPr>
          </w:p>
        </w:tc>
        <w:tc>
          <w:tcPr>
            <w:tcW w:w="981" w:type="dxa"/>
            <w:vAlign w:val="top"/>
          </w:tcPr>
          <w:p w14:paraId="57C10828">
            <w:pPr>
              <w:rPr>
                <w:rFonts w:ascii="Arial"/>
                <w:sz w:val="21"/>
              </w:rPr>
            </w:pPr>
          </w:p>
        </w:tc>
        <w:tc>
          <w:tcPr>
            <w:tcW w:w="1002" w:type="dxa"/>
            <w:vAlign w:val="top"/>
          </w:tcPr>
          <w:p w14:paraId="010C8117">
            <w:pPr>
              <w:rPr>
                <w:rFonts w:ascii="Arial"/>
                <w:sz w:val="21"/>
              </w:rPr>
            </w:pPr>
          </w:p>
        </w:tc>
        <w:tc>
          <w:tcPr>
            <w:tcW w:w="927" w:type="dxa"/>
            <w:vAlign w:val="top"/>
          </w:tcPr>
          <w:p w14:paraId="479BEBDF">
            <w:pPr>
              <w:rPr>
                <w:rFonts w:ascii="Arial"/>
                <w:sz w:val="21"/>
              </w:rPr>
            </w:pPr>
          </w:p>
        </w:tc>
        <w:tc>
          <w:tcPr>
            <w:tcW w:w="1002" w:type="dxa"/>
            <w:vAlign w:val="top"/>
          </w:tcPr>
          <w:p w14:paraId="6B79F8F6">
            <w:pPr>
              <w:rPr>
                <w:rFonts w:ascii="Arial"/>
                <w:sz w:val="21"/>
              </w:rPr>
            </w:pPr>
          </w:p>
        </w:tc>
        <w:tc>
          <w:tcPr>
            <w:tcW w:w="883" w:type="dxa"/>
            <w:vAlign w:val="top"/>
          </w:tcPr>
          <w:p w14:paraId="2B3F08A7">
            <w:pPr>
              <w:rPr>
                <w:rFonts w:ascii="Arial"/>
                <w:sz w:val="21"/>
              </w:rPr>
            </w:pPr>
          </w:p>
        </w:tc>
        <w:tc>
          <w:tcPr>
            <w:tcW w:w="613" w:type="dxa"/>
            <w:vAlign w:val="top"/>
          </w:tcPr>
          <w:p w14:paraId="1DDCAB10">
            <w:pPr>
              <w:rPr>
                <w:rFonts w:ascii="Arial"/>
                <w:sz w:val="21"/>
              </w:rPr>
            </w:pPr>
          </w:p>
        </w:tc>
        <w:tc>
          <w:tcPr>
            <w:tcW w:w="733" w:type="dxa"/>
            <w:vAlign w:val="top"/>
          </w:tcPr>
          <w:p w14:paraId="437FA958">
            <w:pPr>
              <w:rPr>
                <w:rFonts w:ascii="Arial"/>
                <w:sz w:val="21"/>
              </w:rPr>
            </w:pPr>
          </w:p>
        </w:tc>
        <w:tc>
          <w:tcPr>
            <w:tcW w:w="658" w:type="dxa"/>
            <w:vAlign w:val="top"/>
          </w:tcPr>
          <w:p w14:paraId="4360DAAE">
            <w:pPr>
              <w:rPr>
                <w:rFonts w:ascii="Arial"/>
                <w:sz w:val="21"/>
              </w:rPr>
            </w:pPr>
          </w:p>
        </w:tc>
        <w:tc>
          <w:tcPr>
            <w:tcW w:w="853" w:type="dxa"/>
            <w:vAlign w:val="top"/>
          </w:tcPr>
          <w:p w14:paraId="2E1EA098">
            <w:pPr>
              <w:rPr>
                <w:rFonts w:ascii="Arial"/>
                <w:sz w:val="21"/>
              </w:rPr>
            </w:pPr>
          </w:p>
        </w:tc>
        <w:tc>
          <w:tcPr>
            <w:tcW w:w="717" w:type="dxa"/>
            <w:tcBorders>
              <w:right w:val="single" w:color="000000" w:sz="10" w:space="0"/>
            </w:tcBorders>
            <w:vAlign w:val="top"/>
          </w:tcPr>
          <w:p w14:paraId="298E1CC6">
            <w:pPr>
              <w:rPr>
                <w:rFonts w:ascii="Arial"/>
                <w:sz w:val="21"/>
              </w:rPr>
            </w:pPr>
          </w:p>
        </w:tc>
      </w:tr>
      <w:tr w14:paraId="5B6E603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0" w:hRule="atLeast"/>
        </w:trPr>
        <w:tc>
          <w:tcPr>
            <w:tcW w:w="585" w:type="dxa"/>
            <w:tcBorders>
              <w:left w:val="single" w:color="000000" w:sz="10" w:space="0"/>
            </w:tcBorders>
            <w:vAlign w:val="top"/>
          </w:tcPr>
          <w:p w14:paraId="38A67E1F">
            <w:pPr>
              <w:rPr>
                <w:rFonts w:ascii="Arial"/>
                <w:sz w:val="21"/>
              </w:rPr>
            </w:pPr>
          </w:p>
        </w:tc>
        <w:tc>
          <w:tcPr>
            <w:tcW w:w="981" w:type="dxa"/>
            <w:vAlign w:val="top"/>
          </w:tcPr>
          <w:p w14:paraId="0C7B886D">
            <w:pPr>
              <w:rPr>
                <w:rFonts w:ascii="Arial"/>
                <w:sz w:val="21"/>
              </w:rPr>
            </w:pPr>
          </w:p>
        </w:tc>
        <w:tc>
          <w:tcPr>
            <w:tcW w:w="1002" w:type="dxa"/>
            <w:vAlign w:val="top"/>
          </w:tcPr>
          <w:p w14:paraId="717B86DE">
            <w:pPr>
              <w:rPr>
                <w:rFonts w:ascii="Arial"/>
                <w:sz w:val="21"/>
              </w:rPr>
            </w:pPr>
          </w:p>
        </w:tc>
        <w:tc>
          <w:tcPr>
            <w:tcW w:w="927" w:type="dxa"/>
            <w:vAlign w:val="top"/>
          </w:tcPr>
          <w:p w14:paraId="20A0614A">
            <w:pPr>
              <w:rPr>
                <w:rFonts w:ascii="Arial"/>
                <w:sz w:val="21"/>
              </w:rPr>
            </w:pPr>
          </w:p>
        </w:tc>
        <w:tc>
          <w:tcPr>
            <w:tcW w:w="1002" w:type="dxa"/>
            <w:vAlign w:val="top"/>
          </w:tcPr>
          <w:p w14:paraId="61DFD281">
            <w:pPr>
              <w:rPr>
                <w:rFonts w:ascii="Arial"/>
                <w:sz w:val="21"/>
              </w:rPr>
            </w:pPr>
          </w:p>
        </w:tc>
        <w:tc>
          <w:tcPr>
            <w:tcW w:w="883" w:type="dxa"/>
            <w:vAlign w:val="top"/>
          </w:tcPr>
          <w:p w14:paraId="47159419">
            <w:pPr>
              <w:rPr>
                <w:rFonts w:ascii="Arial"/>
                <w:sz w:val="21"/>
              </w:rPr>
            </w:pPr>
          </w:p>
        </w:tc>
        <w:tc>
          <w:tcPr>
            <w:tcW w:w="613" w:type="dxa"/>
            <w:vAlign w:val="top"/>
          </w:tcPr>
          <w:p w14:paraId="66EDF8E1">
            <w:pPr>
              <w:rPr>
                <w:rFonts w:ascii="Arial"/>
                <w:sz w:val="21"/>
              </w:rPr>
            </w:pPr>
          </w:p>
        </w:tc>
        <w:tc>
          <w:tcPr>
            <w:tcW w:w="733" w:type="dxa"/>
            <w:vAlign w:val="top"/>
          </w:tcPr>
          <w:p w14:paraId="552EE97D">
            <w:pPr>
              <w:rPr>
                <w:rFonts w:ascii="Arial"/>
                <w:sz w:val="21"/>
              </w:rPr>
            </w:pPr>
          </w:p>
        </w:tc>
        <w:tc>
          <w:tcPr>
            <w:tcW w:w="658" w:type="dxa"/>
            <w:vAlign w:val="top"/>
          </w:tcPr>
          <w:p w14:paraId="194FB9C5">
            <w:pPr>
              <w:rPr>
                <w:rFonts w:ascii="Arial"/>
                <w:sz w:val="21"/>
              </w:rPr>
            </w:pPr>
          </w:p>
        </w:tc>
        <w:tc>
          <w:tcPr>
            <w:tcW w:w="853" w:type="dxa"/>
            <w:vAlign w:val="top"/>
          </w:tcPr>
          <w:p w14:paraId="2CC61E33">
            <w:pPr>
              <w:rPr>
                <w:rFonts w:ascii="Arial"/>
                <w:sz w:val="21"/>
              </w:rPr>
            </w:pPr>
          </w:p>
        </w:tc>
        <w:tc>
          <w:tcPr>
            <w:tcW w:w="717" w:type="dxa"/>
            <w:tcBorders>
              <w:right w:val="single" w:color="000000" w:sz="10" w:space="0"/>
            </w:tcBorders>
            <w:vAlign w:val="top"/>
          </w:tcPr>
          <w:p w14:paraId="143611F4">
            <w:pPr>
              <w:rPr>
                <w:rFonts w:ascii="Arial"/>
                <w:sz w:val="21"/>
              </w:rPr>
            </w:pPr>
          </w:p>
        </w:tc>
      </w:tr>
      <w:tr w14:paraId="5D38CBF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trPr>
        <w:tc>
          <w:tcPr>
            <w:tcW w:w="585" w:type="dxa"/>
            <w:tcBorders>
              <w:left w:val="single" w:color="000000" w:sz="10" w:space="0"/>
            </w:tcBorders>
            <w:vAlign w:val="top"/>
          </w:tcPr>
          <w:p w14:paraId="1553BA46">
            <w:pPr>
              <w:rPr>
                <w:rFonts w:ascii="Arial"/>
                <w:sz w:val="21"/>
              </w:rPr>
            </w:pPr>
          </w:p>
        </w:tc>
        <w:tc>
          <w:tcPr>
            <w:tcW w:w="981" w:type="dxa"/>
            <w:vAlign w:val="top"/>
          </w:tcPr>
          <w:p w14:paraId="2C7739E7">
            <w:pPr>
              <w:rPr>
                <w:rFonts w:ascii="Arial"/>
                <w:sz w:val="21"/>
              </w:rPr>
            </w:pPr>
          </w:p>
        </w:tc>
        <w:tc>
          <w:tcPr>
            <w:tcW w:w="1002" w:type="dxa"/>
            <w:vAlign w:val="top"/>
          </w:tcPr>
          <w:p w14:paraId="40FBF19F">
            <w:pPr>
              <w:rPr>
                <w:rFonts w:ascii="Arial"/>
                <w:sz w:val="21"/>
              </w:rPr>
            </w:pPr>
          </w:p>
        </w:tc>
        <w:tc>
          <w:tcPr>
            <w:tcW w:w="927" w:type="dxa"/>
            <w:vAlign w:val="top"/>
          </w:tcPr>
          <w:p w14:paraId="086F5D86">
            <w:pPr>
              <w:rPr>
                <w:rFonts w:ascii="Arial"/>
                <w:sz w:val="21"/>
              </w:rPr>
            </w:pPr>
          </w:p>
        </w:tc>
        <w:tc>
          <w:tcPr>
            <w:tcW w:w="1002" w:type="dxa"/>
            <w:vAlign w:val="top"/>
          </w:tcPr>
          <w:p w14:paraId="1E7F6B5C">
            <w:pPr>
              <w:rPr>
                <w:rFonts w:ascii="Arial"/>
                <w:sz w:val="21"/>
              </w:rPr>
            </w:pPr>
          </w:p>
        </w:tc>
        <w:tc>
          <w:tcPr>
            <w:tcW w:w="883" w:type="dxa"/>
            <w:vAlign w:val="top"/>
          </w:tcPr>
          <w:p w14:paraId="0F614545">
            <w:pPr>
              <w:rPr>
                <w:rFonts w:ascii="Arial"/>
                <w:sz w:val="21"/>
              </w:rPr>
            </w:pPr>
          </w:p>
        </w:tc>
        <w:tc>
          <w:tcPr>
            <w:tcW w:w="613" w:type="dxa"/>
            <w:vAlign w:val="top"/>
          </w:tcPr>
          <w:p w14:paraId="662DEBE6">
            <w:pPr>
              <w:rPr>
                <w:rFonts w:ascii="Arial"/>
                <w:sz w:val="21"/>
              </w:rPr>
            </w:pPr>
          </w:p>
        </w:tc>
        <w:tc>
          <w:tcPr>
            <w:tcW w:w="733" w:type="dxa"/>
            <w:vAlign w:val="top"/>
          </w:tcPr>
          <w:p w14:paraId="59749C9F">
            <w:pPr>
              <w:rPr>
                <w:rFonts w:ascii="Arial"/>
                <w:sz w:val="21"/>
              </w:rPr>
            </w:pPr>
          </w:p>
        </w:tc>
        <w:tc>
          <w:tcPr>
            <w:tcW w:w="658" w:type="dxa"/>
            <w:vAlign w:val="top"/>
          </w:tcPr>
          <w:p w14:paraId="1B383FC3">
            <w:pPr>
              <w:rPr>
                <w:rFonts w:ascii="Arial"/>
                <w:sz w:val="21"/>
              </w:rPr>
            </w:pPr>
          </w:p>
        </w:tc>
        <w:tc>
          <w:tcPr>
            <w:tcW w:w="853" w:type="dxa"/>
            <w:vAlign w:val="top"/>
          </w:tcPr>
          <w:p w14:paraId="04B9C7C1">
            <w:pPr>
              <w:rPr>
                <w:rFonts w:ascii="Arial"/>
                <w:sz w:val="21"/>
              </w:rPr>
            </w:pPr>
          </w:p>
        </w:tc>
        <w:tc>
          <w:tcPr>
            <w:tcW w:w="717" w:type="dxa"/>
            <w:tcBorders>
              <w:right w:val="single" w:color="000000" w:sz="10" w:space="0"/>
            </w:tcBorders>
            <w:vAlign w:val="top"/>
          </w:tcPr>
          <w:p w14:paraId="5320F01C">
            <w:pPr>
              <w:rPr>
                <w:rFonts w:ascii="Arial"/>
                <w:sz w:val="21"/>
              </w:rPr>
            </w:pPr>
          </w:p>
        </w:tc>
      </w:tr>
      <w:tr w14:paraId="3128470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0" w:hRule="atLeast"/>
        </w:trPr>
        <w:tc>
          <w:tcPr>
            <w:tcW w:w="585" w:type="dxa"/>
            <w:tcBorders>
              <w:left w:val="single" w:color="000000" w:sz="10" w:space="0"/>
            </w:tcBorders>
            <w:vAlign w:val="top"/>
          </w:tcPr>
          <w:p w14:paraId="20024640">
            <w:pPr>
              <w:rPr>
                <w:rFonts w:ascii="Arial"/>
                <w:sz w:val="21"/>
              </w:rPr>
            </w:pPr>
          </w:p>
        </w:tc>
        <w:tc>
          <w:tcPr>
            <w:tcW w:w="981" w:type="dxa"/>
            <w:vAlign w:val="top"/>
          </w:tcPr>
          <w:p w14:paraId="0C6DD415">
            <w:pPr>
              <w:rPr>
                <w:rFonts w:ascii="Arial"/>
                <w:sz w:val="21"/>
              </w:rPr>
            </w:pPr>
          </w:p>
        </w:tc>
        <w:tc>
          <w:tcPr>
            <w:tcW w:w="1002" w:type="dxa"/>
            <w:vAlign w:val="top"/>
          </w:tcPr>
          <w:p w14:paraId="1C1730F2">
            <w:pPr>
              <w:rPr>
                <w:rFonts w:ascii="Arial"/>
                <w:sz w:val="21"/>
              </w:rPr>
            </w:pPr>
          </w:p>
        </w:tc>
        <w:tc>
          <w:tcPr>
            <w:tcW w:w="927" w:type="dxa"/>
            <w:vAlign w:val="top"/>
          </w:tcPr>
          <w:p w14:paraId="52EA44FB">
            <w:pPr>
              <w:rPr>
                <w:rFonts w:ascii="Arial"/>
                <w:sz w:val="21"/>
              </w:rPr>
            </w:pPr>
          </w:p>
        </w:tc>
        <w:tc>
          <w:tcPr>
            <w:tcW w:w="1002" w:type="dxa"/>
            <w:vAlign w:val="top"/>
          </w:tcPr>
          <w:p w14:paraId="17B43D79">
            <w:pPr>
              <w:rPr>
                <w:rFonts w:ascii="Arial"/>
                <w:sz w:val="21"/>
              </w:rPr>
            </w:pPr>
          </w:p>
        </w:tc>
        <w:tc>
          <w:tcPr>
            <w:tcW w:w="883" w:type="dxa"/>
            <w:vAlign w:val="top"/>
          </w:tcPr>
          <w:p w14:paraId="6369E08C">
            <w:pPr>
              <w:rPr>
                <w:rFonts w:ascii="Arial"/>
                <w:sz w:val="21"/>
              </w:rPr>
            </w:pPr>
          </w:p>
        </w:tc>
        <w:tc>
          <w:tcPr>
            <w:tcW w:w="613" w:type="dxa"/>
            <w:vAlign w:val="top"/>
          </w:tcPr>
          <w:p w14:paraId="6944ABE2">
            <w:pPr>
              <w:rPr>
                <w:rFonts w:ascii="Arial"/>
                <w:sz w:val="21"/>
              </w:rPr>
            </w:pPr>
          </w:p>
        </w:tc>
        <w:tc>
          <w:tcPr>
            <w:tcW w:w="733" w:type="dxa"/>
            <w:vAlign w:val="top"/>
          </w:tcPr>
          <w:p w14:paraId="0B408526">
            <w:pPr>
              <w:rPr>
                <w:rFonts w:ascii="Arial"/>
                <w:sz w:val="21"/>
              </w:rPr>
            </w:pPr>
          </w:p>
        </w:tc>
        <w:tc>
          <w:tcPr>
            <w:tcW w:w="658" w:type="dxa"/>
            <w:vAlign w:val="top"/>
          </w:tcPr>
          <w:p w14:paraId="009C600A">
            <w:pPr>
              <w:rPr>
                <w:rFonts w:ascii="Arial"/>
                <w:sz w:val="21"/>
              </w:rPr>
            </w:pPr>
          </w:p>
        </w:tc>
        <w:tc>
          <w:tcPr>
            <w:tcW w:w="853" w:type="dxa"/>
            <w:vAlign w:val="top"/>
          </w:tcPr>
          <w:p w14:paraId="464EA2C8">
            <w:pPr>
              <w:rPr>
                <w:rFonts w:ascii="Arial"/>
                <w:sz w:val="21"/>
              </w:rPr>
            </w:pPr>
          </w:p>
        </w:tc>
        <w:tc>
          <w:tcPr>
            <w:tcW w:w="717" w:type="dxa"/>
            <w:tcBorders>
              <w:right w:val="single" w:color="000000" w:sz="10" w:space="0"/>
            </w:tcBorders>
            <w:vAlign w:val="top"/>
          </w:tcPr>
          <w:p w14:paraId="6476FFA1">
            <w:pPr>
              <w:rPr>
                <w:rFonts w:ascii="Arial"/>
                <w:sz w:val="21"/>
              </w:rPr>
            </w:pPr>
          </w:p>
        </w:tc>
      </w:tr>
      <w:tr w14:paraId="1843E6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trPr>
        <w:tc>
          <w:tcPr>
            <w:tcW w:w="585" w:type="dxa"/>
            <w:tcBorders>
              <w:left w:val="single" w:color="000000" w:sz="10" w:space="0"/>
            </w:tcBorders>
            <w:vAlign w:val="top"/>
          </w:tcPr>
          <w:p w14:paraId="544399DC">
            <w:pPr>
              <w:rPr>
                <w:rFonts w:ascii="Arial"/>
                <w:sz w:val="21"/>
              </w:rPr>
            </w:pPr>
          </w:p>
        </w:tc>
        <w:tc>
          <w:tcPr>
            <w:tcW w:w="981" w:type="dxa"/>
            <w:vAlign w:val="top"/>
          </w:tcPr>
          <w:p w14:paraId="77180D68">
            <w:pPr>
              <w:rPr>
                <w:rFonts w:ascii="Arial"/>
                <w:sz w:val="21"/>
              </w:rPr>
            </w:pPr>
          </w:p>
        </w:tc>
        <w:tc>
          <w:tcPr>
            <w:tcW w:w="1002" w:type="dxa"/>
            <w:vAlign w:val="top"/>
          </w:tcPr>
          <w:p w14:paraId="1468E111">
            <w:pPr>
              <w:rPr>
                <w:rFonts w:ascii="Arial"/>
                <w:sz w:val="21"/>
              </w:rPr>
            </w:pPr>
          </w:p>
        </w:tc>
        <w:tc>
          <w:tcPr>
            <w:tcW w:w="927" w:type="dxa"/>
            <w:vAlign w:val="top"/>
          </w:tcPr>
          <w:p w14:paraId="7F3E7F1A">
            <w:pPr>
              <w:rPr>
                <w:rFonts w:ascii="Arial"/>
                <w:sz w:val="21"/>
              </w:rPr>
            </w:pPr>
          </w:p>
        </w:tc>
        <w:tc>
          <w:tcPr>
            <w:tcW w:w="1002" w:type="dxa"/>
            <w:vAlign w:val="top"/>
          </w:tcPr>
          <w:p w14:paraId="2B6C0534">
            <w:pPr>
              <w:rPr>
                <w:rFonts w:ascii="Arial"/>
                <w:sz w:val="21"/>
              </w:rPr>
            </w:pPr>
          </w:p>
        </w:tc>
        <w:tc>
          <w:tcPr>
            <w:tcW w:w="883" w:type="dxa"/>
            <w:vAlign w:val="top"/>
          </w:tcPr>
          <w:p w14:paraId="39598285">
            <w:pPr>
              <w:rPr>
                <w:rFonts w:ascii="Arial"/>
                <w:sz w:val="21"/>
              </w:rPr>
            </w:pPr>
          </w:p>
        </w:tc>
        <w:tc>
          <w:tcPr>
            <w:tcW w:w="613" w:type="dxa"/>
            <w:vAlign w:val="top"/>
          </w:tcPr>
          <w:p w14:paraId="48670BD7">
            <w:pPr>
              <w:rPr>
                <w:rFonts w:ascii="Arial"/>
                <w:sz w:val="21"/>
              </w:rPr>
            </w:pPr>
          </w:p>
        </w:tc>
        <w:tc>
          <w:tcPr>
            <w:tcW w:w="733" w:type="dxa"/>
            <w:vAlign w:val="top"/>
          </w:tcPr>
          <w:p w14:paraId="6FD862BD">
            <w:pPr>
              <w:rPr>
                <w:rFonts w:ascii="Arial"/>
                <w:sz w:val="21"/>
              </w:rPr>
            </w:pPr>
          </w:p>
        </w:tc>
        <w:tc>
          <w:tcPr>
            <w:tcW w:w="658" w:type="dxa"/>
            <w:vAlign w:val="top"/>
          </w:tcPr>
          <w:p w14:paraId="719A2F2B">
            <w:pPr>
              <w:rPr>
                <w:rFonts w:ascii="Arial"/>
                <w:sz w:val="21"/>
              </w:rPr>
            </w:pPr>
          </w:p>
        </w:tc>
        <w:tc>
          <w:tcPr>
            <w:tcW w:w="853" w:type="dxa"/>
            <w:vAlign w:val="top"/>
          </w:tcPr>
          <w:p w14:paraId="57FCB250">
            <w:pPr>
              <w:rPr>
                <w:rFonts w:ascii="Arial"/>
                <w:sz w:val="21"/>
              </w:rPr>
            </w:pPr>
          </w:p>
        </w:tc>
        <w:tc>
          <w:tcPr>
            <w:tcW w:w="717" w:type="dxa"/>
            <w:tcBorders>
              <w:right w:val="single" w:color="000000" w:sz="10" w:space="0"/>
            </w:tcBorders>
            <w:vAlign w:val="top"/>
          </w:tcPr>
          <w:p w14:paraId="2A6FC399">
            <w:pPr>
              <w:rPr>
                <w:rFonts w:ascii="Arial"/>
                <w:sz w:val="21"/>
              </w:rPr>
            </w:pPr>
          </w:p>
        </w:tc>
      </w:tr>
      <w:tr w14:paraId="51EFD33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0" w:hRule="atLeast"/>
        </w:trPr>
        <w:tc>
          <w:tcPr>
            <w:tcW w:w="585" w:type="dxa"/>
            <w:tcBorders>
              <w:left w:val="single" w:color="000000" w:sz="10" w:space="0"/>
            </w:tcBorders>
            <w:vAlign w:val="top"/>
          </w:tcPr>
          <w:p w14:paraId="64B8DB45">
            <w:pPr>
              <w:rPr>
                <w:rFonts w:ascii="Arial"/>
                <w:sz w:val="21"/>
              </w:rPr>
            </w:pPr>
          </w:p>
        </w:tc>
        <w:tc>
          <w:tcPr>
            <w:tcW w:w="981" w:type="dxa"/>
            <w:vAlign w:val="top"/>
          </w:tcPr>
          <w:p w14:paraId="31AF3E7E">
            <w:pPr>
              <w:rPr>
                <w:rFonts w:ascii="Arial"/>
                <w:sz w:val="21"/>
              </w:rPr>
            </w:pPr>
          </w:p>
        </w:tc>
        <w:tc>
          <w:tcPr>
            <w:tcW w:w="1002" w:type="dxa"/>
            <w:vAlign w:val="top"/>
          </w:tcPr>
          <w:p w14:paraId="57713F1E">
            <w:pPr>
              <w:rPr>
                <w:rFonts w:ascii="Arial"/>
                <w:sz w:val="21"/>
              </w:rPr>
            </w:pPr>
          </w:p>
        </w:tc>
        <w:tc>
          <w:tcPr>
            <w:tcW w:w="927" w:type="dxa"/>
            <w:vAlign w:val="top"/>
          </w:tcPr>
          <w:p w14:paraId="0E2F43B3">
            <w:pPr>
              <w:rPr>
                <w:rFonts w:ascii="Arial"/>
                <w:sz w:val="21"/>
              </w:rPr>
            </w:pPr>
          </w:p>
        </w:tc>
        <w:tc>
          <w:tcPr>
            <w:tcW w:w="1002" w:type="dxa"/>
            <w:vAlign w:val="top"/>
          </w:tcPr>
          <w:p w14:paraId="52EC2D3A">
            <w:pPr>
              <w:rPr>
                <w:rFonts w:ascii="Arial"/>
                <w:sz w:val="21"/>
              </w:rPr>
            </w:pPr>
          </w:p>
        </w:tc>
        <w:tc>
          <w:tcPr>
            <w:tcW w:w="883" w:type="dxa"/>
            <w:vAlign w:val="top"/>
          </w:tcPr>
          <w:p w14:paraId="43C08EB1">
            <w:pPr>
              <w:rPr>
                <w:rFonts w:ascii="Arial"/>
                <w:sz w:val="21"/>
              </w:rPr>
            </w:pPr>
          </w:p>
        </w:tc>
        <w:tc>
          <w:tcPr>
            <w:tcW w:w="613" w:type="dxa"/>
            <w:vAlign w:val="top"/>
          </w:tcPr>
          <w:p w14:paraId="3BD6DADF">
            <w:pPr>
              <w:rPr>
                <w:rFonts w:ascii="Arial"/>
                <w:sz w:val="21"/>
              </w:rPr>
            </w:pPr>
          </w:p>
        </w:tc>
        <w:tc>
          <w:tcPr>
            <w:tcW w:w="733" w:type="dxa"/>
            <w:vAlign w:val="top"/>
          </w:tcPr>
          <w:p w14:paraId="784D1EDC">
            <w:pPr>
              <w:rPr>
                <w:rFonts w:ascii="Arial"/>
                <w:sz w:val="21"/>
              </w:rPr>
            </w:pPr>
          </w:p>
        </w:tc>
        <w:tc>
          <w:tcPr>
            <w:tcW w:w="658" w:type="dxa"/>
            <w:vAlign w:val="top"/>
          </w:tcPr>
          <w:p w14:paraId="5284452B">
            <w:pPr>
              <w:rPr>
                <w:rFonts w:ascii="Arial"/>
                <w:sz w:val="21"/>
              </w:rPr>
            </w:pPr>
          </w:p>
        </w:tc>
        <w:tc>
          <w:tcPr>
            <w:tcW w:w="853" w:type="dxa"/>
            <w:vAlign w:val="top"/>
          </w:tcPr>
          <w:p w14:paraId="23F2407D">
            <w:pPr>
              <w:rPr>
                <w:rFonts w:ascii="Arial"/>
                <w:sz w:val="21"/>
              </w:rPr>
            </w:pPr>
          </w:p>
        </w:tc>
        <w:tc>
          <w:tcPr>
            <w:tcW w:w="717" w:type="dxa"/>
            <w:tcBorders>
              <w:right w:val="single" w:color="000000" w:sz="10" w:space="0"/>
            </w:tcBorders>
            <w:vAlign w:val="top"/>
          </w:tcPr>
          <w:p w14:paraId="2446297E">
            <w:pPr>
              <w:rPr>
                <w:rFonts w:ascii="Arial"/>
                <w:sz w:val="21"/>
              </w:rPr>
            </w:pPr>
          </w:p>
        </w:tc>
      </w:tr>
      <w:tr w14:paraId="782A048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0" w:hRule="atLeast"/>
        </w:trPr>
        <w:tc>
          <w:tcPr>
            <w:tcW w:w="585" w:type="dxa"/>
            <w:tcBorders>
              <w:left w:val="single" w:color="000000" w:sz="10" w:space="0"/>
            </w:tcBorders>
            <w:vAlign w:val="top"/>
          </w:tcPr>
          <w:p w14:paraId="48479787">
            <w:pPr>
              <w:rPr>
                <w:rFonts w:ascii="Arial"/>
                <w:sz w:val="21"/>
              </w:rPr>
            </w:pPr>
          </w:p>
        </w:tc>
        <w:tc>
          <w:tcPr>
            <w:tcW w:w="981" w:type="dxa"/>
            <w:vAlign w:val="top"/>
          </w:tcPr>
          <w:p w14:paraId="4654DB77">
            <w:pPr>
              <w:rPr>
                <w:rFonts w:ascii="Arial"/>
                <w:sz w:val="21"/>
              </w:rPr>
            </w:pPr>
          </w:p>
        </w:tc>
        <w:tc>
          <w:tcPr>
            <w:tcW w:w="1002" w:type="dxa"/>
            <w:vAlign w:val="top"/>
          </w:tcPr>
          <w:p w14:paraId="7172CAF3">
            <w:pPr>
              <w:rPr>
                <w:rFonts w:ascii="Arial"/>
                <w:sz w:val="21"/>
              </w:rPr>
            </w:pPr>
          </w:p>
        </w:tc>
        <w:tc>
          <w:tcPr>
            <w:tcW w:w="927" w:type="dxa"/>
            <w:vAlign w:val="top"/>
          </w:tcPr>
          <w:p w14:paraId="1964DA63">
            <w:pPr>
              <w:rPr>
                <w:rFonts w:ascii="Arial"/>
                <w:sz w:val="21"/>
              </w:rPr>
            </w:pPr>
          </w:p>
        </w:tc>
        <w:tc>
          <w:tcPr>
            <w:tcW w:w="1002" w:type="dxa"/>
            <w:vAlign w:val="top"/>
          </w:tcPr>
          <w:p w14:paraId="652930F2">
            <w:pPr>
              <w:rPr>
                <w:rFonts w:ascii="Arial"/>
                <w:sz w:val="21"/>
              </w:rPr>
            </w:pPr>
          </w:p>
        </w:tc>
        <w:tc>
          <w:tcPr>
            <w:tcW w:w="883" w:type="dxa"/>
            <w:vAlign w:val="top"/>
          </w:tcPr>
          <w:p w14:paraId="55A3DCD2">
            <w:pPr>
              <w:rPr>
                <w:rFonts w:ascii="Arial"/>
                <w:sz w:val="21"/>
              </w:rPr>
            </w:pPr>
          </w:p>
        </w:tc>
        <w:tc>
          <w:tcPr>
            <w:tcW w:w="613" w:type="dxa"/>
            <w:vAlign w:val="top"/>
          </w:tcPr>
          <w:p w14:paraId="534B8E6D">
            <w:pPr>
              <w:rPr>
                <w:rFonts w:ascii="Arial"/>
                <w:sz w:val="21"/>
              </w:rPr>
            </w:pPr>
          </w:p>
        </w:tc>
        <w:tc>
          <w:tcPr>
            <w:tcW w:w="733" w:type="dxa"/>
            <w:vAlign w:val="top"/>
          </w:tcPr>
          <w:p w14:paraId="3D50E07F">
            <w:pPr>
              <w:rPr>
                <w:rFonts w:ascii="Arial"/>
                <w:sz w:val="21"/>
              </w:rPr>
            </w:pPr>
          </w:p>
        </w:tc>
        <w:tc>
          <w:tcPr>
            <w:tcW w:w="658" w:type="dxa"/>
            <w:vAlign w:val="top"/>
          </w:tcPr>
          <w:p w14:paraId="2E99A8E8">
            <w:pPr>
              <w:rPr>
                <w:rFonts w:ascii="Arial"/>
                <w:sz w:val="21"/>
              </w:rPr>
            </w:pPr>
          </w:p>
        </w:tc>
        <w:tc>
          <w:tcPr>
            <w:tcW w:w="853" w:type="dxa"/>
            <w:vAlign w:val="top"/>
          </w:tcPr>
          <w:p w14:paraId="3ACE4A49">
            <w:pPr>
              <w:rPr>
                <w:rFonts w:ascii="Arial"/>
                <w:sz w:val="21"/>
              </w:rPr>
            </w:pPr>
          </w:p>
        </w:tc>
        <w:tc>
          <w:tcPr>
            <w:tcW w:w="717" w:type="dxa"/>
            <w:tcBorders>
              <w:right w:val="single" w:color="000000" w:sz="10" w:space="0"/>
            </w:tcBorders>
            <w:vAlign w:val="top"/>
          </w:tcPr>
          <w:p w14:paraId="23FE6060">
            <w:pPr>
              <w:rPr>
                <w:rFonts w:ascii="Arial"/>
                <w:sz w:val="21"/>
              </w:rPr>
            </w:pPr>
          </w:p>
        </w:tc>
      </w:tr>
      <w:tr w14:paraId="3E02E10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trPr>
        <w:tc>
          <w:tcPr>
            <w:tcW w:w="585" w:type="dxa"/>
            <w:tcBorders>
              <w:left w:val="single" w:color="000000" w:sz="10" w:space="0"/>
            </w:tcBorders>
            <w:vAlign w:val="top"/>
          </w:tcPr>
          <w:p w14:paraId="175B2277">
            <w:pPr>
              <w:rPr>
                <w:rFonts w:ascii="Arial"/>
                <w:sz w:val="21"/>
              </w:rPr>
            </w:pPr>
          </w:p>
        </w:tc>
        <w:tc>
          <w:tcPr>
            <w:tcW w:w="981" w:type="dxa"/>
            <w:vAlign w:val="top"/>
          </w:tcPr>
          <w:p w14:paraId="4998DA63">
            <w:pPr>
              <w:rPr>
                <w:rFonts w:ascii="Arial"/>
                <w:sz w:val="21"/>
              </w:rPr>
            </w:pPr>
          </w:p>
        </w:tc>
        <w:tc>
          <w:tcPr>
            <w:tcW w:w="1002" w:type="dxa"/>
            <w:vAlign w:val="top"/>
          </w:tcPr>
          <w:p w14:paraId="13E5958B">
            <w:pPr>
              <w:rPr>
                <w:rFonts w:ascii="Arial"/>
                <w:sz w:val="21"/>
              </w:rPr>
            </w:pPr>
          </w:p>
        </w:tc>
        <w:tc>
          <w:tcPr>
            <w:tcW w:w="927" w:type="dxa"/>
            <w:vAlign w:val="top"/>
          </w:tcPr>
          <w:p w14:paraId="12682DA2">
            <w:pPr>
              <w:rPr>
                <w:rFonts w:ascii="Arial"/>
                <w:sz w:val="21"/>
              </w:rPr>
            </w:pPr>
          </w:p>
        </w:tc>
        <w:tc>
          <w:tcPr>
            <w:tcW w:w="1002" w:type="dxa"/>
            <w:vAlign w:val="top"/>
          </w:tcPr>
          <w:p w14:paraId="4DBFF3B8">
            <w:pPr>
              <w:rPr>
                <w:rFonts w:ascii="Arial"/>
                <w:sz w:val="21"/>
              </w:rPr>
            </w:pPr>
          </w:p>
        </w:tc>
        <w:tc>
          <w:tcPr>
            <w:tcW w:w="883" w:type="dxa"/>
            <w:vAlign w:val="top"/>
          </w:tcPr>
          <w:p w14:paraId="115BE72C">
            <w:pPr>
              <w:rPr>
                <w:rFonts w:ascii="Arial"/>
                <w:sz w:val="21"/>
              </w:rPr>
            </w:pPr>
          </w:p>
        </w:tc>
        <w:tc>
          <w:tcPr>
            <w:tcW w:w="613" w:type="dxa"/>
            <w:vAlign w:val="top"/>
          </w:tcPr>
          <w:p w14:paraId="4547E347">
            <w:pPr>
              <w:rPr>
                <w:rFonts w:ascii="Arial"/>
                <w:sz w:val="21"/>
              </w:rPr>
            </w:pPr>
          </w:p>
        </w:tc>
        <w:tc>
          <w:tcPr>
            <w:tcW w:w="733" w:type="dxa"/>
            <w:vAlign w:val="top"/>
          </w:tcPr>
          <w:p w14:paraId="04964907">
            <w:pPr>
              <w:rPr>
                <w:rFonts w:ascii="Arial"/>
                <w:sz w:val="21"/>
              </w:rPr>
            </w:pPr>
          </w:p>
        </w:tc>
        <w:tc>
          <w:tcPr>
            <w:tcW w:w="658" w:type="dxa"/>
            <w:vAlign w:val="top"/>
          </w:tcPr>
          <w:p w14:paraId="6E5EEBB7">
            <w:pPr>
              <w:rPr>
                <w:rFonts w:ascii="Arial"/>
                <w:sz w:val="21"/>
              </w:rPr>
            </w:pPr>
          </w:p>
        </w:tc>
        <w:tc>
          <w:tcPr>
            <w:tcW w:w="853" w:type="dxa"/>
            <w:vAlign w:val="top"/>
          </w:tcPr>
          <w:p w14:paraId="4CEC0A41">
            <w:pPr>
              <w:rPr>
                <w:rFonts w:ascii="Arial"/>
                <w:sz w:val="21"/>
              </w:rPr>
            </w:pPr>
          </w:p>
        </w:tc>
        <w:tc>
          <w:tcPr>
            <w:tcW w:w="717" w:type="dxa"/>
            <w:tcBorders>
              <w:right w:val="single" w:color="000000" w:sz="10" w:space="0"/>
            </w:tcBorders>
            <w:vAlign w:val="top"/>
          </w:tcPr>
          <w:p w14:paraId="52332719">
            <w:pPr>
              <w:rPr>
                <w:rFonts w:ascii="Arial"/>
                <w:sz w:val="21"/>
              </w:rPr>
            </w:pPr>
          </w:p>
        </w:tc>
      </w:tr>
      <w:tr w14:paraId="5D3923B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585" w:type="dxa"/>
            <w:tcBorders>
              <w:left w:val="single" w:color="000000" w:sz="10" w:space="0"/>
            </w:tcBorders>
            <w:vAlign w:val="top"/>
          </w:tcPr>
          <w:p w14:paraId="07FD4810">
            <w:pPr>
              <w:rPr>
                <w:rFonts w:ascii="Arial"/>
                <w:sz w:val="21"/>
              </w:rPr>
            </w:pPr>
          </w:p>
        </w:tc>
        <w:tc>
          <w:tcPr>
            <w:tcW w:w="981" w:type="dxa"/>
            <w:vAlign w:val="top"/>
          </w:tcPr>
          <w:p w14:paraId="07F2A6A9">
            <w:pPr>
              <w:rPr>
                <w:rFonts w:ascii="Arial"/>
                <w:sz w:val="21"/>
              </w:rPr>
            </w:pPr>
          </w:p>
        </w:tc>
        <w:tc>
          <w:tcPr>
            <w:tcW w:w="1002" w:type="dxa"/>
            <w:vAlign w:val="top"/>
          </w:tcPr>
          <w:p w14:paraId="2FE41E13">
            <w:pPr>
              <w:rPr>
                <w:rFonts w:ascii="Arial"/>
                <w:sz w:val="21"/>
              </w:rPr>
            </w:pPr>
          </w:p>
        </w:tc>
        <w:tc>
          <w:tcPr>
            <w:tcW w:w="927" w:type="dxa"/>
            <w:vAlign w:val="top"/>
          </w:tcPr>
          <w:p w14:paraId="5B72E5C9">
            <w:pPr>
              <w:rPr>
                <w:rFonts w:ascii="Arial"/>
                <w:sz w:val="21"/>
              </w:rPr>
            </w:pPr>
          </w:p>
        </w:tc>
        <w:tc>
          <w:tcPr>
            <w:tcW w:w="1002" w:type="dxa"/>
            <w:vAlign w:val="top"/>
          </w:tcPr>
          <w:p w14:paraId="6E92262A">
            <w:pPr>
              <w:rPr>
                <w:rFonts w:ascii="Arial"/>
                <w:sz w:val="21"/>
              </w:rPr>
            </w:pPr>
          </w:p>
        </w:tc>
        <w:tc>
          <w:tcPr>
            <w:tcW w:w="883" w:type="dxa"/>
            <w:vAlign w:val="top"/>
          </w:tcPr>
          <w:p w14:paraId="35B7D1C7">
            <w:pPr>
              <w:rPr>
                <w:rFonts w:ascii="Arial"/>
                <w:sz w:val="21"/>
              </w:rPr>
            </w:pPr>
          </w:p>
        </w:tc>
        <w:tc>
          <w:tcPr>
            <w:tcW w:w="613" w:type="dxa"/>
            <w:vAlign w:val="top"/>
          </w:tcPr>
          <w:p w14:paraId="006B1DDD">
            <w:pPr>
              <w:rPr>
                <w:rFonts w:ascii="Arial"/>
                <w:sz w:val="21"/>
              </w:rPr>
            </w:pPr>
          </w:p>
        </w:tc>
        <w:tc>
          <w:tcPr>
            <w:tcW w:w="733" w:type="dxa"/>
            <w:vAlign w:val="top"/>
          </w:tcPr>
          <w:p w14:paraId="3F1230B8">
            <w:pPr>
              <w:rPr>
                <w:rFonts w:ascii="Arial"/>
                <w:sz w:val="21"/>
              </w:rPr>
            </w:pPr>
          </w:p>
        </w:tc>
        <w:tc>
          <w:tcPr>
            <w:tcW w:w="658" w:type="dxa"/>
            <w:vAlign w:val="top"/>
          </w:tcPr>
          <w:p w14:paraId="4CEE646A">
            <w:pPr>
              <w:rPr>
                <w:rFonts w:ascii="Arial"/>
                <w:sz w:val="21"/>
              </w:rPr>
            </w:pPr>
          </w:p>
        </w:tc>
        <w:tc>
          <w:tcPr>
            <w:tcW w:w="853" w:type="dxa"/>
            <w:vAlign w:val="top"/>
          </w:tcPr>
          <w:p w14:paraId="0B01E8DB">
            <w:pPr>
              <w:rPr>
                <w:rFonts w:ascii="Arial"/>
                <w:sz w:val="21"/>
              </w:rPr>
            </w:pPr>
          </w:p>
        </w:tc>
        <w:tc>
          <w:tcPr>
            <w:tcW w:w="717" w:type="dxa"/>
            <w:tcBorders>
              <w:right w:val="single" w:color="000000" w:sz="10" w:space="0"/>
            </w:tcBorders>
            <w:vAlign w:val="top"/>
          </w:tcPr>
          <w:p w14:paraId="1E83D15C">
            <w:pPr>
              <w:rPr>
                <w:rFonts w:ascii="Arial"/>
                <w:sz w:val="21"/>
              </w:rPr>
            </w:pPr>
          </w:p>
        </w:tc>
      </w:tr>
      <w:tr w14:paraId="424CD0B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0" w:hRule="atLeast"/>
        </w:trPr>
        <w:tc>
          <w:tcPr>
            <w:tcW w:w="585" w:type="dxa"/>
            <w:tcBorders>
              <w:left w:val="single" w:color="000000" w:sz="10" w:space="0"/>
            </w:tcBorders>
            <w:vAlign w:val="top"/>
          </w:tcPr>
          <w:p w14:paraId="6EA22BD2">
            <w:pPr>
              <w:rPr>
                <w:rFonts w:ascii="Arial"/>
                <w:sz w:val="21"/>
              </w:rPr>
            </w:pPr>
          </w:p>
        </w:tc>
        <w:tc>
          <w:tcPr>
            <w:tcW w:w="981" w:type="dxa"/>
            <w:vAlign w:val="top"/>
          </w:tcPr>
          <w:p w14:paraId="70C88697">
            <w:pPr>
              <w:rPr>
                <w:rFonts w:ascii="Arial"/>
                <w:sz w:val="21"/>
              </w:rPr>
            </w:pPr>
          </w:p>
        </w:tc>
        <w:tc>
          <w:tcPr>
            <w:tcW w:w="1002" w:type="dxa"/>
            <w:vAlign w:val="top"/>
          </w:tcPr>
          <w:p w14:paraId="4683F3E1">
            <w:pPr>
              <w:rPr>
                <w:rFonts w:ascii="Arial"/>
                <w:sz w:val="21"/>
              </w:rPr>
            </w:pPr>
          </w:p>
        </w:tc>
        <w:tc>
          <w:tcPr>
            <w:tcW w:w="927" w:type="dxa"/>
            <w:vAlign w:val="top"/>
          </w:tcPr>
          <w:p w14:paraId="43429C60">
            <w:pPr>
              <w:rPr>
                <w:rFonts w:ascii="Arial"/>
                <w:sz w:val="21"/>
              </w:rPr>
            </w:pPr>
          </w:p>
        </w:tc>
        <w:tc>
          <w:tcPr>
            <w:tcW w:w="1002" w:type="dxa"/>
            <w:vAlign w:val="top"/>
          </w:tcPr>
          <w:p w14:paraId="093E1251">
            <w:pPr>
              <w:rPr>
                <w:rFonts w:ascii="Arial"/>
                <w:sz w:val="21"/>
              </w:rPr>
            </w:pPr>
          </w:p>
        </w:tc>
        <w:tc>
          <w:tcPr>
            <w:tcW w:w="883" w:type="dxa"/>
            <w:vAlign w:val="top"/>
          </w:tcPr>
          <w:p w14:paraId="1957DEC6">
            <w:pPr>
              <w:rPr>
                <w:rFonts w:ascii="Arial"/>
                <w:sz w:val="21"/>
              </w:rPr>
            </w:pPr>
          </w:p>
        </w:tc>
        <w:tc>
          <w:tcPr>
            <w:tcW w:w="613" w:type="dxa"/>
            <w:vAlign w:val="top"/>
          </w:tcPr>
          <w:p w14:paraId="53AF69D2">
            <w:pPr>
              <w:rPr>
                <w:rFonts w:ascii="Arial"/>
                <w:sz w:val="21"/>
              </w:rPr>
            </w:pPr>
          </w:p>
        </w:tc>
        <w:tc>
          <w:tcPr>
            <w:tcW w:w="733" w:type="dxa"/>
            <w:vAlign w:val="top"/>
          </w:tcPr>
          <w:p w14:paraId="28BF5107">
            <w:pPr>
              <w:rPr>
                <w:rFonts w:ascii="Arial"/>
                <w:sz w:val="21"/>
              </w:rPr>
            </w:pPr>
          </w:p>
        </w:tc>
        <w:tc>
          <w:tcPr>
            <w:tcW w:w="658" w:type="dxa"/>
            <w:vAlign w:val="top"/>
          </w:tcPr>
          <w:p w14:paraId="7BF0FBB5">
            <w:pPr>
              <w:rPr>
                <w:rFonts w:ascii="Arial"/>
                <w:sz w:val="21"/>
              </w:rPr>
            </w:pPr>
          </w:p>
        </w:tc>
        <w:tc>
          <w:tcPr>
            <w:tcW w:w="853" w:type="dxa"/>
            <w:vAlign w:val="top"/>
          </w:tcPr>
          <w:p w14:paraId="757171E3">
            <w:pPr>
              <w:rPr>
                <w:rFonts w:ascii="Arial"/>
                <w:sz w:val="21"/>
              </w:rPr>
            </w:pPr>
          </w:p>
        </w:tc>
        <w:tc>
          <w:tcPr>
            <w:tcW w:w="717" w:type="dxa"/>
            <w:tcBorders>
              <w:right w:val="single" w:color="000000" w:sz="10" w:space="0"/>
            </w:tcBorders>
            <w:vAlign w:val="top"/>
          </w:tcPr>
          <w:p w14:paraId="3D76EFF5">
            <w:pPr>
              <w:rPr>
                <w:rFonts w:ascii="Arial"/>
                <w:sz w:val="21"/>
              </w:rPr>
            </w:pPr>
          </w:p>
        </w:tc>
      </w:tr>
      <w:tr w14:paraId="032BB90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trPr>
        <w:tc>
          <w:tcPr>
            <w:tcW w:w="585" w:type="dxa"/>
            <w:tcBorders>
              <w:left w:val="single" w:color="000000" w:sz="10" w:space="0"/>
            </w:tcBorders>
            <w:vAlign w:val="top"/>
          </w:tcPr>
          <w:p w14:paraId="376EB6BD">
            <w:pPr>
              <w:rPr>
                <w:rFonts w:ascii="Arial"/>
                <w:sz w:val="21"/>
              </w:rPr>
            </w:pPr>
          </w:p>
        </w:tc>
        <w:tc>
          <w:tcPr>
            <w:tcW w:w="981" w:type="dxa"/>
            <w:vAlign w:val="top"/>
          </w:tcPr>
          <w:p w14:paraId="0EB74039">
            <w:pPr>
              <w:rPr>
                <w:rFonts w:ascii="Arial"/>
                <w:sz w:val="21"/>
              </w:rPr>
            </w:pPr>
          </w:p>
        </w:tc>
        <w:tc>
          <w:tcPr>
            <w:tcW w:w="1002" w:type="dxa"/>
            <w:vAlign w:val="top"/>
          </w:tcPr>
          <w:p w14:paraId="4152C713">
            <w:pPr>
              <w:rPr>
                <w:rFonts w:ascii="Arial"/>
                <w:sz w:val="21"/>
              </w:rPr>
            </w:pPr>
          </w:p>
        </w:tc>
        <w:tc>
          <w:tcPr>
            <w:tcW w:w="927" w:type="dxa"/>
            <w:vAlign w:val="top"/>
          </w:tcPr>
          <w:p w14:paraId="260EBCDA">
            <w:pPr>
              <w:rPr>
                <w:rFonts w:ascii="Arial"/>
                <w:sz w:val="21"/>
              </w:rPr>
            </w:pPr>
          </w:p>
        </w:tc>
        <w:tc>
          <w:tcPr>
            <w:tcW w:w="1002" w:type="dxa"/>
            <w:vAlign w:val="top"/>
          </w:tcPr>
          <w:p w14:paraId="681244D0">
            <w:pPr>
              <w:rPr>
                <w:rFonts w:ascii="Arial"/>
                <w:sz w:val="21"/>
              </w:rPr>
            </w:pPr>
          </w:p>
        </w:tc>
        <w:tc>
          <w:tcPr>
            <w:tcW w:w="883" w:type="dxa"/>
            <w:vAlign w:val="top"/>
          </w:tcPr>
          <w:p w14:paraId="069FCCD6">
            <w:pPr>
              <w:rPr>
                <w:rFonts w:ascii="Arial"/>
                <w:sz w:val="21"/>
              </w:rPr>
            </w:pPr>
          </w:p>
        </w:tc>
        <w:tc>
          <w:tcPr>
            <w:tcW w:w="613" w:type="dxa"/>
            <w:vAlign w:val="top"/>
          </w:tcPr>
          <w:p w14:paraId="699A432A">
            <w:pPr>
              <w:rPr>
                <w:rFonts w:ascii="Arial"/>
                <w:sz w:val="21"/>
              </w:rPr>
            </w:pPr>
          </w:p>
        </w:tc>
        <w:tc>
          <w:tcPr>
            <w:tcW w:w="733" w:type="dxa"/>
            <w:vAlign w:val="top"/>
          </w:tcPr>
          <w:p w14:paraId="0A3AED09">
            <w:pPr>
              <w:rPr>
                <w:rFonts w:ascii="Arial"/>
                <w:sz w:val="21"/>
              </w:rPr>
            </w:pPr>
          </w:p>
        </w:tc>
        <w:tc>
          <w:tcPr>
            <w:tcW w:w="658" w:type="dxa"/>
            <w:vAlign w:val="top"/>
          </w:tcPr>
          <w:p w14:paraId="39F454F4">
            <w:pPr>
              <w:rPr>
                <w:rFonts w:ascii="Arial"/>
                <w:sz w:val="21"/>
              </w:rPr>
            </w:pPr>
          </w:p>
        </w:tc>
        <w:tc>
          <w:tcPr>
            <w:tcW w:w="853" w:type="dxa"/>
            <w:vAlign w:val="top"/>
          </w:tcPr>
          <w:p w14:paraId="02D61D21">
            <w:pPr>
              <w:rPr>
                <w:rFonts w:ascii="Arial"/>
                <w:sz w:val="21"/>
              </w:rPr>
            </w:pPr>
          </w:p>
        </w:tc>
        <w:tc>
          <w:tcPr>
            <w:tcW w:w="717" w:type="dxa"/>
            <w:tcBorders>
              <w:right w:val="single" w:color="000000" w:sz="10" w:space="0"/>
            </w:tcBorders>
            <w:vAlign w:val="top"/>
          </w:tcPr>
          <w:p w14:paraId="482743B1">
            <w:pPr>
              <w:rPr>
                <w:rFonts w:ascii="Arial"/>
                <w:sz w:val="21"/>
              </w:rPr>
            </w:pPr>
          </w:p>
        </w:tc>
      </w:tr>
      <w:tr w14:paraId="629B3CD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585" w:type="dxa"/>
            <w:tcBorders>
              <w:left w:val="single" w:color="000000" w:sz="10" w:space="0"/>
            </w:tcBorders>
            <w:vAlign w:val="top"/>
          </w:tcPr>
          <w:p w14:paraId="20ADC9F0">
            <w:pPr>
              <w:rPr>
                <w:rFonts w:ascii="Arial"/>
                <w:sz w:val="21"/>
              </w:rPr>
            </w:pPr>
          </w:p>
        </w:tc>
        <w:tc>
          <w:tcPr>
            <w:tcW w:w="981" w:type="dxa"/>
            <w:vAlign w:val="top"/>
          </w:tcPr>
          <w:p w14:paraId="728D5176">
            <w:pPr>
              <w:rPr>
                <w:rFonts w:ascii="Arial"/>
                <w:sz w:val="21"/>
              </w:rPr>
            </w:pPr>
          </w:p>
        </w:tc>
        <w:tc>
          <w:tcPr>
            <w:tcW w:w="1002" w:type="dxa"/>
            <w:vAlign w:val="top"/>
          </w:tcPr>
          <w:p w14:paraId="650CEF12">
            <w:pPr>
              <w:rPr>
                <w:rFonts w:ascii="Arial"/>
                <w:sz w:val="21"/>
              </w:rPr>
            </w:pPr>
          </w:p>
        </w:tc>
        <w:tc>
          <w:tcPr>
            <w:tcW w:w="927" w:type="dxa"/>
            <w:vAlign w:val="top"/>
          </w:tcPr>
          <w:p w14:paraId="4DBD7EE1">
            <w:pPr>
              <w:rPr>
                <w:rFonts w:ascii="Arial"/>
                <w:sz w:val="21"/>
              </w:rPr>
            </w:pPr>
          </w:p>
        </w:tc>
        <w:tc>
          <w:tcPr>
            <w:tcW w:w="1002" w:type="dxa"/>
            <w:vAlign w:val="top"/>
          </w:tcPr>
          <w:p w14:paraId="1E43BD2A">
            <w:pPr>
              <w:rPr>
                <w:rFonts w:ascii="Arial"/>
                <w:sz w:val="21"/>
              </w:rPr>
            </w:pPr>
          </w:p>
        </w:tc>
        <w:tc>
          <w:tcPr>
            <w:tcW w:w="883" w:type="dxa"/>
            <w:vAlign w:val="top"/>
          </w:tcPr>
          <w:p w14:paraId="1EE33C5E">
            <w:pPr>
              <w:rPr>
                <w:rFonts w:ascii="Arial"/>
                <w:sz w:val="21"/>
              </w:rPr>
            </w:pPr>
          </w:p>
        </w:tc>
        <w:tc>
          <w:tcPr>
            <w:tcW w:w="613" w:type="dxa"/>
            <w:vAlign w:val="top"/>
          </w:tcPr>
          <w:p w14:paraId="053A49B0">
            <w:pPr>
              <w:rPr>
                <w:rFonts w:ascii="Arial"/>
                <w:sz w:val="21"/>
              </w:rPr>
            </w:pPr>
          </w:p>
        </w:tc>
        <w:tc>
          <w:tcPr>
            <w:tcW w:w="733" w:type="dxa"/>
            <w:vAlign w:val="top"/>
          </w:tcPr>
          <w:p w14:paraId="010BDDF6">
            <w:pPr>
              <w:rPr>
                <w:rFonts w:ascii="Arial"/>
                <w:sz w:val="21"/>
              </w:rPr>
            </w:pPr>
          </w:p>
        </w:tc>
        <w:tc>
          <w:tcPr>
            <w:tcW w:w="658" w:type="dxa"/>
            <w:vAlign w:val="top"/>
          </w:tcPr>
          <w:p w14:paraId="3B438D25">
            <w:pPr>
              <w:rPr>
                <w:rFonts w:ascii="Arial"/>
                <w:sz w:val="21"/>
              </w:rPr>
            </w:pPr>
          </w:p>
        </w:tc>
        <w:tc>
          <w:tcPr>
            <w:tcW w:w="853" w:type="dxa"/>
            <w:vAlign w:val="top"/>
          </w:tcPr>
          <w:p w14:paraId="57DE5347">
            <w:pPr>
              <w:rPr>
                <w:rFonts w:ascii="Arial"/>
                <w:sz w:val="21"/>
              </w:rPr>
            </w:pPr>
          </w:p>
        </w:tc>
        <w:tc>
          <w:tcPr>
            <w:tcW w:w="717" w:type="dxa"/>
            <w:tcBorders>
              <w:right w:val="single" w:color="000000" w:sz="10" w:space="0"/>
            </w:tcBorders>
            <w:vAlign w:val="top"/>
          </w:tcPr>
          <w:p w14:paraId="0B96B40A">
            <w:pPr>
              <w:rPr>
                <w:rFonts w:ascii="Arial"/>
                <w:sz w:val="21"/>
              </w:rPr>
            </w:pPr>
          </w:p>
        </w:tc>
      </w:tr>
      <w:tr w14:paraId="0D42FE0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9" w:hRule="atLeast"/>
        </w:trPr>
        <w:tc>
          <w:tcPr>
            <w:tcW w:w="585" w:type="dxa"/>
            <w:tcBorders>
              <w:left w:val="single" w:color="000000" w:sz="10" w:space="0"/>
            </w:tcBorders>
            <w:vAlign w:val="top"/>
          </w:tcPr>
          <w:p w14:paraId="63DA0FFF">
            <w:pPr>
              <w:rPr>
                <w:rFonts w:ascii="Arial"/>
                <w:sz w:val="21"/>
              </w:rPr>
            </w:pPr>
          </w:p>
        </w:tc>
        <w:tc>
          <w:tcPr>
            <w:tcW w:w="981" w:type="dxa"/>
            <w:vAlign w:val="top"/>
          </w:tcPr>
          <w:p w14:paraId="2B656AEA">
            <w:pPr>
              <w:rPr>
                <w:rFonts w:ascii="Arial"/>
                <w:sz w:val="21"/>
              </w:rPr>
            </w:pPr>
          </w:p>
        </w:tc>
        <w:tc>
          <w:tcPr>
            <w:tcW w:w="1002" w:type="dxa"/>
            <w:vAlign w:val="top"/>
          </w:tcPr>
          <w:p w14:paraId="6501ECE7">
            <w:pPr>
              <w:rPr>
                <w:rFonts w:ascii="Arial"/>
                <w:sz w:val="21"/>
              </w:rPr>
            </w:pPr>
          </w:p>
        </w:tc>
        <w:tc>
          <w:tcPr>
            <w:tcW w:w="927" w:type="dxa"/>
            <w:vAlign w:val="top"/>
          </w:tcPr>
          <w:p w14:paraId="4B32BE7B">
            <w:pPr>
              <w:rPr>
                <w:rFonts w:ascii="Arial"/>
                <w:sz w:val="21"/>
              </w:rPr>
            </w:pPr>
          </w:p>
        </w:tc>
        <w:tc>
          <w:tcPr>
            <w:tcW w:w="1002" w:type="dxa"/>
            <w:vAlign w:val="top"/>
          </w:tcPr>
          <w:p w14:paraId="3347A108">
            <w:pPr>
              <w:rPr>
                <w:rFonts w:ascii="Arial"/>
                <w:sz w:val="21"/>
              </w:rPr>
            </w:pPr>
          </w:p>
        </w:tc>
        <w:tc>
          <w:tcPr>
            <w:tcW w:w="883" w:type="dxa"/>
            <w:vAlign w:val="top"/>
          </w:tcPr>
          <w:p w14:paraId="20859563">
            <w:pPr>
              <w:rPr>
                <w:rFonts w:ascii="Arial"/>
                <w:sz w:val="21"/>
              </w:rPr>
            </w:pPr>
          </w:p>
        </w:tc>
        <w:tc>
          <w:tcPr>
            <w:tcW w:w="613" w:type="dxa"/>
            <w:vAlign w:val="top"/>
          </w:tcPr>
          <w:p w14:paraId="7FBDBD1E">
            <w:pPr>
              <w:rPr>
                <w:rFonts w:ascii="Arial"/>
                <w:sz w:val="21"/>
              </w:rPr>
            </w:pPr>
          </w:p>
        </w:tc>
        <w:tc>
          <w:tcPr>
            <w:tcW w:w="733" w:type="dxa"/>
            <w:vAlign w:val="top"/>
          </w:tcPr>
          <w:p w14:paraId="08DF783C">
            <w:pPr>
              <w:rPr>
                <w:rFonts w:ascii="Arial"/>
                <w:sz w:val="21"/>
              </w:rPr>
            </w:pPr>
          </w:p>
        </w:tc>
        <w:tc>
          <w:tcPr>
            <w:tcW w:w="658" w:type="dxa"/>
            <w:vAlign w:val="top"/>
          </w:tcPr>
          <w:p w14:paraId="09515EA6">
            <w:pPr>
              <w:rPr>
                <w:rFonts w:ascii="Arial"/>
                <w:sz w:val="21"/>
              </w:rPr>
            </w:pPr>
          </w:p>
        </w:tc>
        <w:tc>
          <w:tcPr>
            <w:tcW w:w="853" w:type="dxa"/>
            <w:vAlign w:val="top"/>
          </w:tcPr>
          <w:p w14:paraId="5ED8A951">
            <w:pPr>
              <w:rPr>
                <w:rFonts w:ascii="Arial"/>
                <w:sz w:val="21"/>
              </w:rPr>
            </w:pPr>
          </w:p>
        </w:tc>
        <w:tc>
          <w:tcPr>
            <w:tcW w:w="717" w:type="dxa"/>
            <w:tcBorders>
              <w:right w:val="single" w:color="000000" w:sz="10" w:space="0"/>
            </w:tcBorders>
            <w:vAlign w:val="top"/>
          </w:tcPr>
          <w:p w14:paraId="5B96BD28">
            <w:pPr>
              <w:rPr>
                <w:rFonts w:ascii="Arial"/>
                <w:sz w:val="21"/>
              </w:rPr>
            </w:pPr>
          </w:p>
        </w:tc>
      </w:tr>
    </w:tbl>
    <w:p w14:paraId="24BDFBF2">
      <w:pPr>
        <w:pStyle w:val="26"/>
      </w:pPr>
    </w:p>
    <w:p w14:paraId="3C66D545">
      <w:pPr>
        <w:sectPr>
          <w:footerReference r:id="rId18" w:type="default"/>
          <w:pgSz w:w="11906" w:h="16839"/>
          <w:pgMar w:top="1431" w:right="1417" w:bottom="917" w:left="1388" w:header="0" w:footer="677" w:gutter="0"/>
          <w:pgNumType w:fmt="decimal"/>
          <w:cols w:space="720" w:num="1"/>
        </w:sectPr>
      </w:pPr>
    </w:p>
    <w:p w14:paraId="7C4B68B6">
      <w:pPr>
        <w:spacing w:before="98" w:line="224" w:lineRule="auto"/>
        <w:ind w:left="1975"/>
        <w:rPr>
          <w:rFonts w:ascii="宋体" w:hAnsi="宋体" w:eastAsia="宋体" w:cs="宋体"/>
          <w:sz w:val="30"/>
          <w:szCs w:val="30"/>
        </w:rPr>
      </w:pPr>
      <w:r>
        <w:rPr>
          <w:rFonts w:ascii="宋体" w:hAnsi="宋体" w:eastAsia="宋体" w:cs="宋体"/>
          <w:b/>
          <w:bCs/>
          <w:spacing w:val="6"/>
          <w:sz w:val="30"/>
          <w:szCs w:val="30"/>
        </w:rPr>
        <w:t>分部分项工程量清单综合单价分析表</w:t>
      </w:r>
    </w:p>
    <w:p w14:paraId="2798AE22">
      <w:pPr>
        <w:pStyle w:val="26"/>
        <w:spacing w:line="301" w:lineRule="auto"/>
      </w:pPr>
    </w:p>
    <w:p w14:paraId="4918E5AA">
      <w:pPr>
        <w:spacing w:before="65" w:line="230" w:lineRule="auto"/>
        <w:ind w:left="38"/>
        <w:rPr>
          <w:rFonts w:ascii="黑体" w:hAnsi="黑体" w:eastAsia="黑体" w:cs="黑体"/>
          <w:sz w:val="20"/>
          <w:szCs w:val="20"/>
        </w:rPr>
      </w:pPr>
      <w:r>
        <w:rPr>
          <w:rFonts w:ascii="黑体" w:hAnsi="黑体" w:eastAsia="黑体" w:cs="黑体"/>
          <w:spacing w:val="3"/>
          <w:sz w:val="20"/>
          <w:szCs w:val="20"/>
        </w:rPr>
        <w:t>工程名称：</w:t>
      </w:r>
      <w:r>
        <w:rPr>
          <w:rFonts w:ascii="黑体" w:hAnsi="黑体" w:eastAsia="黑体" w:cs="黑体"/>
          <w:spacing w:val="1"/>
          <w:sz w:val="20"/>
          <w:szCs w:val="20"/>
        </w:rPr>
        <w:t xml:space="preserve">                    </w:t>
      </w:r>
      <w:r>
        <w:rPr>
          <w:rFonts w:ascii="黑体" w:hAnsi="黑体" w:eastAsia="黑体" w:cs="黑体"/>
          <w:spacing w:val="3"/>
          <w:sz w:val="20"/>
          <w:szCs w:val="20"/>
        </w:rPr>
        <w:t>标段：                                     第</w:t>
      </w:r>
      <w:r>
        <w:rPr>
          <w:rFonts w:ascii="黑体" w:hAnsi="黑体" w:eastAsia="黑体" w:cs="黑体"/>
          <w:spacing w:val="13"/>
          <w:sz w:val="20"/>
          <w:szCs w:val="20"/>
        </w:rPr>
        <w:t xml:space="preserve">  </w:t>
      </w:r>
      <w:r>
        <w:rPr>
          <w:rFonts w:ascii="黑体" w:hAnsi="黑体" w:eastAsia="黑体" w:cs="黑体"/>
          <w:spacing w:val="3"/>
          <w:sz w:val="20"/>
          <w:szCs w:val="20"/>
        </w:rPr>
        <w:t>页</w:t>
      </w:r>
      <w:r>
        <w:rPr>
          <w:rFonts w:ascii="黑体" w:hAnsi="黑体" w:eastAsia="黑体" w:cs="黑体"/>
          <w:spacing w:val="16"/>
          <w:sz w:val="20"/>
          <w:szCs w:val="20"/>
        </w:rPr>
        <w:t xml:space="preserve"> </w:t>
      </w:r>
      <w:r>
        <w:rPr>
          <w:rFonts w:ascii="黑体" w:hAnsi="黑体" w:eastAsia="黑体" w:cs="黑体"/>
          <w:spacing w:val="3"/>
          <w:sz w:val="20"/>
          <w:szCs w:val="20"/>
        </w:rPr>
        <w:t>共</w:t>
      </w:r>
      <w:r>
        <w:rPr>
          <w:rFonts w:ascii="黑体" w:hAnsi="黑体" w:eastAsia="黑体" w:cs="黑体"/>
          <w:spacing w:val="12"/>
          <w:sz w:val="20"/>
          <w:szCs w:val="20"/>
        </w:rPr>
        <w:t xml:space="preserve">  </w:t>
      </w:r>
      <w:r>
        <w:rPr>
          <w:rFonts w:ascii="黑体" w:hAnsi="黑体" w:eastAsia="黑体" w:cs="黑体"/>
          <w:spacing w:val="3"/>
          <w:sz w:val="20"/>
          <w:szCs w:val="20"/>
        </w:rPr>
        <w:t>页</w:t>
      </w:r>
    </w:p>
    <w:p w14:paraId="75125FC6">
      <w:pPr>
        <w:spacing w:line="159" w:lineRule="exact"/>
      </w:pPr>
    </w:p>
    <w:tbl>
      <w:tblPr>
        <w:tblStyle w:val="431"/>
        <w:tblW w:w="8874"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86"/>
        <w:gridCol w:w="347"/>
        <w:gridCol w:w="550"/>
        <w:gridCol w:w="606"/>
        <w:gridCol w:w="144"/>
        <w:gridCol w:w="464"/>
        <w:gridCol w:w="769"/>
        <w:gridCol w:w="376"/>
        <w:gridCol w:w="267"/>
        <w:gridCol w:w="740"/>
        <w:gridCol w:w="631"/>
        <w:gridCol w:w="20"/>
        <w:gridCol w:w="538"/>
        <w:gridCol w:w="135"/>
        <w:gridCol w:w="269"/>
        <w:gridCol w:w="434"/>
        <w:gridCol w:w="419"/>
        <w:gridCol w:w="733"/>
        <w:gridCol w:w="1046"/>
      </w:tblGrid>
      <w:tr w14:paraId="152D059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2" w:hRule="atLeast"/>
        </w:trPr>
        <w:tc>
          <w:tcPr>
            <w:tcW w:w="733" w:type="dxa"/>
            <w:gridSpan w:val="2"/>
            <w:tcBorders>
              <w:top w:val="single" w:color="000000" w:sz="10" w:space="0"/>
              <w:left w:val="single" w:color="000000" w:sz="10" w:space="0"/>
            </w:tcBorders>
            <w:vAlign w:val="top"/>
          </w:tcPr>
          <w:p w14:paraId="207B6C16">
            <w:pPr>
              <w:spacing w:before="88" w:line="289" w:lineRule="auto"/>
              <w:ind w:left="265" w:right="98" w:hanging="176"/>
              <w:rPr>
                <w:rFonts w:ascii="宋体" w:hAnsi="宋体" w:eastAsia="宋体" w:cs="宋体"/>
                <w:sz w:val="18"/>
                <w:szCs w:val="18"/>
              </w:rPr>
            </w:pPr>
            <w:r>
              <w:rPr>
                <w:rFonts w:ascii="宋体" w:hAnsi="宋体" w:eastAsia="宋体" w:cs="宋体"/>
                <w:spacing w:val="-4"/>
                <w:sz w:val="18"/>
                <w:szCs w:val="18"/>
              </w:rPr>
              <w:t>项目编</w:t>
            </w:r>
            <w:r>
              <w:rPr>
                <w:rFonts w:ascii="宋体" w:hAnsi="宋体" w:eastAsia="宋体" w:cs="宋体"/>
                <w:spacing w:val="1"/>
                <w:sz w:val="18"/>
                <w:szCs w:val="18"/>
              </w:rPr>
              <w:t xml:space="preserve"> </w:t>
            </w:r>
            <w:r>
              <w:rPr>
                <w:rFonts w:ascii="宋体" w:hAnsi="宋体" w:eastAsia="宋体" w:cs="宋体"/>
                <w:sz w:val="18"/>
                <w:szCs w:val="18"/>
              </w:rPr>
              <w:t>码</w:t>
            </w:r>
          </w:p>
        </w:tc>
        <w:tc>
          <w:tcPr>
            <w:tcW w:w="550" w:type="dxa"/>
            <w:tcBorders>
              <w:top w:val="single" w:color="000000" w:sz="10" w:space="0"/>
            </w:tcBorders>
            <w:vAlign w:val="top"/>
          </w:tcPr>
          <w:p w14:paraId="19E0CF3F">
            <w:pPr>
              <w:rPr>
                <w:rFonts w:ascii="Arial"/>
                <w:sz w:val="21"/>
              </w:rPr>
            </w:pPr>
          </w:p>
        </w:tc>
        <w:tc>
          <w:tcPr>
            <w:tcW w:w="750" w:type="dxa"/>
            <w:gridSpan w:val="2"/>
            <w:tcBorders>
              <w:top w:val="single" w:color="000000" w:sz="10" w:space="0"/>
            </w:tcBorders>
            <w:vAlign w:val="top"/>
          </w:tcPr>
          <w:p w14:paraId="664E9797">
            <w:pPr>
              <w:spacing w:before="244" w:line="219" w:lineRule="auto"/>
              <w:ind w:left="16"/>
              <w:rPr>
                <w:rFonts w:ascii="宋体" w:hAnsi="宋体" w:eastAsia="宋体" w:cs="宋体"/>
                <w:sz w:val="18"/>
                <w:szCs w:val="18"/>
              </w:rPr>
            </w:pPr>
            <w:r>
              <w:rPr>
                <w:rFonts w:ascii="宋体" w:hAnsi="宋体" w:eastAsia="宋体" w:cs="宋体"/>
                <w:spacing w:val="-3"/>
                <w:sz w:val="18"/>
                <w:szCs w:val="18"/>
              </w:rPr>
              <w:t>项目名称</w:t>
            </w:r>
          </w:p>
        </w:tc>
        <w:tc>
          <w:tcPr>
            <w:tcW w:w="1609" w:type="dxa"/>
            <w:gridSpan w:val="3"/>
            <w:tcBorders>
              <w:top w:val="single" w:color="000000" w:sz="10" w:space="0"/>
            </w:tcBorders>
            <w:vAlign w:val="top"/>
          </w:tcPr>
          <w:p w14:paraId="43185CFD">
            <w:pPr>
              <w:rPr>
                <w:rFonts w:ascii="Arial"/>
                <w:sz w:val="21"/>
              </w:rPr>
            </w:pPr>
          </w:p>
        </w:tc>
        <w:tc>
          <w:tcPr>
            <w:tcW w:w="1007" w:type="dxa"/>
            <w:gridSpan w:val="2"/>
            <w:tcBorders>
              <w:top w:val="single" w:color="000000" w:sz="10" w:space="0"/>
            </w:tcBorders>
            <w:vAlign w:val="top"/>
          </w:tcPr>
          <w:p w14:paraId="74E90013">
            <w:pPr>
              <w:spacing w:before="243" w:line="220" w:lineRule="auto"/>
              <w:ind w:left="147"/>
              <w:rPr>
                <w:rFonts w:ascii="宋体" w:hAnsi="宋体" w:eastAsia="宋体" w:cs="宋体"/>
                <w:sz w:val="18"/>
                <w:szCs w:val="18"/>
              </w:rPr>
            </w:pPr>
            <w:r>
              <w:rPr>
                <w:rFonts w:ascii="宋体" w:hAnsi="宋体" w:eastAsia="宋体" w:cs="宋体"/>
                <w:spacing w:val="-2"/>
                <w:sz w:val="18"/>
                <w:szCs w:val="18"/>
              </w:rPr>
              <w:t>计量单位</w:t>
            </w:r>
          </w:p>
        </w:tc>
        <w:tc>
          <w:tcPr>
            <w:tcW w:w="1189" w:type="dxa"/>
            <w:gridSpan w:val="3"/>
            <w:tcBorders>
              <w:top w:val="single" w:color="000000" w:sz="10" w:space="0"/>
            </w:tcBorders>
            <w:vAlign w:val="top"/>
          </w:tcPr>
          <w:p w14:paraId="63EFED8D">
            <w:pPr>
              <w:rPr>
                <w:rFonts w:ascii="Arial"/>
                <w:sz w:val="21"/>
              </w:rPr>
            </w:pPr>
          </w:p>
        </w:tc>
        <w:tc>
          <w:tcPr>
            <w:tcW w:w="1257" w:type="dxa"/>
            <w:gridSpan w:val="4"/>
            <w:tcBorders>
              <w:top w:val="single" w:color="000000" w:sz="10" w:space="0"/>
            </w:tcBorders>
            <w:vAlign w:val="top"/>
          </w:tcPr>
          <w:p w14:paraId="67286C09">
            <w:pPr>
              <w:spacing w:before="243" w:line="220" w:lineRule="auto"/>
              <w:ind w:left="370"/>
              <w:rPr>
                <w:rFonts w:ascii="宋体" w:hAnsi="宋体" w:eastAsia="宋体" w:cs="宋体"/>
                <w:sz w:val="18"/>
                <w:szCs w:val="18"/>
              </w:rPr>
            </w:pPr>
            <w:r>
              <w:rPr>
                <w:rFonts w:ascii="宋体" w:hAnsi="宋体" w:eastAsia="宋体" w:cs="宋体"/>
                <w:spacing w:val="-4"/>
                <w:sz w:val="18"/>
                <w:szCs w:val="18"/>
              </w:rPr>
              <w:t>工程量</w:t>
            </w:r>
          </w:p>
        </w:tc>
        <w:tc>
          <w:tcPr>
            <w:tcW w:w="1779" w:type="dxa"/>
            <w:gridSpan w:val="2"/>
            <w:tcBorders>
              <w:top w:val="single" w:color="000000" w:sz="10" w:space="0"/>
              <w:right w:val="single" w:color="000000" w:sz="10" w:space="0"/>
            </w:tcBorders>
            <w:vAlign w:val="top"/>
          </w:tcPr>
          <w:p w14:paraId="5CD52B29">
            <w:pPr>
              <w:rPr>
                <w:rFonts w:ascii="Arial"/>
                <w:sz w:val="21"/>
              </w:rPr>
            </w:pPr>
          </w:p>
        </w:tc>
      </w:tr>
      <w:tr w14:paraId="5D2280D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3" w:hRule="atLeast"/>
        </w:trPr>
        <w:tc>
          <w:tcPr>
            <w:tcW w:w="8874" w:type="dxa"/>
            <w:gridSpan w:val="19"/>
            <w:tcBorders>
              <w:left w:val="single" w:color="000000" w:sz="10" w:space="0"/>
              <w:right w:val="single" w:color="000000" w:sz="10" w:space="0"/>
            </w:tcBorders>
            <w:vAlign w:val="top"/>
          </w:tcPr>
          <w:p w14:paraId="0FB15CD0">
            <w:pPr>
              <w:spacing w:before="183" w:line="218" w:lineRule="auto"/>
              <w:ind w:left="3530"/>
              <w:rPr>
                <w:rFonts w:ascii="宋体" w:hAnsi="宋体" w:eastAsia="宋体" w:cs="宋体"/>
                <w:sz w:val="18"/>
                <w:szCs w:val="18"/>
              </w:rPr>
            </w:pPr>
            <w:r>
              <w:rPr>
                <w:rFonts w:ascii="宋体" w:hAnsi="宋体" w:eastAsia="宋体" w:cs="宋体"/>
                <w:spacing w:val="-1"/>
                <w:sz w:val="18"/>
                <w:szCs w:val="18"/>
              </w:rPr>
              <w:t>清单综合单价组成明细</w:t>
            </w:r>
          </w:p>
        </w:tc>
      </w:tr>
      <w:tr w14:paraId="5F3D08B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9" w:hRule="atLeast"/>
        </w:trPr>
        <w:tc>
          <w:tcPr>
            <w:tcW w:w="386" w:type="dxa"/>
            <w:vMerge w:val="restart"/>
            <w:tcBorders>
              <w:left w:val="single" w:color="000000" w:sz="10" w:space="0"/>
              <w:bottom w:val="nil"/>
            </w:tcBorders>
            <w:textDirection w:val="tbRlV"/>
            <w:vAlign w:val="top"/>
          </w:tcPr>
          <w:p w14:paraId="0C0620B7">
            <w:pPr>
              <w:spacing w:before="104" w:line="207" w:lineRule="auto"/>
              <w:ind w:left="159"/>
              <w:rPr>
                <w:rFonts w:ascii="宋体" w:hAnsi="宋体" w:eastAsia="宋体" w:cs="宋体"/>
                <w:sz w:val="18"/>
                <w:szCs w:val="18"/>
              </w:rPr>
            </w:pPr>
            <w:r>
              <w:rPr>
                <w:rFonts w:ascii="宋体" w:hAnsi="宋体" w:eastAsia="宋体" w:cs="宋体"/>
                <w:spacing w:val="-1"/>
                <w:sz w:val="18"/>
                <w:szCs w:val="18"/>
              </w:rPr>
              <w:t>定</w:t>
            </w:r>
            <w:r>
              <w:rPr>
                <w:rFonts w:ascii="宋体" w:hAnsi="宋体" w:eastAsia="宋体" w:cs="宋体"/>
                <w:spacing w:val="44"/>
                <w:sz w:val="18"/>
                <w:szCs w:val="18"/>
              </w:rPr>
              <w:t xml:space="preserve"> </w:t>
            </w:r>
            <w:r>
              <w:rPr>
                <w:rFonts w:ascii="宋体" w:hAnsi="宋体" w:eastAsia="宋体" w:cs="宋体"/>
                <w:spacing w:val="-1"/>
                <w:sz w:val="18"/>
                <w:szCs w:val="18"/>
              </w:rPr>
              <w:t>额</w:t>
            </w:r>
            <w:r>
              <w:rPr>
                <w:rFonts w:ascii="宋体" w:hAnsi="宋体" w:eastAsia="宋体" w:cs="宋体"/>
                <w:spacing w:val="42"/>
                <w:sz w:val="18"/>
                <w:szCs w:val="18"/>
              </w:rPr>
              <w:t xml:space="preserve"> </w:t>
            </w:r>
            <w:r>
              <w:rPr>
                <w:rFonts w:ascii="宋体" w:hAnsi="宋体" w:eastAsia="宋体" w:cs="宋体"/>
                <w:spacing w:val="-1"/>
                <w:sz w:val="18"/>
                <w:szCs w:val="18"/>
              </w:rPr>
              <w:t>编</w:t>
            </w:r>
            <w:r>
              <w:rPr>
                <w:rFonts w:ascii="宋体" w:hAnsi="宋体" w:eastAsia="宋体" w:cs="宋体"/>
                <w:spacing w:val="43"/>
                <w:sz w:val="18"/>
                <w:szCs w:val="18"/>
              </w:rPr>
              <w:t xml:space="preserve"> </w:t>
            </w:r>
            <w:r>
              <w:rPr>
                <w:rFonts w:ascii="宋体" w:hAnsi="宋体" w:eastAsia="宋体" w:cs="宋体"/>
                <w:spacing w:val="-1"/>
                <w:sz w:val="18"/>
                <w:szCs w:val="18"/>
              </w:rPr>
              <w:t>码</w:t>
            </w:r>
          </w:p>
        </w:tc>
        <w:tc>
          <w:tcPr>
            <w:tcW w:w="897" w:type="dxa"/>
            <w:gridSpan w:val="2"/>
            <w:vMerge w:val="restart"/>
            <w:tcBorders>
              <w:bottom w:val="nil"/>
            </w:tcBorders>
            <w:vAlign w:val="top"/>
          </w:tcPr>
          <w:p w14:paraId="521836A1">
            <w:pPr>
              <w:spacing w:line="409" w:lineRule="auto"/>
              <w:rPr>
                <w:rFonts w:ascii="Arial"/>
                <w:sz w:val="21"/>
              </w:rPr>
            </w:pPr>
          </w:p>
          <w:p w14:paraId="05F24C7E">
            <w:pPr>
              <w:spacing w:before="59" w:line="308" w:lineRule="auto"/>
              <w:ind w:left="263" w:right="96" w:hanging="177"/>
              <w:rPr>
                <w:rFonts w:ascii="宋体" w:hAnsi="宋体" w:eastAsia="宋体" w:cs="宋体"/>
                <w:sz w:val="18"/>
                <w:szCs w:val="18"/>
              </w:rPr>
            </w:pPr>
            <w:r>
              <w:rPr>
                <w:rFonts w:ascii="宋体" w:hAnsi="宋体" w:eastAsia="宋体" w:cs="宋体"/>
                <w:spacing w:val="-3"/>
                <w:sz w:val="18"/>
                <w:szCs w:val="18"/>
              </w:rPr>
              <w:t>定额项目</w:t>
            </w:r>
            <w:r>
              <w:rPr>
                <w:rFonts w:ascii="宋体" w:hAnsi="宋体" w:eastAsia="宋体" w:cs="宋体"/>
                <w:sz w:val="18"/>
                <w:szCs w:val="18"/>
              </w:rPr>
              <w:t xml:space="preserve"> </w:t>
            </w:r>
            <w:r>
              <w:rPr>
                <w:rFonts w:ascii="宋体" w:hAnsi="宋体" w:eastAsia="宋体" w:cs="宋体"/>
                <w:spacing w:val="-5"/>
                <w:sz w:val="18"/>
                <w:szCs w:val="18"/>
              </w:rPr>
              <w:t>名称</w:t>
            </w:r>
          </w:p>
        </w:tc>
        <w:tc>
          <w:tcPr>
            <w:tcW w:w="606" w:type="dxa"/>
            <w:vMerge w:val="restart"/>
            <w:tcBorders>
              <w:bottom w:val="nil"/>
            </w:tcBorders>
            <w:vAlign w:val="top"/>
          </w:tcPr>
          <w:p w14:paraId="065896F5">
            <w:pPr>
              <w:spacing w:line="410" w:lineRule="auto"/>
              <w:rPr>
                <w:rFonts w:ascii="Arial"/>
                <w:sz w:val="21"/>
              </w:rPr>
            </w:pPr>
          </w:p>
          <w:p w14:paraId="5F4DBB43">
            <w:pPr>
              <w:spacing w:before="58" w:line="307" w:lineRule="auto"/>
              <w:ind w:left="122" w:right="126" w:firstLine="2"/>
              <w:rPr>
                <w:rFonts w:ascii="宋体" w:hAnsi="宋体" w:eastAsia="宋体" w:cs="宋体"/>
                <w:sz w:val="18"/>
                <w:szCs w:val="18"/>
              </w:rPr>
            </w:pPr>
            <w:r>
              <w:rPr>
                <w:rFonts w:ascii="宋体" w:hAnsi="宋体" w:eastAsia="宋体" w:cs="宋体"/>
                <w:spacing w:val="-6"/>
                <w:sz w:val="18"/>
                <w:szCs w:val="18"/>
              </w:rPr>
              <w:t>定额</w:t>
            </w:r>
            <w:r>
              <w:rPr>
                <w:rFonts w:ascii="宋体" w:hAnsi="宋体" w:eastAsia="宋体" w:cs="宋体"/>
                <w:sz w:val="18"/>
                <w:szCs w:val="18"/>
              </w:rPr>
              <w:t xml:space="preserve"> </w:t>
            </w:r>
            <w:r>
              <w:rPr>
                <w:rFonts w:ascii="宋体" w:hAnsi="宋体" w:eastAsia="宋体" w:cs="宋体"/>
                <w:spacing w:val="-5"/>
                <w:sz w:val="18"/>
                <w:szCs w:val="18"/>
              </w:rPr>
              <w:t>单位</w:t>
            </w:r>
          </w:p>
        </w:tc>
        <w:tc>
          <w:tcPr>
            <w:tcW w:w="608" w:type="dxa"/>
            <w:gridSpan w:val="2"/>
            <w:vMerge w:val="restart"/>
            <w:tcBorders>
              <w:bottom w:val="nil"/>
            </w:tcBorders>
            <w:vAlign w:val="top"/>
          </w:tcPr>
          <w:p w14:paraId="17D221F9">
            <w:pPr>
              <w:spacing w:line="282" w:lineRule="auto"/>
              <w:rPr>
                <w:rFonts w:ascii="Arial"/>
                <w:sz w:val="21"/>
              </w:rPr>
            </w:pPr>
          </w:p>
          <w:p w14:paraId="1FA0F362">
            <w:pPr>
              <w:spacing w:line="283" w:lineRule="auto"/>
              <w:rPr>
                <w:rFonts w:ascii="Arial"/>
                <w:sz w:val="21"/>
              </w:rPr>
            </w:pPr>
          </w:p>
          <w:p w14:paraId="1AB53790">
            <w:pPr>
              <w:spacing w:before="59" w:line="219" w:lineRule="auto"/>
              <w:ind w:left="123"/>
              <w:rPr>
                <w:rFonts w:ascii="宋体" w:hAnsi="宋体" w:eastAsia="宋体" w:cs="宋体"/>
                <w:sz w:val="18"/>
                <w:szCs w:val="18"/>
              </w:rPr>
            </w:pPr>
            <w:r>
              <w:rPr>
                <w:rFonts w:ascii="宋体" w:hAnsi="宋体" w:eastAsia="宋体" w:cs="宋体"/>
                <w:spacing w:val="-5"/>
                <w:sz w:val="18"/>
                <w:szCs w:val="18"/>
              </w:rPr>
              <w:t>数量</w:t>
            </w:r>
          </w:p>
        </w:tc>
        <w:tc>
          <w:tcPr>
            <w:tcW w:w="2783" w:type="dxa"/>
            <w:gridSpan w:val="5"/>
            <w:tcBorders>
              <w:right w:val="single" w:color="000000" w:sz="10" w:space="0"/>
            </w:tcBorders>
            <w:vAlign w:val="top"/>
          </w:tcPr>
          <w:p w14:paraId="1B635AC9">
            <w:pPr>
              <w:spacing w:before="178" w:line="218" w:lineRule="auto"/>
              <w:ind w:left="1224"/>
              <w:rPr>
                <w:rFonts w:ascii="宋体" w:hAnsi="宋体" w:eastAsia="宋体" w:cs="宋体"/>
                <w:sz w:val="18"/>
                <w:szCs w:val="18"/>
              </w:rPr>
            </w:pPr>
            <w:r>
              <w:rPr>
                <w:rFonts w:ascii="宋体" w:hAnsi="宋体" w:eastAsia="宋体" w:cs="宋体"/>
                <w:spacing w:val="-5"/>
                <w:sz w:val="18"/>
                <w:szCs w:val="18"/>
              </w:rPr>
              <w:t>单价</w:t>
            </w:r>
          </w:p>
        </w:tc>
        <w:tc>
          <w:tcPr>
            <w:tcW w:w="3594" w:type="dxa"/>
            <w:gridSpan w:val="8"/>
            <w:tcBorders>
              <w:left w:val="single" w:color="000000" w:sz="10" w:space="0"/>
              <w:right w:val="single" w:color="000000" w:sz="10" w:space="0"/>
            </w:tcBorders>
            <w:vAlign w:val="top"/>
          </w:tcPr>
          <w:p w14:paraId="65014B42">
            <w:pPr>
              <w:spacing w:before="178" w:line="218" w:lineRule="auto"/>
              <w:ind w:left="1622"/>
              <w:rPr>
                <w:rFonts w:ascii="宋体" w:hAnsi="宋体" w:eastAsia="宋体" w:cs="宋体"/>
                <w:sz w:val="18"/>
                <w:szCs w:val="18"/>
              </w:rPr>
            </w:pPr>
            <w:r>
              <w:rPr>
                <w:rFonts w:ascii="宋体" w:hAnsi="宋体" w:eastAsia="宋体" w:cs="宋体"/>
                <w:spacing w:val="-4"/>
                <w:sz w:val="18"/>
                <w:szCs w:val="18"/>
              </w:rPr>
              <w:t>合价</w:t>
            </w:r>
          </w:p>
        </w:tc>
      </w:tr>
      <w:tr w14:paraId="5F1663F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95" w:hRule="atLeast"/>
        </w:trPr>
        <w:tc>
          <w:tcPr>
            <w:tcW w:w="386" w:type="dxa"/>
            <w:vMerge w:val="continue"/>
            <w:tcBorders>
              <w:top w:val="nil"/>
              <w:left w:val="single" w:color="000000" w:sz="10" w:space="0"/>
            </w:tcBorders>
            <w:textDirection w:val="tbRlV"/>
            <w:vAlign w:val="top"/>
          </w:tcPr>
          <w:p w14:paraId="6E7BE827">
            <w:pPr>
              <w:rPr>
                <w:rFonts w:ascii="Arial"/>
                <w:sz w:val="21"/>
              </w:rPr>
            </w:pPr>
          </w:p>
        </w:tc>
        <w:tc>
          <w:tcPr>
            <w:tcW w:w="897" w:type="dxa"/>
            <w:gridSpan w:val="2"/>
            <w:vMerge w:val="continue"/>
            <w:tcBorders>
              <w:top w:val="nil"/>
            </w:tcBorders>
            <w:vAlign w:val="top"/>
          </w:tcPr>
          <w:p w14:paraId="7EB59C6C">
            <w:pPr>
              <w:rPr>
                <w:rFonts w:ascii="Arial"/>
                <w:sz w:val="21"/>
              </w:rPr>
            </w:pPr>
          </w:p>
        </w:tc>
        <w:tc>
          <w:tcPr>
            <w:tcW w:w="606" w:type="dxa"/>
            <w:vMerge w:val="continue"/>
            <w:tcBorders>
              <w:top w:val="nil"/>
            </w:tcBorders>
            <w:vAlign w:val="top"/>
          </w:tcPr>
          <w:p w14:paraId="0679DA64">
            <w:pPr>
              <w:rPr>
                <w:rFonts w:ascii="Arial"/>
                <w:sz w:val="21"/>
              </w:rPr>
            </w:pPr>
          </w:p>
        </w:tc>
        <w:tc>
          <w:tcPr>
            <w:tcW w:w="608" w:type="dxa"/>
            <w:gridSpan w:val="2"/>
            <w:vMerge w:val="continue"/>
            <w:tcBorders>
              <w:top w:val="nil"/>
            </w:tcBorders>
            <w:vAlign w:val="top"/>
          </w:tcPr>
          <w:p w14:paraId="1AFCF8D9">
            <w:pPr>
              <w:rPr>
                <w:rFonts w:ascii="Arial"/>
                <w:sz w:val="21"/>
              </w:rPr>
            </w:pPr>
          </w:p>
        </w:tc>
        <w:tc>
          <w:tcPr>
            <w:tcW w:w="769" w:type="dxa"/>
            <w:vAlign w:val="top"/>
          </w:tcPr>
          <w:p w14:paraId="322DA076">
            <w:pPr>
              <w:spacing w:line="301" w:lineRule="auto"/>
              <w:rPr>
                <w:rFonts w:ascii="Arial"/>
                <w:sz w:val="21"/>
              </w:rPr>
            </w:pPr>
          </w:p>
          <w:p w14:paraId="40CDF6F5">
            <w:pPr>
              <w:spacing w:before="58" w:line="219" w:lineRule="auto"/>
              <w:ind w:left="115"/>
              <w:rPr>
                <w:rFonts w:ascii="宋体" w:hAnsi="宋体" w:eastAsia="宋体" w:cs="宋体"/>
                <w:sz w:val="18"/>
                <w:szCs w:val="18"/>
              </w:rPr>
            </w:pPr>
            <w:r>
              <w:rPr>
                <w:rFonts w:ascii="宋体" w:hAnsi="宋体" w:eastAsia="宋体" w:cs="宋体"/>
                <w:spacing w:val="-3"/>
                <w:sz w:val="18"/>
                <w:szCs w:val="18"/>
              </w:rPr>
              <w:t>人工费</w:t>
            </w:r>
          </w:p>
        </w:tc>
        <w:tc>
          <w:tcPr>
            <w:tcW w:w="643" w:type="dxa"/>
            <w:gridSpan w:val="2"/>
            <w:vAlign w:val="top"/>
          </w:tcPr>
          <w:p w14:paraId="0325949A">
            <w:pPr>
              <w:spacing w:line="301" w:lineRule="auto"/>
              <w:rPr>
                <w:rFonts w:ascii="Arial"/>
                <w:sz w:val="21"/>
              </w:rPr>
            </w:pPr>
          </w:p>
          <w:p w14:paraId="0954A351">
            <w:pPr>
              <w:spacing w:before="58" w:line="219" w:lineRule="auto"/>
              <w:ind w:left="53"/>
              <w:rPr>
                <w:rFonts w:ascii="宋体" w:hAnsi="宋体" w:eastAsia="宋体" w:cs="宋体"/>
                <w:sz w:val="18"/>
                <w:szCs w:val="18"/>
              </w:rPr>
            </w:pPr>
            <w:r>
              <w:rPr>
                <w:rFonts w:ascii="宋体" w:hAnsi="宋体" w:eastAsia="宋体" w:cs="宋体"/>
                <w:spacing w:val="-3"/>
                <w:sz w:val="18"/>
                <w:szCs w:val="18"/>
              </w:rPr>
              <w:t>材料费</w:t>
            </w:r>
          </w:p>
        </w:tc>
        <w:tc>
          <w:tcPr>
            <w:tcW w:w="740" w:type="dxa"/>
            <w:vAlign w:val="top"/>
          </w:tcPr>
          <w:p w14:paraId="73052B2E">
            <w:pPr>
              <w:spacing w:line="301" w:lineRule="auto"/>
              <w:rPr>
                <w:rFonts w:ascii="Arial"/>
                <w:sz w:val="21"/>
              </w:rPr>
            </w:pPr>
          </w:p>
          <w:p w14:paraId="66544533">
            <w:pPr>
              <w:spacing w:before="58" w:line="219" w:lineRule="auto"/>
              <w:ind w:left="103"/>
              <w:rPr>
                <w:rFonts w:ascii="宋体" w:hAnsi="宋体" w:eastAsia="宋体" w:cs="宋体"/>
                <w:sz w:val="18"/>
                <w:szCs w:val="18"/>
              </w:rPr>
            </w:pPr>
            <w:r>
              <w:rPr>
                <w:rFonts w:ascii="宋体" w:hAnsi="宋体" w:eastAsia="宋体" w:cs="宋体"/>
                <w:spacing w:val="-3"/>
                <w:sz w:val="18"/>
                <w:szCs w:val="18"/>
              </w:rPr>
              <w:t>机械费</w:t>
            </w:r>
          </w:p>
        </w:tc>
        <w:tc>
          <w:tcPr>
            <w:tcW w:w="651" w:type="dxa"/>
            <w:gridSpan w:val="2"/>
            <w:vAlign w:val="top"/>
          </w:tcPr>
          <w:p w14:paraId="64D02A92">
            <w:pPr>
              <w:spacing w:line="301" w:lineRule="auto"/>
              <w:rPr>
                <w:rFonts w:ascii="Arial"/>
                <w:sz w:val="21"/>
              </w:rPr>
            </w:pPr>
          </w:p>
          <w:p w14:paraId="059F2416">
            <w:pPr>
              <w:spacing w:before="58" w:line="219" w:lineRule="auto"/>
              <w:ind w:left="64"/>
              <w:rPr>
                <w:rFonts w:ascii="宋体" w:hAnsi="宋体" w:eastAsia="宋体" w:cs="宋体"/>
                <w:sz w:val="18"/>
                <w:szCs w:val="18"/>
              </w:rPr>
            </w:pPr>
            <w:r>
              <w:rPr>
                <w:rFonts w:ascii="宋体" w:hAnsi="宋体" w:eastAsia="宋体" w:cs="宋体"/>
                <w:spacing w:val="-4"/>
                <w:sz w:val="18"/>
                <w:szCs w:val="18"/>
              </w:rPr>
              <w:t>综合费</w:t>
            </w:r>
          </w:p>
        </w:tc>
        <w:tc>
          <w:tcPr>
            <w:tcW w:w="942" w:type="dxa"/>
            <w:gridSpan w:val="3"/>
            <w:vAlign w:val="top"/>
          </w:tcPr>
          <w:p w14:paraId="562203D0">
            <w:pPr>
              <w:spacing w:line="301" w:lineRule="auto"/>
              <w:rPr>
                <w:rFonts w:ascii="Arial"/>
                <w:sz w:val="21"/>
              </w:rPr>
            </w:pPr>
          </w:p>
          <w:p w14:paraId="2213820F">
            <w:pPr>
              <w:spacing w:before="58" w:line="219" w:lineRule="auto"/>
              <w:ind w:left="209"/>
              <w:rPr>
                <w:rFonts w:ascii="宋体" w:hAnsi="宋体" w:eastAsia="宋体" w:cs="宋体"/>
                <w:sz w:val="18"/>
                <w:szCs w:val="18"/>
              </w:rPr>
            </w:pPr>
            <w:r>
              <w:rPr>
                <w:rFonts w:ascii="宋体" w:hAnsi="宋体" w:eastAsia="宋体" w:cs="宋体"/>
                <w:spacing w:val="-3"/>
                <w:sz w:val="18"/>
                <w:szCs w:val="18"/>
              </w:rPr>
              <w:t>人工费</w:t>
            </w:r>
          </w:p>
        </w:tc>
        <w:tc>
          <w:tcPr>
            <w:tcW w:w="853" w:type="dxa"/>
            <w:gridSpan w:val="2"/>
            <w:vAlign w:val="top"/>
          </w:tcPr>
          <w:p w14:paraId="564A299D">
            <w:pPr>
              <w:spacing w:line="301" w:lineRule="auto"/>
              <w:rPr>
                <w:rFonts w:ascii="Arial"/>
                <w:sz w:val="21"/>
              </w:rPr>
            </w:pPr>
          </w:p>
          <w:p w14:paraId="6400B2E7">
            <w:pPr>
              <w:spacing w:before="58" w:line="219" w:lineRule="auto"/>
              <w:ind w:left="166"/>
              <w:rPr>
                <w:rFonts w:ascii="宋体" w:hAnsi="宋体" w:eastAsia="宋体" w:cs="宋体"/>
                <w:sz w:val="18"/>
                <w:szCs w:val="18"/>
              </w:rPr>
            </w:pPr>
            <w:r>
              <w:rPr>
                <w:rFonts w:ascii="宋体" w:hAnsi="宋体" w:eastAsia="宋体" w:cs="宋体"/>
                <w:spacing w:val="-3"/>
                <w:sz w:val="18"/>
                <w:szCs w:val="18"/>
              </w:rPr>
              <w:t>材料费</w:t>
            </w:r>
          </w:p>
        </w:tc>
        <w:tc>
          <w:tcPr>
            <w:tcW w:w="733" w:type="dxa"/>
            <w:vAlign w:val="top"/>
          </w:tcPr>
          <w:p w14:paraId="67962BB4">
            <w:pPr>
              <w:spacing w:line="301" w:lineRule="auto"/>
              <w:rPr>
                <w:rFonts w:ascii="Arial"/>
                <w:sz w:val="21"/>
              </w:rPr>
            </w:pPr>
          </w:p>
          <w:p w14:paraId="0EA145B2">
            <w:pPr>
              <w:spacing w:before="58" w:line="219" w:lineRule="auto"/>
              <w:ind w:left="109"/>
              <w:rPr>
                <w:rFonts w:ascii="宋体" w:hAnsi="宋体" w:eastAsia="宋体" w:cs="宋体"/>
                <w:sz w:val="18"/>
                <w:szCs w:val="18"/>
              </w:rPr>
            </w:pPr>
            <w:r>
              <w:rPr>
                <w:rFonts w:ascii="宋体" w:hAnsi="宋体" w:eastAsia="宋体" w:cs="宋体"/>
                <w:spacing w:val="-3"/>
                <w:sz w:val="18"/>
                <w:szCs w:val="18"/>
              </w:rPr>
              <w:t>机械费</w:t>
            </w:r>
          </w:p>
        </w:tc>
        <w:tc>
          <w:tcPr>
            <w:tcW w:w="1046" w:type="dxa"/>
            <w:tcBorders>
              <w:right w:val="single" w:color="000000" w:sz="10" w:space="0"/>
            </w:tcBorders>
            <w:vAlign w:val="top"/>
          </w:tcPr>
          <w:p w14:paraId="7317AD9E">
            <w:pPr>
              <w:spacing w:line="301" w:lineRule="auto"/>
              <w:rPr>
                <w:rFonts w:ascii="Arial"/>
                <w:sz w:val="21"/>
              </w:rPr>
            </w:pPr>
          </w:p>
          <w:p w14:paraId="182974B4">
            <w:pPr>
              <w:spacing w:before="58" w:line="219" w:lineRule="auto"/>
              <w:ind w:left="262"/>
              <w:rPr>
                <w:rFonts w:ascii="宋体" w:hAnsi="宋体" w:eastAsia="宋体" w:cs="宋体"/>
                <w:sz w:val="18"/>
                <w:szCs w:val="18"/>
              </w:rPr>
            </w:pPr>
            <w:r>
              <w:rPr>
                <w:rFonts w:ascii="宋体" w:hAnsi="宋体" w:eastAsia="宋体" w:cs="宋体"/>
                <w:spacing w:val="-4"/>
                <w:sz w:val="18"/>
                <w:szCs w:val="18"/>
              </w:rPr>
              <w:t>综合费</w:t>
            </w:r>
          </w:p>
        </w:tc>
      </w:tr>
      <w:tr w14:paraId="7F02B63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9" w:hRule="atLeast"/>
        </w:trPr>
        <w:tc>
          <w:tcPr>
            <w:tcW w:w="386" w:type="dxa"/>
            <w:tcBorders>
              <w:left w:val="single" w:color="000000" w:sz="10" w:space="0"/>
            </w:tcBorders>
            <w:vAlign w:val="top"/>
          </w:tcPr>
          <w:p w14:paraId="35FF1A31">
            <w:pPr>
              <w:rPr>
                <w:rFonts w:ascii="Arial"/>
                <w:sz w:val="21"/>
              </w:rPr>
            </w:pPr>
          </w:p>
        </w:tc>
        <w:tc>
          <w:tcPr>
            <w:tcW w:w="897" w:type="dxa"/>
            <w:gridSpan w:val="2"/>
            <w:vAlign w:val="top"/>
          </w:tcPr>
          <w:p w14:paraId="022CDE74">
            <w:pPr>
              <w:rPr>
                <w:rFonts w:ascii="Arial"/>
                <w:sz w:val="21"/>
              </w:rPr>
            </w:pPr>
          </w:p>
        </w:tc>
        <w:tc>
          <w:tcPr>
            <w:tcW w:w="606" w:type="dxa"/>
            <w:vAlign w:val="top"/>
          </w:tcPr>
          <w:p w14:paraId="1A25BE9B">
            <w:pPr>
              <w:rPr>
                <w:rFonts w:ascii="Arial"/>
                <w:sz w:val="21"/>
              </w:rPr>
            </w:pPr>
          </w:p>
        </w:tc>
        <w:tc>
          <w:tcPr>
            <w:tcW w:w="608" w:type="dxa"/>
            <w:gridSpan w:val="2"/>
            <w:vAlign w:val="top"/>
          </w:tcPr>
          <w:p w14:paraId="4731CE29">
            <w:pPr>
              <w:rPr>
                <w:rFonts w:ascii="Arial"/>
                <w:sz w:val="21"/>
              </w:rPr>
            </w:pPr>
          </w:p>
        </w:tc>
        <w:tc>
          <w:tcPr>
            <w:tcW w:w="769" w:type="dxa"/>
            <w:vAlign w:val="top"/>
          </w:tcPr>
          <w:p w14:paraId="581B39B8">
            <w:pPr>
              <w:rPr>
                <w:rFonts w:ascii="Arial"/>
                <w:sz w:val="21"/>
              </w:rPr>
            </w:pPr>
          </w:p>
        </w:tc>
        <w:tc>
          <w:tcPr>
            <w:tcW w:w="643" w:type="dxa"/>
            <w:gridSpan w:val="2"/>
            <w:vAlign w:val="top"/>
          </w:tcPr>
          <w:p w14:paraId="32790F47">
            <w:pPr>
              <w:rPr>
                <w:rFonts w:ascii="Arial"/>
                <w:sz w:val="21"/>
              </w:rPr>
            </w:pPr>
          </w:p>
        </w:tc>
        <w:tc>
          <w:tcPr>
            <w:tcW w:w="740" w:type="dxa"/>
            <w:vAlign w:val="top"/>
          </w:tcPr>
          <w:p w14:paraId="410DDABE">
            <w:pPr>
              <w:rPr>
                <w:rFonts w:ascii="Arial"/>
                <w:sz w:val="21"/>
              </w:rPr>
            </w:pPr>
          </w:p>
        </w:tc>
        <w:tc>
          <w:tcPr>
            <w:tcW w:w="651" w:type="dxa"/>
            <w:gridSpan w:val="2"/>
            <w:vAlign w:val="top"/>
          </w:tcPr>
          <w:p w14:paraId="56873A10">
            <w:pPr>
              <w:rPr>
                <w:rFonts w:ascii="Arial"/>
                <w:sz w:val="21"/>
              </w:rPr>
            </w:pPr>
          </w:p>
        </w:tc>
        <w:tc>
          <w:tcPr>
            <w:tcW w:w="942" w:type="dxa"/>
            <w:gridSpan w:val="3"/>
            <w:vAlign w:val="top"/>
          </w:tcPr>
          <w:p w14:paraId="7A87A6CE">
            <w:pPr>
              <w:rPr>
                <w:rFonts w:ascii="Arial"/>
                <w:sz w:val="21"/>
              </w:rPr>
            </w:pPr>
          </w:p>
        </w:tc>
        <w:tc>
          <w:tcPr>
            <w:tcW w:w="853" w:type="dxa"/>
            <w:gridSpan w:val="2"/>
            <w:vAlign w:val="top"/>
          </w:tcPr>
          <w:p w14:paraId="6DD1CBBD">
            <w:pPr>
              <w:rPr>
                <w:rFonts w:ascii="Arial"/>
                <w:sz w:val="21"/>
              </w:rPr>
            </w:pPr>
          </w:p>
        </w:tc>
        <w:tc>
          <w:tcPr>
            <w:tcW w:w="733" w:type="dxa"/>
            <w:vAlign w:val="top"/>
          </w:tcPr>
          <w:p w14:paraId="5F64D836">
            <w:pPr>
              <w:rPr>
                <w:rFonts w:ascii="Arial"/>
                <w:sz w:val="21"/>
              </w:rPr>
            </w:pPr>
          </w:p>
        </w:tc>
        <w:tc>
          <w:tcPr>
            <w:tcW w:w="1046" w:type="dxa"/>
            <w:tcBorders>
              <w:right w:val="single" w:color="000000" w:sz="10" w:space="0"/>
            </w:tcBorders>
            <w:vAlign w:val="top"/>
          </w:tcPr>
          <w:p w14:paraId="1B866CF0">
            <w:pPr>
              <w:rPr>
                <w:rFonts w:ascii="Arial"/>
                <w:sz w:val="21"/>
              </w:rPr>
            </w:pPr>
          </w:p>
        </w:tc>
      </w:tr>
      <w:tr w14:paraId="050EF28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9" w:hRule="atLeast"/>
        </w:trPr>
        <w:tc>
          <w:tcPr>
            <w:tcW w:w="386" w:type="dxa"/>
            <w:tcBorders>
              <w:left w:val="single" w:color="000000" w:sz="10" w:space="0"/>
            </w:tcBorders>
            <w:vAlign w:val="top"/>
          </w:tcPr>
          <w:p w14:paraId="7908795E">
            <w:pPr>
              <w:rPr>
                <w:rFonts w:ascii="Arial"/>
                <w:sz w:val="21"/>
              </w:rPr>
            </w:pPr>
          </w:p>
        </w:tc>
        <w:tc>
          <w:tcPr>
            <w:tcW w:w="897" w:type="dxa"/>
            <w:gridSpan w:val="2"/>
            <w:vAlign w:val="top"/>
          </w:tcPr>
          <w:p w14:paraId="530723BB">
            <w:pPr>
              <w:rPr>
                <w:rFonts w:ascii="Arial"/>
                <w:sz w:val="21"/>
              </w:rPr>
            </w:pPr>
          </w:p>
        </w:tc>
        <w:tc>
          <w:tcPr>
            <w:tcW w:w="606" w:type="dxa"/>
            <w:vAlign w:val="top"/>
          </w:tcPr>
          <w:p w14:paraId="14987D2B">
            <w:pPr>
              <w:rPr>
                <w:rFonts w:ascii="Arial"/>
                <w:sz w:val="21"/>
              </w:rPr>
            </w:pPr>
          </w:p>
        </w:tc>
        <w:tc>
          <w:tcPr>
            <w:tcW w:w="608" w:type="dxa"/>
            <w:gridSpan w:val="2"/>
            <w:vAlign w:val="top"/>
          </w:tcPr>
          <w:p w14:paraId="0A0BAB02">
            <w:pPr>
              <w:rPr>
                <w:rFonts w:ascii="Arial"/>
                <w:sz w:val="21"/>
              </w:rPr>
            </w:pPr>
          </w:p>
        </w:tc>
        <w:tc>
          <w:tcPr>
            <w:tcW w:w="769" w:type="dxa"/>
            <w:vAlign w:val="top"/>
          </w:tcPr>
          <w:p w14:paraId="296EFEE7">
            <w:pPr>
              <w:rPr>
                <w:rFonts w:ascii="Arial"/>
                <w:sz w:val="21"/>
              </w:rPr>
            </w:pPr>
          </w:p>
        </w:tc>
        <w:tc>
          <w:tcPr>
            <w:tcW w:w="643" w:type="dxa"/>
            <w:gridSpan w:val="2"/>
            <w:vAlign w:val="top"/>
          </w:tcPr>
          <w:p w14:paraId="61FE4954">
            <w:pPr>
              <w:rPr>
                <w:rFonts w:ascii="Arial"/>
                <w:sz w:val="21"/>
              </w:rPr>
            </w:pPr>
          </w:p>
        </w:tc>
        <w:tc>
          <w:tcPr>
            <w:tcW w:w="740" w:type="dxa"/>
            <w:vAlign w:val="top"/>
          </w:tcPr>
          <w:p w14:paraId="40CFE31B">
            <w:pPr>
              <w:rPr>
                <w:rFonts w:ascii="Arial"/>
                <w:sz w:val="21"/>
              </w:rPr>
            </w:pPr>
          </w:p>
        </w:tc>
        <w:tc>
          <w:tcPr>
            <w:tcW w:w="651" w:type="dxa"/>
            <w:gridSpan w:val="2"/>
            <w:vAlign w:val="top"/>
          </w:tcPr>
          <w:p w14:paraId="4CFB11B0">
            <w:pPr>
              <w:rPr>
                <w:rFonts w:ascii="Arial"/>
                <w:sz w:val="21"/>
              </w:rPr>
            </w:pPr>
          </w:p>
        </w:tc>
        <w:tc>
          <w:tcPr>
            <w:tcW w:w="942" w:type="dxa"/>
            <w:gridSpan w:val="3"/>
            <w:vAlign w:val="top"/>
          </w:tcPr>
          <w:p w14:paraId="02EEEDDC">
            <w:pPr>
              <w:rPr>
                <w:rFonts w:ascii="Arial"/>
                <w:sz w:val="21"/>
              </w:rPr>
            </w:pPr>
          </w:p>
        </w:tc>
        <w:tc>
          <w:tcPr>
            <w:tcW w:w="853" w:type="dxa"/>
            <w:gridSpan w:val="2"/>
            <w:vAlign w:val="top"/>
          </w:tcPr>
          <w:p w14:paraId="208FD2A3">
            <w:pPr>
              <w:rPr>
                <w:rFonts w:ascii="Arial"/>
                <w:sz w:val="21"/>
              </w:rPr>
            </w:pPr>
          </w:p>
        </w:tc>
        <w:tc>
          <w:tcPr>
            <w:tcW w:w="733" w:type="dxa"/>
            <w:vAlign w:val="top"/>
          </w:tcPr>
          <w:p w14:paraId="640BCB70">
            <w:pPr>
              <w:rPr>
                <w:rFonts w:ascii="Arial"/>
                <w:sz w:val="21"/>
              </w:rPr>
            </w:pPr>
          </w:p>
        </w:tc>
        <w:tc>
          <w:tcPr>
            <w:tcW w:w="1046" w:type="dxa"/>
            <w:tcBorders>
              <w:right w:val="single" w:color="000000" w:sz="10" w:space="0"/>
            </w:tcBorders>
            <w:vAlign w:val="top"/>
          </w:tcPr>
          <w:p w14:paraId="3B87DD01">
            <w:pPr>
              <w:rPr>
                <w:rFonts w:ascii="Arial"/>
                <w:sz w:val="21"/>
              </w:rPr>
            </w:pPr>
          </w:p>
        </w:tc>
      </w:tr>
      <w:tr w14:paraId="31EB82C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9" w:hRule="atLeast"/>
        </w:trPr>
        <w:tc>
          <w:tcPr>
            <w:tcW w:w="386" w:type="dxa"/>
            <w:tcBorders>
              <w:left w:val="single" w:color="000000" w:sz="10" w:space="0"/>
            </w:tcBorders>
            <w:vAlign w:val="top"/>
          </w:tcPr>
          <w:p w14:paraId="56B47119">
            <w:pPr>
              <w:rPr>
                <w:rFonts w:ascii="Arial"/>
                <w:sz w:val="21"/>
              </w:rPr>
            </w:pPr>
          </w:p>
        </w:tc>
        <w:tc>
          <w:tcPr>
            <w:tcW w:w="897" w:type="dxa"/>
            <w:gridSpan w:val="2"/>
            <w:vAlign w:val="top"/>
          </w:tcPr>
          <w:p w14:paraId="07429280">
            <w:pPr>
              <w:rPr>
                <w:rFonts w:ascii="Arial"/>
                <w:sz w:val="21"/>
              </w:rPr>
            </w:pPr>
          </w:p>
        </w:tc>
        <w:tc>
          <w:tcPr>
            <w:tcW w:w="606" w:type="dxa"/>
            <w:vAlign w:val="top"/>
          </w:tcPr>
          <w:p w14:paraId="4E428BF2">
            <w:pPr>
              <w:rPr>
                <w:rFonts w:ascii="Arial"/>
                <w:sz w:val="21"/>
              </w:rPr>
            </w:pPr>
          </w:p>
        </w:tc>
        <w:tc>
          <w:tcPr>
            <w:tcW w:w="608" w:type="dxa"/>
            <w:gridSpan w:val="2"/>
            <w:vAlign w:val="top"/>
          </w:tcPr>
          <w:p w14:paraId="4965EF8E">
            <w:pPr>
              <w:rPr>
                <w:rFonts w:ascii="Arial"/>
                <w:sz w:val="21"/>
              </w:rPr>
            </w:pPr>
          </w:p>
        </w:tc>
        <w:tc>
          <w:tcPr>
            <w:tcW w:w="769" w:type="dxa"/>
            <w:vAlign w:val="top"/>
          </w:tcPr>
          <w:p w14:paraId="6626EB87">
            <w:pPr>
              <w:rPr>
                <w:rFonts w:ascii="Arial"/>
                <w:sz w:val="21"/>
              </w:rPr>
            </w:pPr>
          </w:p>
        </w:tc>
        <w:tc>
          <w:tcPr>
            <w:tcW w:w="643" w:type="dxa"/>
            <w:gridSpan w:val="2"/>
            <w:vAlign w:val="top"/>
          </w:tcPr>
          <w:p w14:paraId="7B919BAF">
            <w:pPr>
              <w:rPr>
                <w:rFonts w:ascii="Arial"/>
                <w:sz w:val="21"/>
              </w:rPr>
            </w:pPr>
          </w:p>
        </w:tc>
        <w:tc>
          <w:tcPr>
            <w:tcW w:w="740" w:type="dxa"/>
            <w:vAlign w:val="top"/>
          </w:tcPr>
          <w:p w14:paraId="4D07A8AA">
            <w:pPr>
              <w:rPr>
                <w:rFonts w:ascii="Arial"/>
                <w:sz w:val="21"/>
              </w:rPr>
            </w:pPr>
          </w:p>
        </w:tc>
        <w:tc>
          <w:tcPr>
            <w:tcW w:w="651" w:type="dxa"/>
            <w:gridSpan w:val="2"/>
            <w:vAlign w:val="top"/>
          </w:tcPr>
          <w:p w14:paraId="2F8B35A3">
            <w:pPr>
              <w:rPr>
                <w:rFonts w:ascii="Arial"/>
                <w:sz w:val="21"/>
              </w:rPr>
            </w:pPr>
          </w:p>
        </w:tc>
        <w:tc>
          <w:tcPr>
            <w:tcW w:w="942" w:type="dxa"/>
            <w:gridSpan w:val="3"/>
            <w:vAlign w:val="top"/>
          </w:tcPr>
          <w:p w14:paraId="57D79783">
            <w:pPr>
              <w:rPr>
                <w:rFonts w:ascii="Arial"/>
                <w:sz w:val="21"/>
              </w:rPr>
            </w:pPr>
          </w:p>
        </w:tc>
        <w:tc>
          <w:tcPr>
            <w:tcW w:w="853" w:type="dxa"/>
            <w:gridSpan w:val="2"/>
            <w:vAlign w:val="top"/>
          </w:tcPr>
          <w:p w14:paraId="1D8E43E2">
            <w:pPr>
              <w:rPr>
                <w:rFonts w:ascii="Arial"/>
                <w:sz w:val="21"/>
              </w:rPr>
            </w:pPr>
          </w:p>
        </w:tc>
        <w:tc>
          <w:tcPr>
            <w:tcW w:w="733" w:type="dxa"/>
            <w:vAlign w:val="top"/>
          </w:tcPr>
          <w:p w14:paraId="1490AE0D">
            <w:pPr>
              <w:rPr>
                <w:rFonts w:ascii="Arial"/>
                <w:sz w:val="21"/>
              </w:rPr>
            </w:pPr>
          </w:p>
        </w:tc>
        <w:tc>
          <w:tcPr>
            <w:tcW w:w="1046" w:type="dxa"/>
            <w:tcBorders>
              <w:right w:val="single" w:color="000000" w:sz="10" w:space="0"/>
            </w:tcBorders>
            <w:vAlign w:val="top"/>
          </w:tcPr>
          <w:p w14:paraId="42F3252E">
            <w:pPr>
              <w:rPr>
                <w:rFonts w:ascii="Arial"/>
                <w:sz w:val="21"/>
              </w:rPr>
            </w:pPr>
          </w:p>
        </w:tc>
      </w:tr>
      <w:tr w14:paraId="522EDBE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9" w:hRule="atLeast"/>
        </w:trPr>
        <w:tc>
          <w:tcPr>
            <w:tcW w:w="1283" w:type="dxa"/>
            <w:gridSpan w:val="3"/>
            <w:tcBorders>
              <w:left w:val="single" w:color="000000" w:sz="10" w:space="0"/>
            </w:tcBorders>
            <w:vAlign w:val="top"/>
          </w:tcPr>
          <w:p w14:paraId="72C4F3FA">
            <w:pPr>
              <w:spacing w:before="184" w:line="218" w:lineRule="auto"/>
              <w:ind w:left="274"/>
              <w:rPr>
                <w:rFonts w:ascii="宋体" w:hAnsi="宋体" w:eastAsia="宋体" w:cs="宋体"/>
                <w:sz w:val="18"/>
                <w:szCs w:val="18"/>
              </w:rPr>
            </w:pPr>
            <w:r>
              <w:rPr>
                <w:rFonts w:ascii="宋体" w:hAnsi="宋体" w:eastAsia="宋体" w:cs="宋体"/>
                <w:spacing w:val="-3"/>
                <w:sz w:val="18"/>
                <w:szCs w:val="18"/>
              </w:rPr>
              <w:t>人工单价</w:t>
            </w:r>
          </w:p>
        </w:tc>
        <w:tc>
          <w:tcPr>
            <w:tcW w:w="3366" w:type="dxa"/>
            <w:gridSpan w:val="7"/>
            <w:vAlign w:val="top"/>
          </w:tcPr>
          <w:p w14:paraId="24956214">
            <w:pPr>
              <w:spacing w:before="184" w:line="221" w:lineRule="auto"/>
              <w:ind w:left="1508"/>
              <w:rPr>
                <w:rFonts w:ascii="宋体" w:hAnsi="宋体" w:eastAsia="宋体" w:cs="宋体"/>
                <w:sz w:val="18"/>
                <w:szCs w:val="18"/>
              </w:rPr>
            </w:pPr>
            <w:r>
              <w:rPr>
                <w:rFonts w:ascii="宋体" w:hAnsi="宋体" w:eastAsia="宋体" w:cs="宋体"/>
                <w:spacing w:val="-6"/>
                <w:sz w:val="18"/>
                <w:szCs w:val="18"/>
              </w:rPr>
              <w:t>小计</w:t>
            </w:r>
          </w:p>
        </w:tc>
        <w:tc>
          <w:tcPr>
            <w:tcW w:w="651" w:type="dxa"/>
            <w:gridSpan w:val="2"/>
            <w:vAlign w:val="top"/>
          </w:tcPr>
          <w:p w14:paraId="2192400C">
            <w:pPr>
              <w:rPr>
                <w:rFonts w:ascii="Arial"/>
                <w:sz w:val="21"/>
              </w:rPr>
            </w:pPr>
          </w:p>
        </w:tc>
        <w:tc>
          <w:tcPr>
            <w:tcW w:w="942" w:type="dxa"/>
            <w:gridSpan w:val="3"/>
            <w:vAlign w:val="top"/>
          </w:tcPr>
          <w:p w14:paraId="390D245E">
            <w:pPr>
              <w:rPr>
                <w:rFonts w:ascii="Arial"/>
                <w:sz w:val="21"/>
              </w:rPr>
            </w:pPr>
          </w:p>
        </w:tc>
        <w:tc>
          <w:tcPr>
            <w:tcW w:w="853" w:type="dxa"/>
            <w:gridSpan w:val="2"/>
            <w:vAlign w:val="top"/>
          </w:tcPr>
          <w:p w14:paraId="1E8A9BE5">
            <w:pPr>
              <w:rPr>
                <w:rFonts w:ascii="Arial"/>
                <w:sz w:val="21"/>
              </w:rPr>
            </w:pPr>
          </w:p>
        </w:tc>
        <w:tc>
          <w:tcPr>
            <w:tcW w:w="1779" w:type="dxa"/>
            <w:gridSpan w:val="2"/>
            <w:tcBorders>
              <w:right w:val="single" w:color="000000" w:sz="10" w:space="0"/>
            </w:tcBorders>
            <w:vAlign w:val="top"/>
          </w:tcPr>
          <w:p w14:paraId="1913C1D5">
            <w:pPr>
              <w:rPr>
                <w:rFonts w:ascii="Arial"/>
                <w:sz w:val="21"/>
              </w:rPr>
            </w:pPr>
          </w:p>
        </w:tc>
      </w:tr>
      <w:tr w14:paraId="06508C8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4" w:hRule="atLeast"/>
        </w:trPr>
        <w:tc>
          <w:tcPr>
            <w:tcW w:w="1283" w:type="dxa"/>
            <w:gridSpan w:val="3"/>
            <w:tcBorders>
              <w:left w:val="single" w:color="000000" w:sz="10" w:space="0"/>
            </w:tcBorders>
            <w:vAlign w:val="top"/>
          </w:tcPr>
          <w:p w14:paraId="3C31D392">
            <w:pPr>
              <w:spacing w:before="192" w:line="220" w:lineRule="auto"/>
              <w:ind w:left="231"/>
              <w:rPr>
                <w:rFonts w:ascii="宋体" w:hAnsi="宋体" w:eastAsia="宋体" w:cs="宋体"/>
                <w:sz w:val="18"/>
                <w:szCs w:val="18"/>
              </w:rPr>
            </w:pPr>
            <w:r>
              <w:rPr>
                <w:rFonts w:ascii="宋体" w:hAnsi="宋体" w:eastAsia="宋体" w:cs="宋体"/>
                <w:spacing w:val="-6"/>
                <w:sz w:val="18"/>
                <w:szCs w:val="18"/>
              </w:rPr>
              <w:t>()</w:t>
            </w:r>
            <w:r>
              <w:rPr>
                <w:rFonts w:ascii="宋体" w:hAnsi="宋体" w:eastAsia="宋体" w:cs="宋体"/>
                <w:spacing w:val="24"/>
                <w:sz w:val="18"/>
                <w:szCs w:val="18"/>
              </w:rPr>
              <w:t xml:space="preserve"> </w:t>
            </w:r>
            <w:r>
              <w:rPr>
                <w:rFonts w:ascii="宋体" w:hAnsi="宋体" w:eastAsia="宋体" w:cs="宋体"/>
                <w:spacing w:val="-6"/>
                <w:sz w:val="18"/>
                <w:szCs w:val="18"/>
              </w:rPr>
              <w:t>元/工日</w:t>
            </w:r>
          </w:p>
        </w:tc>
        <w:tc>
          <w:tcPr>
            <w:tcW w:w="3366" w:type="dxa"/>
            <w:gridSpan w:val="7"/>
            <w:vAlign w:val="top"/>
          </w:tcPr>
          <w:p w14:paraId="343A1519">
            <w:pPr>
              <w:spacing w:before="192" w:line="218" w:lineRule="auto"/>
              <w:ind w:left="1146"/>
              <w:rPr>
                <w:rFonts w:ascii="宋体" w:hAnsi="宋体" w:eastAsia="宋体" w:cs="宋体"/>
                <w:sz w:val="18"/>
                <w:szCs w:val="18"/>
              </w:rPr>
            </w:pPr>
            <w:r>
              <w:rPr>
                <w:rFonts w:ascii="宋体" w:hAnsi="宋体" w:eastAsia="宋体" w:cs="宋体"/>
                <w:spacing w:val="-2"/>
                <w:sz w:val="18"/>
                <w:szCs w:val="18"/>
              </w:rPr>
              <w:t>未计价材料费</w:t>
            </w:r>
          </w:p>
        </w:tc>
        <w:tc>
          <w:tcPr>
            <w:tcW w:w="4225" w:type="dxa"/>
            <w:gridSpan w:val="9"/>
            <w:tcBorders>
              <w:right w:val="single" w:color="000000" w:sz="10" w:space="0"/>
            </w:tcBorders>
            <w:vAlign w:val="top"/>
          </w:tcPr>
          <w:p w14:paraId="74896182">
            <w:pPr>
              <w:rPr>
                <w:rFonts w:ascii="Arial"/>
                <w:sz w:val="21"/>
              </w:rPr>
            </w:pPr>
          </w:p>
        </w:tc>
      </w:tr>
      <w:tr w14:paraId="769A7CE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9" w:hRule="atLeast"/>
        </w:trPr>
        <w:tc>
          <w:tcPr>
            <w:tcW w:w="4649" w:type="dxa"/>
            <w:gridSpan w:val="10"/>
            <w:tcBorders>
              <w:left w:val="single" w:color="000000" w:sz="10" w:space="0"/>
            </w:tcBorders>
            <w:vAlign w:val="top"/>
          </w:tcPr>
          <w:p w14:paraId="0DBCCB76">
            <w:pPr>
              <w:spacing w:before="186" w:line="218" w:lineRule="auto"/>
              <w:ind w:left="1600"/>
              <w:rPr>
                <w:rFonts w:ascii="宋体" w:hAnsi="宋体" w:eastAsia="宋体" w:cs="宋体"/>
                <w:sz w:val="18"/>
                <w:szCs w:val="18"/>
              </w:rPr>
            </w:pPr>
            <w:r>
              <w:rPr>
                <w:rFonts w:ascii="宋体" w:hAnsi="宋体" w:eastAsia="宋体" w:cs="宋体"/>
                <w:spacing w:val="-1"/>
                <w:sz w:val="18"/>
                <w:szCs w:val="18"/>
              </w:rPr>
              <w:t>清单项目综合单价</w:t>
            </w:r>
          </w:p>
        </w:tc>
        <w:tc>
          <w:tcPr>
            <w:tcW w:w="4225" w:type="dxa"/>
            <w:gridSpan w:val="9"/>
            <w:tcBorders>
              <w:right w:val="single" w:color="000000" w:sz="10" w:space="0"/>
            </w:tcBorders>
            <w:vAlign w:val="top"/>
          </w:tcPr>
          <w:p w14:paraId="3688E0BB">
            <w:pPr>
              <w:rPr>
                <w:rFonts w:ascii="Arial"/>
                <w:sz w:val="21"/>
              </w:rPr>
            </w:pPr>
          </w:p>
        </w:tc>
      </w:tr>
      <w:tr w14:paraId="6CD418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8" w:hRule="atLeast"/>
        </w:trPr>
        <w:tc>
          <w:tcPr>
            <w:tcW w:w="386" w:type="dxa"/>
            <w:vMerge w:val="restart"/>
            <w:tcBorders>
              <w:left w:val="single" w:color="000000" w:sz="10" w:space="0"/>
              <w:bottom w:val="nil"/>
            </w:tcBorders>
            <w:textDirection w:val="tbRlV"/>
            <w:vAlign w:val="top"/>
          </w:tcPr>
          <w:p w14:paraId="71FB361A">
            <w:pPr>
              <w:spacing w:before="104" w:line="207" w:lineRule="auto"/>
              <w:ind w:left="1214"/>
              <w:rPr>
                <w:rFonts w:ascii="宋体" w:hAnsi="宋体" w:eastAsia="宋体" w:cs="宋体"/>
                <w:sz w:val="18"/>
                <w:szCs w:val="18"/>
              </w:rPr>
            </w:pPr>
            <w:r>
              <w:rPr>
                <w:rFonts w:ascii="宋体" w:hAnsi="宋体" w:eastAsia="宋体" w:cs="宋体"/>
                <w:spacing w:val="-1"/>
                <w:sz w:val="18"/>
                <w:szCs w:val="18"/>
              </w:rPr>
              <w:t>材</w:t>
            </w:r>
            <w:r>
              <w:rPr>
                <w:rFonts w:ascii="宋体" w:hAnsi="宋体" w:eastAsia="宋体" w:cs="宋体"/>
                <w:spacing w:val="45"/>
                <w:sz w:val="18"/>
                <w:szCs w:val="18"/>
              </w:rPr>
              <w:t xml:space="preserve"> </w:t>
            </w:r>
            <w:r>
              <w:rPr>
                <w:rFonts w:ascii="宋体" w:hAnsi="宋体" w:eastAsia="宋体" w:cs="宋体"/>
                <w:spacing w:val="-1"/>
                <w:sz w:val="18"/>
                <w:szCs w:val="18"/>
              </w:rPr>
              <w:t>料</w:t>
            </w:r>
            <w:r>
              <w:rPr>
                <w:rFonts w:ascii="宋体" w:hAnsi="宋体" w:eastAsia="宋体" w:cs="宋体"/>
                <w:spacing w:val="42"/>
                <w:sz w:val="18"/>
                <w:szCs w:val="18"/>
              </w:rPr>
              <w:t xml:space="preserve"> </w:t>
            </w:r>
            <w:r>
              <w:rPr>
                <w:rFonts w:ascii="宋体" w:hAnsi="宋体" w:eastAsia="宋体" w:cs="宋体"/>
                <w:spacing w:val="-1"/>
                <w:sz w:val="18"/>
                <w:szCs w:val="18"/>
              </w:rPr>
              <w:t>费</w:t>
            </w:r>
            <w:r>
              <w:rPr>
                <w:rFonts w:ascii="宋体" w:hAnsi="宋体" w:eastAsia="宋体" w:cs="宋体"/>
                <w:spacing w:val="42"/>
                <w:sz w:val="18"/>
                <w:szCs w:val="18"/>
              </w:rPr>
              <w:t xml:space="preserve"> </w:t>
            </w:r>
            <w:r>
              <w:rPr>
                <w:rFonts w:ascii="宋体" w:hAnsi="宋体" w:eastAsia="宋体" w:cs="宋体"/>
                <w:spacing w:val="-1"/>
                <w:sz w:val="18"/>
                <w:szCs w:val="18"/>
              </w:rPr>
              <w:t>明</w:t>
            </w:r>
            <w:r>
              <w:rPr>
                <w:rFonts w:ascii="宋体" w:hAnsi="宋体" w:eastAsia="宋体" w:cs="宋体"/>
                <w:spacing w:val="43"/>
                <w:sz w:val="18"/>
                <w:szCs w:val="18"/>
              </w:rPr>
              <w:t xml:space="preserve"> </w:t>
            </w:r>
            <w:r>
              <w:rPr>
                <w:rFonts w:ascii="宋体" w:hAnsi="宋体" w:eastAsia="宋体" w:cs="宋体"/>
                <w:spacing w:val="-1"/>
                <w:sz w:val="18"/>
                <w:szCs w:val="18"/>
              </w:rPr>
              <w:t>细</w:t>
            </w:r>
          </w:p>
        </w:tc>
        <w:tc>
          <w:tcPr>
            <w:tcW w:w="2111" w:type="dxa"/>
            <w:gridSpan w:val="5"/>
            <w:vAlign w:val="top"/>
          </w:tcPr>
          <w:p w14:paraId="718E0107">
            <w:pPr>
              <w:spacing w:line="347" w:lineRule="auto"/>
              <w:rPr>
                <w:rFonts w:ascii="Arial"/>
                <w:sz w:val="21"/>
              </w:rPr>
            </w:pPr>
          </w:p>
          <w:p w14:paraId="6B986578">
            <w:pPr>
              <w:spacing w:before="58" w:line="219" w:lineRule="auto"/>
              <w:ind w:left="9"/>
              <w:rPr>
                <w:rFonts w:ascii="宋体" w:hAnsi="宋体" w:eastAsia="宋体" w:cs="宋体"/>
                <w:sz w:val="18"/>
                <w:szCs w:val="18"/>
              </w:rPr>
            </w:pPr>
            <w:r>
              <w:rPr>
                <w:rFonts w:ascii="宋体" w:hAnsi="宋体" w:eastAsia="宋体" w:cs="宋体"/>
                <w:spacing w:val="-7"/>
                <w:sz w:val="18"/>
                <w:szCs w:val="18"/>
              </w:rPr>
              <w:t>主要材料名称、规格、型号</w:t>
            </w:r>
          </w:p>
        </w:tc>
        <w:tc>
          <w:tcPr>
            <w:tcW w:w="769" w:type="dxa"/>
            <w:vAlign w:val="top"/>
          </w:tcPr>
          <w:p w14:paraId="3D925AE4">
            <w:pPr>
              <w:spacing w:line="347" w:lineRule="auto"/>
              <w:rPr>
                <w:rFonts w:ascii="Arial"/>
                <w:sz w:val="21"/>
              </w:rPr>
            </w:pPr>
          </w:p>
          <w:p w14:paraId="5B4AF599">
            <w:pPr>
              <w:spacing w:before="59" w:line="220" w:lineRule="auto"/>
              <w:ind w:left="204"/>
              <w:rPr>
                <w:rFonts w:ascii="宋体" w:hAnsi="宋体" w:eastAsia="宋体" w:cs="宋体"/>
                <w:sz w:val="18"/>
                <w:szCs w:val="18"/>
              </w:rPr>
            </w:pPr>
            <w:r>
              <w:rPr>
                <w:rFonts w:ascii="宋体" w:hAnsi="宋体" w:eastAsia="宋体" w:cs="宋体"/>
                <w:spacing w:val="-5"/>
                <w:sz w:val="18"/>
                <w:szCs w:val="18"/>
              </w:rPr>
              <w:t>单位</w:t>
            </w:r>
          </w:p>
        </w:tc>
        <w:tc>
          <w:tcPr>
            <w:tcW w:w="1383" w:type="dxa"/>
            <w:gridSpan w:val="3"/>
            <w:vAlign w:val="top"/>
          </w:tcPr>
          <w:p w14:paraId="60BC8698">
            <w:pPr>
              <w:spacing w:line="347" w:lineRule="auto"/>
              <w:rPr>
                <w:rFonts w:ascii="Arial"/>
                <w:sz w:val="21"/>
              </w:rPr>
            </w:pPr>
          </w:p>
          <w:p w14:paraId="059FF670">
            <w:pPr>
              <w:spacing w:before="59" w:line="219" w:lineRule="auto"/>
              <w:ind w:left="515"/>
              <w:rPr>
                <w:rFonts w:ascii="宋体" w:hAnsi="宋体" w:eastAsia="宋体" w:cs="宋体"/>
                <w:sz w:val="18"/>
                <w:szCs w:val="18"/>
              </w:rPr>
            </w:pPr>
            <w:r>
              <w:rPr>
                <w:rFonts w:ascii="宋体" w:hAnsi="宋体" w:eastAsia="宋体" w:cs="宋体"/>
                <w:spacing w:val="-5"/>
                <w:sz w:val="18"/>
                <w:szCs w:val="18"/>
              </w:rPr>
              <w:t>数量</w:t>
            </w:r>
          </w:p>
        </w:tc>
        <w:tc>
          <w:tcPr>
            <w:tcW w:w="651" w:type="dxa"/>
            <w:gridSpan w:val="2"/>
            <w:vAlign w:val="top"/>
          </w:tcPr>
          <w:p w14:paraId="37CA46BD">
            <w:pPr>
              <w:spacing w:before="252" w:line="307" w:lineRule="auto"/>
              <w:ind w:left="72" w:right="67" w:firstLine="80"/>
              <w:rPr>
                <w:rFonts w:ascii="宋体" w:hAnsi="宋体" w:eastAsia="宋体" w:cs="宋体"/>
                <w:sz w:val="18"/>
                <w:szCs w:val="18"/>
              </w:rPr>
            </w:pPr>
            <w:r>
              <w:rPr>
                <w:rFonts w:ascii="宋体" w:hAnsi="宋体" w:eastAsia="宋体" w:cs="宋体"/>
                <w:spacing w:val="-5"/>
                <w:sz w:val="18"/>
                <w:szCs w:val="18"/>
              </w:rPr>
              <w:t>单价</w:t>
            </w:r>
            <w:r>
              <w:rPr>
                <w:rFonts w:ascii="宋体" w:hAnsi="宋体" w:eastAsia="宋体" w:cs="宋体"/>
                <w:sz w:val="18"/>
                <w:szCs w:val="18"/>
              </w:rPr>
              <w:t xml:space="preserve">  </w:t>
            </w:r>
            <w:r>
              <w:rPr>
                <w:rFonts w:ascii="宋体" w:hAnsi="宋体" w:eastAsia="宋体" w:cs="宋体"/>
                <w:spacing w:val="-12"/>
                <w:sz w:val="18"/>
                <w:szCs w:val="18"/>
              </w:rPr>
              <w:t>（元）</w:t>
            </w:r>
          </w:p>
        </w:tc>
        <w:tc>
          <w:tcPr>
            <w:tcW w:w="673" w:type="dxa"/>
            <w:gridSpan w:val="2"/>
            <w:vAlign w:val="top"/>
          </w:tcPr>
          <w:p w14:paraId="6B9529E0">
            <w:pPr>
              <w:spacing w:before="252" w:line="307" w:lineRule="auto"/>
              <w:ind w:left="83" w:right="78" w:firstLine="82"/>
              <w:rPr>
                <w:rFonts w:ascii="宋体" w:hAnsi="宋体" w:eastAsia="宋体" w:cs="宋体"/>
                <w:sz w:val="18"/>
                <w:szCs w:val="18"/>
              </w:rPr>
            </w:pPr>
            <w:r>
              <w:rPr>
                <w:rFonts w:ascii="宋体" w:hAnsi="宋体" w:eastAsia="宋体" w:cs="宋体"/>
                <w:spacing w:val="-4"/>
                <w:sz w:val="18"/>
                <w:szCs w:val="18"/>
              </w:rPr>
              <w:t>合价</w:t>
            </w:r>
            <w:r>
              <w:rPr>
                <w:rFonts w:ascii="宋体" w:hAnsi="宋体" w:eastAsia="宋体" w:cs="宋体"/>
                <w:sz w:val="18"/>
                <w:szCs w:val="18"/>
              </w:rPr>
              <w:t xml:space="preserve">  </w:t>
            </w:r>
            <w:r>
              <w:rPr>
                <w:rFonts w:ascii="宋体" w:hAnsi="宋体" w:eastAsia="宋体" w:cs="宋体"/>
                <w:spacing w:val="-12"/>
                <w:sz w:val="18"/>
                <w:szCs w:val="18"/>
              </w:rPr>
              <w:t>（元）</w:t>
            </w:r>
          </w:p>
        </w:tc>
        <w:tc>
          <w:tcPr>
            <w:tcW w:w="1122" w:type="dxa"/>
            <w:gridSpan w:val="3"/>
            <w:vAlign w:val="top"/>
          </w:tcPr>
          <w:p w14:paraId="6B5E0393">
            <w:pPr>
              <w:spacing w:before="95" w:line="295" w:lineRule="auto"/>
              <w:ind w:left="310" w:right="300" w:firstLine="86"/>
              <w:jc w:val="both"/>
              <w:rPr>
                <w:rFonts w:ascii="宋体" w:hAnsi="宋体" w:eastAsia="宋体" w:cs="宋体"/>
                <w:sz w:val="18"/>
                <w:szCs w:val="18"/>
              </w:rPr>
            </w:pPr>
            <w:r>
              <w:rPr>
                <w:rFonts w:ascii="宋体" w:hAnsi="宋体" w:eastAsia="宋体" w:cs="宋体"/>
                <w:spacing w:val="-7"/>
                <w:sz w:val="18"/>
                <w:szCs w:val="18"/>
              </w:rPr>
              <w:t>暂估</w:t>
            </w:r>
            <w:r>
              <w:rPr>
                <w:rFonts w:ascii="宋体" w:hAnsi="宋体" w:eastAsia="宋体" w:cs="宋体"/>
                <w:sz w:val="18"/>
                <w:szCs w:val="18"/>
              </w:rPr>
              <w:t xml:space="preserve">  </w:t>
            </w:r>
            <w:r>
              <w:rPr>
                <w:rFonts w:ascii="宋体" w:hAnsi="宋体" w:eastAsia="宋体" w:cs="宋体"/>
                <w:spacing w:val="37"/>
                <w:sz w:val="18"/>
                <w:szCs w:val="18"/>
              </w:rPr>
              <w:t>单价</w:t>
            </w:r>
            <w:r>
              <w:rPr>
                <w:rFonts w:ascii="宋体" w:hAnsi="宋体" w:eastAsia="宋体" w:cs="宋体"/>
                <w:sz w:val="18"/>
                <w:szCs w:val="18"/>
              </w:rPr>
              <w:t xml:space="preserve">  </w:t>
            </w:r>
            <w:r>
              <w:rPr>
                <w:rFonts w:ascii="宋体" w:hAnsi="宋体" w:eastAsia="宋体" w:cs="宋体"/>
                <w:spacing w:val="-12"/>
                <w:sz w:val="18"/>
                <w:szCs w:val="18"/>
              </w:rPr>
              <w:t>（元）</w:t>
            </w:r>
          </w:p>
        </w:tc>
        <w:tc>
          <w:tcPr>
            <w:tcW w:w="1779" w:type="dxa"/>
            <w:gridSpan w:val="2"/>
            <w:tcBorders>
              <w:right w:val="single" w:color="000000" w:sz="10" w:space="0"/>
            </w:tcBorders>
            <w:vAlign w:val="top"/>
          </w:tcPr>
          <w:p w14:paraId="4B92BAAE">
            <w:pPr>
              <w:spacing w:before="95" w:line="295" w:lineRule="auto"/>
              <w:ind w:left="638" w:right="619" w:firstLine="84"/>
              <w:jc w:val="both"/>
              <w:rPr>
                <w:rFonts w:ascii="宋体" w:hAnsi="宋体" w:eastAsia="宋体" w:cs="宋体"/>
                <w:sz w:val="18"/>
                <w:szCs w:val="18"/>
              </w:rPr>
            </w:pPr>
            <w:r>
              <w:rPr>
                <w:rFonts w:ascii="宋体" w:hAnsi="宋体" w:eastAsia="宋体" w:cs="宋体"/>
                <w:spacing w:val="-7"/>
                <w:sz w:val="18"/>
                <w:szCs w:val="18"/>
              </w:rPr>
              <w:t>暂估</w:t>
            </w:r>
            <w:r>
              <w:rPr>
                <w:rFonts w:ascii="宋体" w:hAnsi="宋体" w:eastAsia="宋体" w:cs="宋体"/>
                <w:sz w:val="18"/>
                <w:szCs w:val="18"/>
              </w:rPr>
              <w:t xml:space="preserve">  </w:t>
            </w:r>
            <w:r>
              <w:rPr>
                <w:rFonts w:ascii="宋体" w:hAnsi="宋体" w:eastAsia="宋体" w:cs="宋体"/>
                <w:spacing w:val="35"/>
                <w:sz w:val="18"/>
                <w:szCs w:val="18"/>
              </w:rPr>
              <w:t>合价</w:t>
            </w:r>
            <w:r>
              <w:rPr>
                <w:rFonts w:ascii="宋体" w:hAnsi="宋体" w:eastAsia="宋体" w:cs="宋体"/>
                <w:sz w:val="18"/>
                <w:szCs w:val="18"/>
              </w:rPr>
              <w:t xml:space="preserve">  </w:t>
            </w:r>
            <w:r>
              <w:rPr>
                <w:rFonts w:ascii="宋体" w:hAnsi="宋体" w:eastAsia="宋体" w:cs="宋体"/>
                <w:spacing w:val="-12"/>
                <w:sz w:val="18"/>
                <w:szCs w:val="18"/>
              </w:rPr>
              <w:t>（元）</w:t>
            </w:r>
          </w:p>
        </w:tc>
      </w:tr>
      <w:tr w14:paraId="567265C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3" w:hRule="atLeast"/>
        </w:trPr>
        <w:tc>
          <w:tcPr>
            <w:tcW w:w="386" w:type="dxa"/>
            <w:vMerge w:val="continue"/>
            <w:tcBorders>
              <w:top w:val="nil"/>
              <w:left w:val="single" w:color="000000" w:sz="10" w:space="0"/>
              <w:bottom w:val="nil"/>
            </w:tcBorders>
            <w:textDirection w:val="tbRlV"/>
            <w:vAlign w:val="top"/>
          </w:tcPr>
          <w:p w14:paraId="559E6480">
            <w:pPr>
              <w:rPr>
                <w:rFonts w:ascii="Arial"/>
                <w:sz w:val="21"/>
              </w:rPr>
            </w:pPr>
          </w:p>
        </w:tc>
        <w:tc>
          <w:tcPr>
            <w:tcW w:w="2111" w:type="dxa"/>
            <w:gridSpan w:val="5"/>
            <w:vAlign w:val="top"/>
          </w:tcPr>
          <w:p w14:paraId="125A2640">
            <w:pPr>
              <w:rPr>
                <w:rFonts w:ascii="Arial"/>
                <w:sz w:val="21"/>
              </w:rPr>
            </w:pPr>
          </w:p>
        </w:tc>
        <w:tc>
          <w:tcPr>
            <w:tcW w:w="769" w:type="dxa"/>
            <w:vAlign w:val="top"/>
          </w:tcPr>
          <w:p w14:paraId="3BCF430A">
            <w:pPr>
              <w:rPr>
                <w:rFonts w:ascii="Arial"/>
                <w:sz w:val="21"/>
              </w:rPr>
            </w:pPr>
          </w:p>
        </w:tc>
        <w:tc>
          <w:tcPr>
            <w:tcW w:w="1383" w:type="dxa"/>
            <w:gridSpan w:val="3"/>
            <w:vAlign w:val="top"/>
          </w:tcPr>
          <w:p w14:paraId="0F2DC0DB">
            <w:pPr>
              <w:rPr>
                <w:rFonts w:ascii="Arial"/>
                <w:sz w:val="21"/>
              </w:rPr>
            </w:pPr>
          </w:p>
        </w:tc>
        <w:tc>
          <w:tcPr>
            <w:tcW w:w="651" w:type="dxa"/>
            <w:gridSpan w:val="2"/>
            <w:vAlign w:val="top"/>
          </w:tcPr>
          <w:p w14:paraId="45EAEC1E">
            <w:pPr>
              <w:rPr>
                <w:rFonts w:ascii="Arial"/>
                <w:sz w:val="21"/>
              </w:rPr>
            </w:pPr>
          </w:p>
        </w:tc>
        <w:tc>
          <w:tcPr>
            <w:tcW w:w="673" w:type="dxa"/>
            <w:gridSpan w:val="2"/>
            <w:vAlign w:val="top"/>
          </w:tcPr>
          <w:p w14:paraId="7892439D">
            <w:pPr>
              <w:rPr>
                <w:rFonts w:ascii="Arial"/>
                <w:sz w:val="21"/>
              </w:rPr>
            </w:pPr>
          </w:p>
        </w:tc>
        <w:tc>
          <w:tcPr>
            <w:tcW w:w="1122" w:type="dxa"/>
            <w:gridSpan w:val="3"/>
            <w:vAlign w:val="top"/>
          </w:tcPr>
          <w:p w14:paraId="3120C06E">
            <w:pPr>
              <w:rPr>
                <w:rFonts w:ascii="Arial"/>
                <w:sz w:val="21"/>
              </w:rPr>
            </w:pPr>
          </w:p>
        </w:tc>
        <w:tc>
          <w:tcPr>
            <w:tcW w:w="1779" w:type="dxa"/>
            <w:gridSpan w:val="2"/>
            <w:tcBorders>
              <w:right w:val="single" w:color="000000" w:sz="10" w:space="0"/>
            </w:tcBorders>
            <w:vAlign w:val="top"/>
          </w:tcPr>
          <w:p w14:paraId="2A4D7BAA">
            <w:pPr>
              <w:rPr>
                <w:rFonts w:ascii="Arial"/>
                <w:sz w:val="21"/>
              </w:rPr>
            </w:pPr>
          </w:p>
        </w:tc>
      </w:tr>
      <w:tr w14:paraId="53AE2D0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9" w:hRule="atLeast"/>
        </w:trPr>
        <w:tc>
          <w:tcPr>
            <w:tcW w:w="386" w:type="dxa"/>
            <w:vMerge w:val="continue"/>
            <w:tcBorders>
              <w:top w:val="nil"/>
              <w:left w:val="single" w:color="000000" w:sz="10" w:space="0"/>
              <w:bottom w:val="nil"/>
            </w:tcBorders>
            <w:textDirection w:val="tbRlV"/>
            <w:vAlign w:val="top"/>
          </w:tcPr>
          <w:p w14:paraId="6A59F02D">
            <w:pPr>
              <w:rPr>
                <w:rFonts w:ascii="Arial"/>
                <w:sz w:val="21"/>
              </w:rPr>
            </w:pPr>
          </w:p>
        </w:tc>
        <w:tc>
          <w:tcPr>
            <w:tcW w:w="2111" w:type="dxa"/>
            <w:gridSpan w:val="5"/>
            <w:vAlign w:val="top"/>
          </w:tcPr>
          <w:p w14:paraId="54606DA3">
            <w:pPr>
              <w:rPr>
                <w:rFonts w:ascii="Arial"/>
                <w:sz w:val="21"/>
              </w:rPr>
            </w:pPr>
          </w:p>
        </w:tc>
        <w:tc>
          <w:tcPr>
            <w:tcW w:w="769" w:type="dxa"/>
            <w:vAlign w:val="top"/>
          </w:tcPr>
          <w:p w14:paraId="26A77432">
            <w:pPr>
              <w:rPr>
                <w:rFonts w:ascii="Arial"/>
                <w:sz w:val="21"/>
              </w:rPr>
            </w:pPr>
          </w:p>
        </w:tc>
        <w:tc>
          <w:tcPr>
            <w:tcW w:w="1383" w:type="dxa"/>
            <w:gridSpan w:val="3"/>
            <w:vAlign w:val="top"/>
          </w:tcPr>
          <w:p w14:paraId="1F1948E7">
            <w:pPr>
              <w:rPr>
                <w:rFonts w:ascii="Arial"/>
                <w:sz w:val="21"/>
              </w:rPr>
            </w:pPr>
          </w:p>
        </w:tc>
        <w:tc>
          <w:tcPr>
            <w:tcW w:w="651" w:type="dxa"/>
            <w:gridSpan w:val="2"/>
            <w:vAlign w:val="top"/>
          </w:tcPr>
          <w:p w14:paraId="4DA40956">
            <w:pPr>
              <w:rPr>
                <w:rFonts w:ascii="Arial"/>
                <w:sz w:val="21"/>
              </w:rPr>
            </w:pPr>
          </w:p>
        </w:tc>
        <w:tc>
          <w:tcPr>
            <w:tcW w:w="673" w:type="dxa"/>
            <w:gridSpan w:val="2"/>
            <w:vAlign w:val="top"/>
          </w:tcPr>
          <w:p w14:paraId="2367065E">
            <w:pPr>
              <w:rPr>
                <w:rFonts w:ascii="Arial"/>
                <w:sz w:val="21"/>
              </w:rPr>
            </w:pPr>
          </w:p>
        </w:tc>
        <w:tc>
          <w:tcPr>
            <w:tcW w:w="1122" w:type="dxa"/>
            <w:gridSpan w:val="3"/>
            <w:vAlign w:val="top"/>
          </w:tcPr>
          <w:p w14:paraId="5DABE69D">
            <w:pPr>
              <w:rPr>
                <w:rFonts w:ascii="Arial"/>
                <w:sz w:val="21"/>
              </w:rPr>
            </w:pPr>
          </w:p>
        </w:tc>
        <w:tc>
          <w:tcPr>
            <w:tcW w:w="1779" w:type="dxa"/>
            <w:gridSpan w:val="2"/>
            <w:tcBorders>
              <w:right w:val="single" w:color="000000" w:sz="10" w:space="0"/>
            </w:tcBorders>
            <w:vAlign w:val="top"/>
          </w:tcPr>
          <w:p w14:paraId="4FE30B2D">
            <w:pPr>
              <w:rPr>
                <w:rFonts w:ascii="Arial"/>
                <w:sz w:val="21"/>
              </w:rPr>
            </w:pPr>
          </w:p>
        </w:tc>
      </w:tr>
      <w:tr w14:paraId="6819503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3" w:hRule="atLeast"/>
        </w:trPr>
        <w:tc>
          <w:tcPr>
            <w:tcW w:w="386" w:type="dxa"/>
            <w:vMerge w:val="continue"/>
            <w:tcBorders>
              <w:top w:val="nil"/>
              <w:left w:val="single" w:color="000000" w:sz="10" w:space="0"/>
              <w:bottom w:val="nil"/>
            </w:tcBorders>
            <w:textDirection w:val="tbRlV"/>
            <w:vAlign w:val="top"/>
          </w:tcPr>
          <w:p w14:paraId="3C866A82">
            <w:pPr>
              <w:rPr>
                <w:rFonts w:ascii="Arial"/>
                <w:sz w:val="21"/>
              </w:rPr>
            </w:pPr>
          </w:p>
        </w:tc>
        <w:tc>
          <w:tcPr>
            <w:tcW w:w="2111" w:type="dxa"/>
            <w:gridSpan w:val="5"/>
            <w:vAlign w:val="top"/>
          </w:tcPr>
          <w:p w14:paraId="2CB223FB">
            <w:pPr>
              <w:rPr>
                <w:rFonts w:ascii="Arial"/>
                <w:sz w:val="21"/>
              </w:rPr>
            </w:pPr>
          </w:p>
        </w:tc>
        <w:tc>
          <w:tcPr>
            <w:tcW w:w="769" w:type="dxa"/>
            <w:vAlign w:val="top"/>
          </w:tcPr>
          <w:p w14:paraId="5E738A8E">
            <w:pPr>
              <w:rPr>
                <w:rFonts w:ascii="Arial"/>
                <w:sz w:val="21"/>
              </w:rPr>
            </w:pPr>
          </w:p>
        </w:tc>
        <w:tc>
          <w:tcPr>
            <w:tcW w:w="1383" w:type="dxa"/>
            <w:gridSpan w:val="3"/>
            <w:vAlign w:val="top"/>
          </w:tcPr>
          <w:p w14:paraId="5FDCFC36">
            <w:pPr>
              <w:rPr>
                <w:rFonts w:ascii="Arial"/>
                <w:sz w:val="21"/>
              </w:rPr>
            </w:pPr>
          </w:p>
        </w:tc>
        <w:tc>
          <w:tcPr>
            <w:tcW w:w="651" w:type="dxa"/>
            <w:gridSpan w:val="2"/>
            <w:vAlign w:val="top"/>
          </w:tcPr>
          <w:p w14:paraId="534992B0">
            <w:pPr>
              <w:rPr>
                <w:rFonts w:ascii="Arial"/>
                <w:sz w:val="21"/>
              </w:rPr>
            </w:pPr>
          </w:p>
        </w:tc>
        <w:tc>
          <w:tcPr>
            <w:tcW w:w="673" w:type="dxa"/>
            <w:gridSpan w:val="2"/>
            <w:vAlign w:val="top"/>
          </w:tcPr>
          <w:p w14:paraId="4A23CAF2">
            <w:pPr>
              <w:rPr>
                <w:rFonts w:ascii="Arial"/>
                <w:sz w:val="21"/>
              </w:rPr>
            </w:pPr>
          </w:p>
        </w:tc>
        <w:tc>
          <w:tcPr>
            <w:tcW w:w="1122" w:type="dxa"/>
            <w:gridSpan w:val="3"/>
            <w:vAlign w:val="top"/>
          </w:tcPr>
          <w:p w14:paraId="5963FBA2">
            <w:pPr>
              <w:rPr>
                <w:rFonts w:ascii="Arial"/>
                <w:sz w:val="21"/>
              </w:rPr>
            </w:pPr>
          </w:p>
        </w:tc>
        <w:tc>
          <w:tcPr>
            <w:tcW w:w="1779" w:type="dxa"/>
            <w:gridSpan w:val="2"/>
            <w:tcBorders>
              <w:right w:val="single" w:color="000000" w:sz="10" w:space="0"/>
            </w:tcBorders>
            <w:vAlign w:val="top"/>
          </w:tcPr>
          <w:p w14:paraId="46EC5F1C">
            <w:pPr>
              <w:rPr>
                <w:rFonts w:ascii="Arial"/>
                <w:sz w:val="21"/>
              </w:rPr>
            </w:pPr>
          </w:p>
        </w:tc>
      </w:tr>
      <w:tr w14:paraId="38FFE24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3" w:hRule="atLeast"/>
        </w:trPr>
        <w:tc>
          <w:tcPr>
            <w:tcW w:w="386" w:type="dxa"/>
            <w:vMerge w:val="continue"/>
            <w:tcBorders>
              <w:top w:val="nil"/>
              <w:left w:val="single" w:color="000000" w:sz="10" w:space="0"/>
              <w:bottom w:val="nil"/>
            </w:tcBorders>
            <w:textDirection w:val="tbRlV"/>
            <w:vAlign w:val="top"/>
          </w:tcPr>
          <w:p w14:paraId="5813693F">
            <w:pPr>
              <w:rPr>
                <w:rFonts w:ascii="Arial"/>
                <w:sz w:val="21"/>
              </w:rPr>
            </w:pPr>
          </w:p>
        </w:tc>
        <w:tc>
          <w:tcPr>
            <w:tcW w:w="4263" w:type="dxa"/>
            <w:gridSpan w:val="9"/>
            <w:vAlign w:val="top"/>
          </w:tcPr>
          <w:p w14:paraId="35AD5A98">
            <w:pPr>
              <w:spacing w:before="210" w:line="217" w:lineRule="auto"/>
              <w:ind w:left="1681"/>
              <w:rPr>
                <w:rFonts w:ascii="宋体" w:hAnsi="宋体" w:eastAsia="宋体" w:cs="宋体"/>
                <w:sz w:val="18"/>
                <w:szCs w:val="18"/>
              </w:rPr>
            </w:pPr>
            <w:r>
              <w:rPr>
                <w:rFonts w:ascii="宋体" w:hAnsi="宋体" w:eastAsia="宋体" w:cs="宋体"/>
                <w:spacing w:val="-2"/>
                <w:sz w:val="18"/>
                <w:szCs w:val="18"/>
              </w:rPr>
              <w:t>其他材料费</w:t>
            </w:r>
          </w:p>
        </w:tc>
        <w:tc>
          <w:tcPr>
            <w:tcW w:w="651" w:type="dxa"/>
            <w:gridSpan w:val="2"/>
            <w:vAlign w:val="top"/>
          </w:tcPr>
          <w:p w14:paraId="09B63B12">
            <w:pPr>
              <w:tabs>
                <w:tab w:val="left" w:pos="367"/>
              </w:tabs>
              <w:spacing w:before="101"/>
              <w:ind w:left="284"/>
              <w:rPr>
                <w:rFonts w:ascii="Arial"/>
                <w:sz w:val="21"/>
              </w:rPr>
            </w:pPr>
            <w:r>
              <w:rPr>
                <w:rFonts w:ascii="Arial" w:hAnsi="Arial" w:eastAsia="Arial" w:cs="Arial"/>
                <w:sz w:val="21"/>
                <w:szCs w:val="21"/>
                <w:u w:val="single" w:color="auto"/>
              </w:rPr>
              <w:tab/>
            </w:r>
          </w:p>
        </w:tc>
        <w:tc>
          <w:tcPr>
            <w:tcW w:w="673" w:type="dxa"/>
            <w:gridSpan w:val="2"/>
            <w:vAlign w:val="top"/>
          </w:tcPr>
          <w:p w14:paraId="68990353">
            <w:pPr>
              <w:rPr>
                <w:rFonts w:ascii="Arial"/>
                <w:sz w:val="21"/>
              </w:rPr>
            </w:pPr>
          </w:p>
        </w:tc>
        <w:tc>
          <w:tcPr>
            <w:tcW w:w="703" w:type="dxa"/>
            <w:gridSpan w:val="2"/>
            <w:vAlign w:val="top"/>
          </w:tcPr>
          <w:p w14:paraId="24257A1B">
            <w:pPr>
              <w:tabs>
                <w:tab w:val="left" w:pos="397"/>
              </w:tabs>
              <w:spacing w:before="101"/>
              <w:ind w:left="313"/>
              <w:rPr>
                <w:rFonts w:ascii="Arial"/>
                <w:sz w:val="21"/>
              </w:rPr>
            </w:pPr>
            <w:r>
              <w:rPr>
                <w:rFonts w:ascii="Arial" w:hAnsi="Arial" w:eastAsia="Arial" w:cs="Arial"/>
                <w:sz w:val="21"/>
                <w:szCs w:val="21"/>
                <w:u w:val="single" w:color="auto"/>
              </w:rPr>
              <w:tab/>
            </w:r>
          </w:p>
        </w:tc>
        <w:tc>
          <w:tcPr>
            <w:tcW w:w="2198" w:type="dxa"/>
            <w:gridSpan w:val="3"/>
            <w:tcBorders>
              <w:right w:val="single" w:color="000000" w:sz="10" w:space="0"/>
            </w:tcBorders>
            <w:vAlign w:val="top"/>
          </w:tcPr>
          <w:p w14:paraId="0F905D9F">
            <w:pPr>
              <w:rPr>
                <w:rFonts w:ascii="Arial"/>
                <w:sz w:val="21"/>
              </w:rPr>
            </w:pPr>
          </w:p>
        </w:tc>
      </w:tr>
      <w:tr w14:paraId="0848106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3" w:hRule="atLeast"/>
        </w:trPr>
        <w:tc>
          <w:tcPr>
            <w:tcW w:w="386" w:type="dxa"/>
            <w:vMerge w:val="continue"/>
            <w:tcBorders>
              <w:top w:val="nil"/>
              <w:left w:val="single" w:color="000000" w:sz="10" w:space="0"/>
              <w:bottom w:val="single" w:color="000000" w:sz="10" w:space="0"/>
            </w:tcBorders>
            <w:textDirection w:val="tbRlV"/>
            <w:vAlign w:val="top"/>
          </w:tcPr>
          <w:p w14:paraId="52BBF4BA">
            <w:pPr>
              <w:rPr>
                <w:rFonts w:ascii="Arial"/>
                <w:sz w:val="21"/>
              </w:rPr>
            </w:pPr>
          </w:p>
        </w:tc>
        <w:tc>
          <w:tcPr>
            <w:tcW w:w="4263" w:type="dxa"/>
            <w:gridSpan w:val="9"/>
            <w:tcBorders>
              <w:bottom w:val="single" w:color="000000" w:sz="10" w:space="0"/>
            </w:tcBorders>
            <w:vAlign w:val="top"/>
          </w:tcPr>
          <w:p w14:paraId="5289D8F8">
            <w:pPr>
              <w:spacing w:before="234" w:line="219" w:lineRule="auto"/>
              <w:ind w:left="1680"/>
              <w:rPr>
                <w:rFonts w:ascii="宋体" w:hAnsi="宋体" w:eastAsia="宋体" w:cs="宋体"/>
                <w:sz w:val="18"/>
                <w:szCs w:val="18"/>
              </w:rPr>
            </w:pPr>
            <w:r>
              <w:rPr>
                <w:rFonts w:ascii="宋体" w:hAnsi="宋体" w:eastAsia="宋体" w:cs="宋体"/>
                <w:spacing w:val="-2"/>
                <w:sz w:val="18"/>
                <w:szCs w:val="18"/>
              </w:rPr>
              <w:t>材料费小计</w:t>
            </w:r>
          </w:p>
        </w:tc>
        <w:tc>
          <w:tcPr>
            <w:tcW w:w="651" w:type="dxa"/>
            <w:gridSpan w:val="2"/>
            <w:tcBorders>
              <w:bottom w:val="single" w:color="000000" w:sz="10" w:space="0"/>
            </w:tcBorders>
            <w:vAlign w:val="top"/>
          </w:tcPr>
          <w:p w14:paraId="1B2B1A09">
            <w:pPr>
              <w:spacing w:line="259" w:lineRule="auto"/>
              <w:rPr>
                <w:rFonts w:ascii="Arial"/>
                <w:sz w:val="21"/>
              </w:rPr>
            </w:pPr>
          </w:p>
          <w:p w14:paraId="29ADAD77">
            <w:pPr>
              <w:spacing w:before="59" w:line="122" w:lineRule="exact"/>
              <w:ind w:left="284"/>
              <w:rPr>
                <w:rFonts w:ascii="宋体" w:hAnsi="宋体" w:eastAsia="宋体" w:cs="宋体"/>
                <w:sz w:val="18"/>
                <w:szCs w:val="18"/>
              </w:rPr>
            </w:pPr>
            <w:r>
              <w:rPr>
                <w:rFonts w:ascii="宋体" w:hAnsi="宋体" w:eastAsia="宋体" w:cs="宋体"/>
                <w:position w:val="-3"/>
                <w:sz w:val="18"/>
                <w:szCs w:val="18"/>
              </w:rPr>
              <w:t>-</w:t>
            </w:r>
          </w:p>
        </w:tc>
        <w:tc>
          <w:tcPr>
            <w:tcW w:w="673" w:type="dxa"/>
            <w:gridSpan w:val="2"/>
            <w:tcBorders>
              <w:bottom w:val="single" w:color="000000" w:sz="10" w:space="0"/>
            </w:tcBorders>
            <w:vAlign w:val="top"/>
          </w:tcPr>
          <w:p w14:paraId="3B38F8E9">
            <w:pPr>
              <w:rPr>
                <w:rFonts w:ascii="Arial"/>
                <w:sz w:val="21"/>
              </w:rPr>
            </w:pPr>
          </w:p>
        </w:tc>
        <w:tc>
          <w:tcPr>
            <w:tcW w:w="703" w:type="dxa"/>
            <w:gridSpan w:val="2"/>
            <w:tcBorders>
              <w:bottom w:val="single" w:color="000000" w:sz="10" w:space="0"/>
            </w:tcBorders>
            <w:vAlign w:val="top"/>
          </w:tcPr>
          <w:p w14:paraId="3DA0AB3C">
            <w:pPr>
              <w:spacing w:line="259" w:lineRule="auto"/>
              <w:rPr>
                <w:rFonts w:ascii="Arial"/>
                <w:sz w:val="21"/>
              </w:rPr>
            </w:pPr>
          </w:p>
          <w:p w14:paraId="138CCDAF">
            <w:pPr>
              <w:spacing w:before="59" w:line="122" w:lineRule="exact"/>
              <w:ind w:left="313"/>
              <w:rPr>
                <w:rFonts w:ascii="宋体" w:hAnsi="宋体" w:eastAsia="宋体" w:cs="宋体"/>
                <w:sz w:val="18"/>
                <w:szCs w:val="18"/>
              </w:rPr>
            </w:pPr>
            <w:r>
              <w:rPr>
                <w:rFonts w:ascii="宋体" w:hAnsi="宋体" w:eastAsia="宋体" w:cs="宋体"/>
                <w:position w:val="-3"/>
                <w:sz w:val="18"/>
                <w:szCs w:val="18"/>
              </w:rPr>
              <w:t>-</w:t>
            </w:r>
          </w:p>
        </w:tc>
        <w:tc>
          <w:tcPr>
            <w:tcW w:w="2198" w:type="dxa"/>
            <w:gridSpan w:val="3"/>
            <w:tcBorders>
              <w:bottom w:val="single" w:color="000000" w:sz="10" w:space="0"/>
              <w:right w:val="single" w:color="000000" w:sz="10" w:space="0"/>
            </w:tcBorders>
            <w:vAlign w:val="top"/>
          </w:tcPr>
          <w:p w14:paraId="58E6DA72">
            <w:pPr>
              <w:rPr>
                <w:rFonts w:ascii="Arial"/>
                <w:sz w:val="21"/>
              </w:rPr>
            </w:pPr>
          </w:p>
        </w:tc>
      </w:tr>
    </w:tbl>
    <w:p w14:paraId="0264C4AB">
      <w:pPr>
        <w:spacing w:before="101" w:line="223" w:lineRule="auto"/>
        <w:ind w:left="2582"/>
        <w:rPr>
          <w:rFonts w:ascii="宋体" w:hAnsi="宋体" w:eastAsia="宋体" w:cs="宋体"/>
          <w:spacing w:val="6"/>
          <w:sz w:val="31"/>
          <w:szCs w:val="31"/>
        </w:rPr>
      </w:pPr>
    </w:p>
    <w:p w14:paraId="15D8F73B">
      <w:pPr>
        <w:spacing w:before="101" w:line="223" w:lineRule="auto"/>
        <w:ind w:left="2582"/>
        <w:rPr>
          <w:rFonts w:ascii="宋体" w:hAnsi="宋体" w:eastAsia="宋体" w:cs="宋体"/>
          <w:spacing w:val="6"/>
          <w:sz w:val="31"/>
          <w:szCs w:val="31"/>
        </w:rPr>
      </w:pPr>
    </w:p>
    <w:p w14:paraId="6C8F35BC">
      <w:pPr>
        <w:spacing w:before="101" w:line="223" w:lineRule="auto"/>
        <w:ind w:left="2582"/>
        <w:rPr>
          <w:rFonts w:ascii="宋体" w:hAnsi="宋体" w:eastAsia="宋体" w:cs="宋体"/>
          <w:spacing w:val="6"/>
          <w:sz w:val="31"/>
          <w:szCs w:val="31"/>
        </w:rPr>
      </w:pPr>
    </w:p>
    <w:p w14:paraId="3F2D627F">
      <w:pPr>
        <w:spacing w:before="101" w:line="223" w:lineRule="auto"/>
        <w:ind w:left="2582"/>
        <w:rPr>
          <w:rFonts w:ascii="宋体" w:hAnsi="宋体" w:eastAsia="宋体" w:cs="宋体"/>
          <w:spacing w:val="6"/>
          <w:sz w:val="31"/>
          <w:szCs w:val="31"/>
        </w:rPr>
      </w:pPr>
    </w:p>
    <w:p w14:paraId="47636233">
      <w:pPr>
        <w:spacing w:before="101" w:line="223" w:lineRule="auto"/>
        <w:ind w:left="2582"/>
        <w:rPr>
          <w:rFonts w:ascii="宋体" w:hAnsi="宋体" w:eastAsia="宋体" w:cs="宋体"/>
          <w:spacing w:val="6"/>
          <w:sz w:val="31"/>
          <w:szCs w:val="31"/>
        </w:rPr>
      </w:pPr>
    </w:p>
    <w:p w14:paraId="434C6A20">
      <w:pPr>
        <w:spacing w:before="101" w:line="223" w:lineRule="auto"/>
        <w:ind w:left="2582"/>
        <w:rPr>
          <w:rFonts w:ascii="宋体" w:hAnsi="宋体" w:eastAsia="宋体" w:cs="宋体"/>
          <w:spacing w:val="6"/>
          <w:sz w:val="31"/>
          <w:szCs w:val="31"/>
        </w:rPr>
      </w:pPr>
    </w:p>
    <w:p w14:paraId="37C6880A">
      <w:pPr>
        <w:spacing w:before="101" w:line="223" w:lineRule="auto"/>
        <w:ind w:left="2582"/>
        <w:rPr>
          <w:rFonts w:ascii="宋体" w:hAnsi="宋体" w:eastAsia="宋体" w:cs="宋体"/>
          <w:spacing w:val="6"/>
          <w:sz w:val="31"/>
          <w:szCs w:val="31"/>
        </w:rPr>
      </w:pPr>
    </w:p>
    <w:p w14:paraId="0A9EBDCE">
      <w:pPr>
        <w:spacing w:before="101" w:line="223" w:lineRule="auto"/>
        <w:ind w:left="2582"/>
        <w:rPr>
          <w:rFonts w:ascii="宋体" w:hAnsi="宋体" w:eastAsia="宋体" w:cs="宋体"/>
          <w:sz w:val="31"/>
          <w:szCs w:val="31"/>
        </w:rPr>
      </w:pPr>
      <w:r>
        <w:rPr>
          <w:rFonts w:ascii="宋体" w:hAnsi="宋体" w:eastAsia="宋体" w:cs="宋体"/>
          <w:spacing w:val="6"/>
          <w:sz w:val="31"/>
          <w:szCs w:val="31"/>
        </w:rPr>
        <w:t>（五）</w:t>
      </w:r>
      <w:r>
        <w:rPr>
          <w:rFonts w:ascii="宋体" w:hAnsi="宋体" w:eastAsia="宋体" w:cs="宋体"/>
          <w:b/>
          <w:bCs/>
          <w:spacing w:val="6"/>
          <w:sz w:val="31"/>
          <w:szCs w:val="31"/>
        </w:rPr>
        <w:t>措施项目清单计价表</w:t>
      </w:r>
    </w:p>
    <w:p w14:paraId="3F57413C">
      <w:pPr>
        <w:spacing w:before="226" w:line="230" w:lineRule="auto"/>
        <w:ind w:left="38"/>
        <w:rPr>
          <w:rFonts w:ascii="黑体" w:hAnsi="黑体" w:eastAsia="黑体" w:cs="黑体"/>
          <w:sz w:val="20"/>
          <w:szCs w:val="20"/>
        </w:rPr>
      </w:pPr>
      <w:r>
        <w:rPr>
          <w:rFonts w:ascii="黑体" w:hAnsi="黑体" w:eastAsia="黑体" w:cs="黑体"/>
          <w:spacing w:val="3"/>
          <w:sz w:val="20"/>
          <w:szCs w:val="20"/>
        </w:rPr>
        <w:t>工程名称：</w:t>
      </w:r>
      <w:r>
        <w:rPr>
          <w:rFonts w:ascii="黑体" w:hAnsi="黑体" w:eastAsia="黑体" w:cs="黑体"/>
          <w:spacing w:val="1"/>
          <w:sz w:val="20"/>
          <w:szCs w:val="20"/>
        </w:rPr>
        <w:t xml:space="preserve">                                           </w:t>
      </w:r>
      <w:r>
        <w:rPr>
          <w:rFonts w:ascii="黑体" w:hAnsi="黑体" w:eastAsia="黑体" w:cs="黑体"/>
          <w:spacing w:val="3"/>
          <w:sz w:val="20"/>
          <w:szCs w:val="20"/>
        </w:rPr>
        <w:t>标段：               第</w:t>
      </w:r>
      <w:r>
        <w:rPr>
          <w:rFonts w:ascii="黑体" w:hAnsi="黑体" w:eastAsia="黑体" w:cs="黑体"/>
          <w:spacing w:val="17"/>
          <w:sz w:val="20"/>
          <w:szCs w:val="20"/>
        </w:rPr>
        <w:t xml:space="preserve">  </w:t>
      </w:r>
      <w:r>
        <w:rPr>
          <w:rFonts w:ascii="黑体" w:hAnsi="黑体" w:eastAsia="黑体" w:cs="黑体"/>
          <w:spacing w:val="3"/>
          <w:sz w:val="20"/>
          <w:szCs w:val="20"/>
        </w:rPr>
        <w:t>页</w:t>
      </w:r>
      <w:r>
        <w:rPr>
          <w:rFonts w:ascii="黑体" w:hAnsi="黑体" w:eastAsia="黑体" w:cs="黑体"/>
          <w:spacing w:val="16"/>
          <w:sz w:val="20"/>
          <w:szCs w:val="20"/>
        </w:rPr>
        <w:t xml:space="preserve"> </w:t>
      </w:r>
      <w:r>
        <w:rPr>
          <w:rFonts w:ascii="黑体" w:hAnsi="黑体" w:eastAsia="黑体" w:cs="黑体"/>
          <w:spacing w:val="3"/>
          <w:sz w:val="20"/>
          <w:szCs w:val="20"/>
        </w:rPr>
        <w:t>共</w:t>
      </w:r>
      <w:r>
        <w:rPr>
          <w:rFonts w:ascii="黑体" w:hAnsi="黑体" w:eastAsia="黑体" w:cs="黑体"/>
          <w:spacing w:val="12"/>
          <w:sz w:val="20"/>
          <w:szCs w:val="20"/>
        </w:rPr>
        <w:t xml:space="preserve">  </w:t>
      </w:r>
      <w:r>
        <w:rPr>
          <w:rFonts w:ascii="黑体" w:hAnsi="黑体" w:eastAsia="黑体" w:cs="黑体"/>
          <w:spacing w:val="3"/>
          <w:sz w:val="20"/>
          <w:szCs w:val="20"/>
        </w:rPr>
        <w:t>页</w:t>
      </w:r>
    </w:p>
    <w:p w14:paraId="2B8CF881">
      <w:pPr>
        <w:spacing w:line="42" w:lineRule="exact"/>
      </w:pPr>
    </w:p>
    <w:tbl>
      <w:tblPr>
        <w:tblStyle w:val="431"/>
        <w:tblW w:w="8939"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52"/>
        <w:gridCol w:w="1674"/>
        <w:gridCol w:w="2153"/>
        <w:gridCol w:w="1457"/>
        <w:gridCol w:w="1567"/>
        <w:gridCol w:w="1136"/>
      </w:tblGrid>
      <w:tr w14:paraId="1575F32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9" w:hRule="atLeast"/>
        </w:trPr>
        <w:tc>
          <w:tcPr>
            <w:tcW w:w="952" w:type="dxa"/>
            <w:tcBorders>
              <w:top w:val="single" w:color="000000" w:sz="10" w:space="0"/>
              <w:left w:val="single" w:color="000000" w:sz="10" w:space="0"/>
            </w:tcBorders>
            <w:vAlign w:val="top"/>
          </w:tcPr>
          <w:p w14:paraId="317FCE1D">
            <w:pPr>
              <w:spacing w:before="259" w:line="231" w:lineRule="auto"/>
              <w:ind w:left="257"/>
              <w:rPr>
                <w:rFonts w:ascii="黑体" w:hAnsi="黑体" w:eastAsia="黑体" w:cs="黑体"/>
                <w:sz w:val="20"/>
                <w:szCs w:val="20"/>
              </w:rPr>
            </w:pPr>
            <w:r>
              <w:rPr>
                <w:rFonts w:ascii="黑体" w:hAnsi="黑体" w:eastAsia="黑体" w:cs="黑体"/>
                <w:spacing w:val="4"/>
                <w:sz w:val="20"/>
                <w:szCs w:val="20"/>
              </w:rPr>
              <w:t>序号</w:t>
            </w:r>
          </w:p>
        </w:tc>
        <w:tc>
          <w:tcPr>
            <w:tcW w:w="1674" w:type="dxa"/>
            <w:tcBorders>
              <w:top w:val="single" w:color="000000" w:sz="10" w:space="0"/>
            </w:tcBorders>
            <w:vAlign w:val="top"/>
          </w:tcPr>
          <w:p w14:paraId="4A4BC131">
            <w:pPr>
              <w:spacing w:before="259" w:line="229" w:lineRule="auto"/>
              <w:ind w:left="414"/>
              <w:rPr>
                <w:rFonts w:ascii="黑体" w:hAnsi="黑体" w:eastAsia="黑体" w:cs="黑体"/>
                <w:sz w:val="20"/>
                <w:szCs w:val="20"/>
              </w:rPr>
            </w:pPr>
            <w:r>
              <w:rPr>
                <w:rFonts w:ascii="黑体" w:hAnsi="黑体" w:eastAsia="黑体" w:cs="黑体"/>
                <w:spacing w:val="7"/>
                <w:sz w:val="20"/>
                <w:szCs w:val="20"/>
              </w:rPr>
              <w:t>项目编码</w:t>
            </w:r>
          </w:p>
        </w:tc>
        <w:tc>
          <w:tcPr>
            <w:tcW w:w="2153" w:type="dxa"/>
            <w:tcBorders>
              <w:top w:val="single" w:color="000000" w:sz="10" w:space="0"/>
            </w:tcBorders>
            <w:vAlign w:val="top"/>
          </w:tcPr>
          <w:p w14:paraId="1843851A">
            <w:pPr>
              <w:spacing w:before="259" w:line="230" w:lineRule="auto"/>
              <w:ind w:left="658"/>
              <w:rPr>
                <w:rFonts w:ascii="黑体" w:hAnsi="黑体" w:eastAsia="黑体" w:cs="黑体"/>
                <w:sz w:val="20"/>
                <w:szCs w:val="20"/>
              </w:rPr>
            </w:pPr>
            <w:r>
              <w:rPr>
                <w:rFonts w:ascii="黑体" w:hAnsi="黑体" w:eastAsia="黑体" w:cs="黑体"/>
                <w:spacing w:val="7"/>
                <w:sz w:val="20"/>
                <w:szCs w:val="20"/>
              </w:rPr>
              <w:t>项目名称</w:t>
            </w:r>
          </w:p>
        </w:tc>
        <w:tc>
          <w:tcPr>
            <w:tcW w:w="1457" w:type="dxa"/>
            <w:tcBorders>
              <w:top w:val="single" w:color="000000" w:sz="10" w:space="0"/>
            </w:tcBorders>
            <w:vAlign w:val="top"/>
          </w:tcPr>
          <w:p w14:paraId="39A4160C">
            <w:pPr>
              <w:spacing w:before="259" w:line="229" w:lineRule="auto"/>
              <w:ind w:left="318"/>
              <w:rPr>
                <w:rFonts w:ascii="黑体" w:hAnsi="黑体" w:eastAsia="黑体" w:cs="黑体"/>
                <w:sz w:val="20"/>
                <w:szCs w:val="20"/>
              </w:rPr>
            </w:pPr>
            <w:r>
              <w:rPr>
                <w:rFonts w:ascii="黑体" w:hAnsi="黑体" w:eastAsia="黑体" w:cs="黑体"/>
                <w:spacing w:val="7"/>
                <w:sz w:val="20"/>
                <w:szCs w:val="20"/>
              </w:rPr>
              <w:t>计算基础</w:t>
            </w:r>
          </w:p>
        </w:tc>
        <w:tc>
          <w:tcPr>
            <w:tcW w:w="1567" w:type="dxa"/>
            <w:tcBorders>
              <w:top w:val="single" w:color="000000" w:sz="10" w:space="0"/>
            </w:tcBorders>
            <w:vAlign w:val="top"/>
          </w:tcPr>
          <w:p w14:paraId="4E4C2141">
            <w:pPr>
              <w:spacing w:before="259" w:line="231" w:lineRule="auto"/>
              <w:ind w:left="326"/>
              <w:rPr>
                <w:rFonts w:ascii="黑体" w:hAnsi="黑体" w:eastAsia="黑体" w:cs="黑体"/>
                <w:sz w:val="20"/>
                <w:szCs w:val="20"/>
              </w:rPr>
            </w:pPr>
            <w:r>
              <w:rPr>
                <w:rFonts w:ascii="黑体" w:hAnsi="黑体" w:eastAsia="黑体" w:cs="黑体"/>
                <w:spacing w:val="4"/>
                <w:sz w:val="20"/>
                <w:szCs w:val="20"/>
              </w:rPr>
              <w:t>费率（%）</w:t>
            </w:r>
          </w:p>
        </w:tc>
        <w:tc>
          <w:tcPr>
            <w:tcW w:w="1136" w:type="dxa"/>
            <w:tcBorders>
              <w:top w:val="single" w:color="000000" w:sz="10" w:space="0"/>
              <w:right w:val="single" w:color="000000" w:sz="10" w:space="0"/>
            </w:tcBorders>
            <w:vAlign w:val="top"/>
          </w:tcPr>
          <w:p w14:paraId="2A94526D">
            <w:pPr>
              <w:spacing w:before="259" w:line="230" w:lineRule="auto"/>
              <w:ind w:left="54"/>
              <w:rPr>
                <w:rFonts w:ascii="黑体" w:hAnsi="黑体" w:eastAsia="黑体" w:cs="黑体"/>
                <w:sz w:val="20"/>
                <w:szCs w:val="20"/>
              </w:rPr>
            </w:pPr>
            <w:r>
              <w:rPr>
                <w:rFonts w:ascii="黑体" w:hAnsi="黑体" w:eastAsia="黑体" w:cs="黑体"/>
                <w:spacing w:val="5"/>
                <w:sz w:val="20"/>
                <w:szCs w:val="20"/>
              </w:rPr>
              <w:t>金额（元）</w:t>
            </w:r>
          </w:p>
        </w:tc>
      </w:tr>
      <w:tr w14:paraId="7B9EF53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952" w:type="dxa"/>
            <w:tcBorders>
              <w:left w:val="single" w:color="000000" w:sz="10" w:space="0"/>
            </w:tcBorders>
            <w:vAlign w:val="top"/>
          </w:tcPr>
          <w:p w14:paraId="4F9B8BDE">
            <w:pPr>
              <w:spacing w:before="114" w:line="189" w:lineRule="auto"/>
              <w:ind w:left="429"/>
              <w:rPr>
                <w:rFonts w:ascii="宋体" w:hAnsi="宋体" w:eastAsia="宋体" w:cs="宋体"/>
                <w:sz w:val="20"/>
                <w:szCs w:val="20"/>
              </w:rPr>
            </w:pPr>
            <w:r>
              <w:rPr>
                <w:rFonts w:ascii="宋体" w:hAnsi="宋体" w:eastAsia="宋体" w:cs="宋体"/>
                <w:sz w:val="20"/>
                <w:szCs w:val="20"/>
              </w:rPr>
              <w:t>1</w:t>
            </w:r>
          </w:p>
        </w:tc>
        <w:tc>
          <w:tcPr>
            <w:tcW w:w="1674" w:type="dxa"/>
            <w:vAlign w:val="top"/>
          </w:tcPr>
          <w:p w14:paraId="443E6769">
            <w:pPr>
              <w:rPr>
                <w:rFonts w:ascii="Arial"/>
                <w:sz w:val="21"/>
              </w:rPr>
            </w:pPr>
          </w:p>
        </w:tc>
        <w:tc>
          <w:tcPr>
            <w:tcW w:w="2153" w:type="dxa"/>
            <w:vAlign w:val="top"/>
          </w:tcPr>
          <w:p w14:paraId="4F239FA0">
            <w:pPr>
              <w:rPr>
                <w:rFonts w:ascii="Arial"/>
                <w:sz w:val="21"/>
              </w:rPr>
            </w:pPr>
          </w:p>
        </w:tc>
        <w:tc>
          <w:tcPr>
            <w:tcW w:w="1457" w:type="dxa"/>
            <w:vAlign w:val="top"/>
          </w:tcPr>
          <w:p w14:paraId="75759D68">
            <w:pPr>
              <w:rPr>
                <w:rFonts w:ascii="Arial"/>
                <w:sz w:val="21"/>
              </w:rPr>
            </w:pPr>
          </w:p>
        </w:tc>
        <w:tc>
          <w:tcPr>
            <w:tcW w:w="1567" w:type="dxa"/>
            <w:vAlign w:val="top"/>
          </w:tcPr>
          <w:p w14:paraId="7A265163">
            <w:pPr>
              <w:rPr>
                <w:rFonts w:ascii="Arial"/>
                <w:sz w:val="21"/>
              </w:rPr>
            </w:pPr>
          </w:p>
        </w:tc>
        <w:tc>
          <w:tcPr>
            <w:tcW w:w="1136" w:type="dxa"/>
            <w:tcBorders>
              <w:right w:val="single" w:color="000000" w:sz="10" w:space="0"/>
            </w:tcBorders>
            <w:vAlign w:val="top"/>
          </w:tcPr>
          <w:p w14:paraId="7C158BCB">
            <w:pPr>
              <w:rPr>
                <w:rFonts w:ascii="Arial"/>
                <w:sz w:val="21"/>
              </w:rPr>
            </w:pPr>
          </w:p>
        </w:tc>
      </w:tr>
      <w:tr w14:paraId="753280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trPr>
        <w:tc>
          <w:tcPr>
            <w:tcW w:w="952" w:type="dxa"/>
            <w:tcBorders>
              <w:left w:val="single" w:color="000000" w:sz="10" w:space="0"/>
            </w:tcBorders>
            <w:vAlign w:val="top"/>
          </w:tcPr>
          <w:p w14:paraId="219A8980">
            <w:pPr>
              <w:spacing w:before="110" w:line="189" w:lineRule="auto"/>
              <w:ind w:left="416"/>
              <w:rPr>
                <w:rFonts w:ascii="宋体" w:hAnsi="宋体" w:eastAsia="宋体" w:cs="宋体"/>
                <w:sz w:val="20"/>
                <w:szCs w:val="20"/>
              </w:rPr>
            </w:pPr>
            <w:r>
              <w:rPr>
                <w:rFonts w:ascii="宋体" w:hAnsi="宋体" w:eastAsia="宋体" w:cs="宋体"/>
                <w:sz w:val="20"/>
                <w:szCs w:val="20"/>
              </w:rPr>
              <w:t>2</w:t>
            </w:r>
          </w:p>
        </w:tc>
        <w:tc>
          <w:tcPr>
            <w:tcW w:w="1674" w:type="dxa"/>
            <w:vAlign w:val="top"/>
          </w:tcPr>
          <w:p w14:paraId="35817CB5">
            <w:pPr>
              <w:rPr>
                <w:rFonts w:ascii="Arial"/>
                <w:sz w:val="21"/>
              </w:rPr>
            </w:pPr>
          </w:p>
        </w:tc>
        <w:tc>
          <w:tcPr>
            <w:tcW w:w="2153" w:type="dxa"/>
            <w:vAlign w:val="top"/>
          </w:tcPr>
          <w:p w14:paraId="0A6F1215">
            <w:pPr>
              <w:rPr>
                <w:rFonts w:ascii="Arial"/>
                <w:sz w:val="21"/>
              </w:rPr>
            </w:pPr>
          </w:p>
        </w:tc>
        <w:tc>
          <w:tcPr>
            <w:tcW w:w="1457" w:type="dxa"/>
            <w:vAlign w:val="top"/>
          </w:tcPr>
          <w:p w14:paraId="5FEEC9BF">
            <w:pPr>
              <w:rPr>
                <w:rFonts w:ascii="Arial"/>
                <w:sz w:val="21"/>
              </w:rPr>
            </w:pPr>
          </w:p>
        </w:tc>
        <w:tc>
          <w:tcPr>
            <w:tcW w:w="1567" w:type="dxa"/>
            <w:vAlign w:val="top"/>
          </w:tcPr>
          <w:p w14:paraId="7F00C9FD">
            <w:pPr>
              <w:rPr>
                <w:rFonts w:ascii="Arial"/>
                <w:sz w:val="21"/>
              </w:rPr>
            </w:pPr>
          </w:p>
        </w:tc>
        <w:tc>
          <w:tcPr>
            <w:tcW w:w="1136" w:type="dxa"/>
            <w:tcBorders>
              <w:right w:val="single" w:color="000000" w:sz="10" w:space="0"/>
            </w:tcBorders>
            <w:vAlign w:val="top"/>
          </w:tcPr>
          <w:p w14:paraId="12D23A47">
            <w:pPr>
              <w:rPr>
                <w:rFonts w:ascii="Arial"/>
                <w:sz w:val="21"/>
              </w:rPr>
            </w:pPr>
          </w:p>
        </w:tc>
      </w:tr>
      <w:tr w14:paraId="007538C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952" w:type="dxa"/>
            <w:tcBorders>
              <w:left w:val="single" w:color="000000" w:sz="10" w:space="0"/>
            </w:tcBorders>
            <w:vAlign w:val="top"/>
          </w:tcPr>
          <w:p w14:paraId="6E387BB9">
            <w:pPr>
              <w:spacing w:before="117" w:line="189" w:lineRule="auto"/>
              <w:ind w:left="417"/>
              <w:rPr>
                <w:rFonts w:ascii="宋体" w:hAnsi="宋体" w:eastAsia="宋体" w:cs="宋体"/>
                <w:sz w:val="20"/>
                <w:szCs w:val="20"/>
              </w:rPr>
            </w:pPr>
            <w:r>
              <w:rPr>
                <w:rFonts w:ascii="宋体" w:hAnsi="宋体" w:eastAsia="宋体" w:cs="宋体"/>
                <w:sz w:val="20"/>
                <w:szCs w:val="20"/>
              </w:rPr>
              <w:t>3</w:t>
            </w:r>
          </w:p>
        </w:tc>
        <w:tc>
          <w:tcPr>
            <w:tcW w:w="1674" w:type="dxa"/>
            <w:vAlign w:val="top"/>
          </w:tcPr>
          <w:p w14:paraId="69A5B628">
            <w:pPr>
              <w:rPr>
                <w:rFonts w:ascii="Arial"/>
                <w:sz w:val="21"/>
              </w:rPr>
            </w:pPr>
          </w:p>
        </w:tc>
        <w:tc>
          <w:tcPr>
            <w:tcW w:w="2153" w:type="dxa"/>
            <w:vAlign w:val="top"/>
          </w:tcPr>
          <w:p w14:paraId="77310813">
            <w:pPr>
              <w:rPr>
                <w:rFonts w:ascii="Arial"/>
                <w:sz w:val="21"/>
              </w:rPr>
            </w:pPr>
          </w:p>
        </w:tc>
        <w:tc>
          <w:tcPr>
            <w:tcW w:w="1457" w:type="dxa"/>
            <w:vAlign w:val="top"/>
          </w:tcPr>
          <w:p w14:paraId="2540BDC5">
            <w:pPr>
              <w:rPr>
                <w:rFonts w:ascii="Arial"/>
                <w:sz w:val="21"/>
              </w:rPr>
            </w:pPr>
          </w:p>
        </w:tc>
        <w:tc>
          <w:tcPr>
            <w:tcW w:w="1567" w:type="dxa"/>
            <w:vAlign w:val="top"/>
          </w:tcPr>
          <w:p w14:paraId="014FFBD2">
            <w:pPr>
              <w:rPr>
                <w:rFonts w:ascii="Arial"/>
                <w:sz w:val="21"/>
              </w:rPr>
            </w:pPr>
          </w:p>
        </w:tc>
        <w:tc>
          <w:tcPr>
            <w:tcW w:w="1136" w:type="dxa"/>
            <w:tcBorders>
              <w:right w:val="single" w:color="000000" w:sz="10" w:space="0"/>
            </w:tcBorders>
            <w:vAlign w:val="top"/>
          </w:tcPr>
          <w:p w14:paraId="0032B00B">
            <w:pPr>
              <w:rPr>
                <w:rFonts w:ascii="Arial"/>
                <w:sz w:val="21"/>
              </w:rPr>
            </w:pPr>
          </w:p>
        </w:tc>
      </w:tr>
      <w:tr w14:paraId="200EF4E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0" w:hRule="atLeast"/>
        </w:trPr>
        <w:tc>
          <w:tcPr>
            <w:tcW w:w="952" w:type="dxa"/>
            <w:tcBorders>
              <w:left w:val="single" w:color="000000" w:sz="10" w:space="0"/>
            </w:tcBorders>
            <w:vAlign w:val="top"/>
          </w:tcPr>
          <w:p w14:paraId="2D4204D7">
            <w:pPr>
              <w:spacing w:before="116" w:line="189" w:lineRule="auto"/>
              <w:ind w:left="412"/>
              <w:rPr>
                <w:rFonts w:ascii="宋体" w:hAnsi="宋体" w:eastAsia="宋体" w:cs="宋体"/>
                <w:sz w:val="20"/>
                <w:szCs w:val="20"/>
              </w:rPr>
            </w:pPr>
            <w:r>
              <w:rPr>
                <w:rFonts w:ascii="宋体" w:hAnsi="宋体" w:eastAsia="宋体" w:cs="宋体"/>
                <w:sz w:val="20"/>
                <w:szCs w:val="20"/>
              </w:rPr>
              <w:t>4</w:t>
            </w:r>
          </w:p>
        </w:tc>
        <w:tc>
          <w:tcPr>
            <w:tcW w:w="1674" w:type="dxa"/>
            <w:vAlign w:val="top"/>
          </w:tcPr>
          <w:p w14:paraId="625188BC">
            <w:pPr>
              <w:rPr>
                <w:rFonts w:ascii="Arial"/>
                <w:sz w:val="21"/>
              </w:rPr>
            </w:pPr>
          </w:p>
        </w:tc>
        <w:tc>
          <w:tcPr>
            <w:tcW w:w="2153" w:type="dxa"/>
            <w:vAlign w:val="top"/>
          </w:tcPr>
          <w:p w14:paraId="509BDAFE">
            <w:pPr>
              <w:rPr>
                <w:rFonts w:ascii="Arial"/>
                <w:sz w:val="21"/>
              </w:rPr>
            </w:pPr>
          </w:p>
        </w:tc>
        <w:tc>
          <w:tcPr>
            <w:tcW w:w="1457" w:type="dxa"/>
            <w:vAlign w:val="top"/>
          </w:tcPr>
          <w:p w14:paraId="6F37887C">
            <w:pPr>
              <w:rPr>
                <w:rFonts w:ascii="Arial"/>
                <w:sz w:val="21"/>
              </w:rPr>
            </w:pPr>
          </w:p>
        </w:tc>
        <w:tc>
          <w:tcPr>
            <w:tcW w:w="1567" w:type="dxa"/>
            <w:vAlign w:val="top"/>
          </w:tcPr>
          <w:p w14:paraId="5C39D620">
            <w:pPr>
              <w:rPr>
                <w:rFonts w:ascii="Arial"/>
                <w:sz w:val="21"/>
              </w:rPr>
            </w:pPr>
          </w:p>
        </w:tc>
        <w:tc>
          <w:tcPr>
            <w:tcW w:w="1136" w:type="dxa"/>
            <w:tcBorders>
              <w:right w:val="single" w:color="000000" w:sz="10" w:space="0"/>
            </w:tcBorders>
            <w:vAlign w:val="top"/>
          </w:tcPr>
          <w:p w14:paraId="5FD3DE41">
            <w:pPr>
              <w:rPr>
                <w:rFonts w:ascii="Arial"/>
                <w:sz w:val="21"/>
              </w:rPr>
            </w:pPr>
          </w:p>
        </w:tc>
      </w:tr>
      <w:tr w14:paraId="22683C3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trPr>
        <w:tc>
          <w:tcPr>
            <w:tcW w:w="952" w:type="dxa"/>
            <w:tcBorders>
              <w:left w:val="single" w:color="000000" w:sz="10" w:space="0"/>
            </w:tcBorders>
            <w:vAlign w:val="top"/>
          </w:tcPr>
          <w:p w14:paraId="2A8BA808">
            <w:pPr>
              <w:spacing w:before="113" w:line="187" w:lineRule="auto"/>
              <w:ind w:left="417"/>
              <w:rPr>
                <w:rFonts w:ascii="宋体" w:hAnsi="宋体" w:eastAsia="宋体" w:cs="宋体"/>
                <w:sz w:val="20"/>
                <w:szCs w:val="20"/>
              </w:rPr>
            </w:pPr>
            <w:r>
              <w:rPr>
                <w:rFonts w:ascii="宋体" w:hAnsi="宋体" w:eastAsia="宋体" w:cs="宋体"/>
                <w:sz w:val="20"/>
                <w:szCs w:val="20"/>
              </w:rPr>
              <w:t>5</w:t>
            </w:r>
          </w:p>
        </w:tc>
        <w:tc>
          <w:tcPr>
            <w:tcW w:w="1674" w:type="dxa"/>
            <w:vAlign w:val="top"/>
          </w:tcPr>
          <w:p w14:paraId="237EEB19">
            <w:pPr>
              <w:rPr>
                <w:rFonts w:ascii="Arial"/>
                <w:sz w:val="21"/>
              </w:rPr>
            </w:pPr>
          </w:p>
        </w:tc>
        <w:tc>
          <w:tcPr>
            <w:tcW w:w="2153" w:type="dxa"/>
            <w:vAlign w:val="top"/>
          </w:tcPr>
          <w:p w14:paraId="6221B3EB">
            <w:pPr>
              <w:rPr>
                <w:rFonts w:ascii="Arial"/>
                <w:sz w:val="21"/>
              </w:rPr>
            </w:pPr>
          </w:p>
        </w:tc>
        <w:tc>
          <w:tcPr>
            <w:tcW w:w="1457" w:type="dxa"/>
            <w:vAlign w:val="top"/>
          </w:tcPr>
          <w:p w14:paraId="0914362B">
            <w:pPr>
              <w:rPr>
                <w:rFonts w:ascii="Arial"/>
                <w:sz w:val="21"/>
              </w:rPr>
            </w:pPr>
          </w:p>
        </w:tc>
        <w:tc>
          <w:tcPr>
            <w:tcW w:w="1567" w:type="dxa"/>
            <w:vAlign w:val="top"/>
          </w:tcPr>
          <w:p w14:paraId="183A2A80">
            <w:pPr>
              <w:rPr>
                <w:rFonts w:ascii="Arial"/>
                <w:sz w:val="21"/>
              </w:rPr>
            </w:pPr>
          </w:p>
        </w:tc>
        <w:tc>
          <w:tcPr>
            <w:tcW w:w="1136" w:type="dxa"/>
            <w:tcBorders>
              <w:right w:val="single" w:color="000000" w:sz="10" w:space="0"/>
            </w:tcBorders>
            <w:vAlign w:val="top"/>
          </w:tcPr>
          <w:p w14:paraId="61732C51">
            <w:pPr>
              <w:rPr>
                <w:rFonts w:ascii="Arial"/>
                <w:sz w:val="21"/>
              </w:rPr>
            </w:pPr>
          </w:p>
        </w:tc>
      </w:tr>
      <w:tr w14:paraId="58395F0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0" w:hRule="atLeast"/>
        </w:trPr>
        <w:tc>
          <w:tcPr>
            <w:tcW w:w="952" w:type="dxa"/>
            <w:tcBorders>
              <w:left w:val="single" w:color="000000" w:sz="10" w:space="0"/>
            </w:tcBorders>
            <w:vAlign w:val="top"/>
          </w:tcPr>
          <w:p w14:paraId="31B90A9F">
            <w:pPr>
              <w:spacing w:before="118" w:line="189" w:lineRule="auto"/>
              <w:ind w:left="415"/>
              <w:rPr>
                <w:rFonts w:ascii="宋体" w:hAnsi="宋体" w:eastAsia="宋体" w:cs="宋体"/>
                <w:sz w:val="20"/>
                <w:szCs w:val="20"/>
              </w:rPr>
            </w:pPr>
            <w:r>
              <w:rPr>
                <w:rFonts w:ascii="宋体" w:hAnsi="宋体" w:eastAsia="宋体" w:cs="宋体"/>
                <w:sz w:val="20"/>
                <w:szCs w:val="20"/>
              </w:rPr>
              <w:t>6</w:t>
            </w:r>
          </w:p>
        </w:tc>
        <w:tc>
          <w:tcPr>
            <w:tcW w:w="1674" w:type="dxa"/>
            <w:vAlign w:val="top"/>
          </w:tcPr>
          <w:p w14:paraId="188E2343">
            <w:pPr>
              <w:rPr>
                <w:rFonts w:ascii="Arial"/>
                <w:sz w:val="21"/>
              </w:rPr>
            </w:pPr>
          </w:p>
        </w:tc>
        <w:tc>
          <w:tcPr>
            <w:tcW w:w="2153" w:type="dxa"/>
            <w:vAlign w:val="top"/>
          </w:tcPr>
          <w:p w14:paraId="53905161">
            <w:pPr>
              <w:rPr>
                <w:rFonts w:ascii="Arial"/>
                <w:sz w:val="21"/>
              </w:rPr>
            </w:pPr>
          </w:p>
        </w:tc>
        <w:tc>
          <w:tcPr>
            <w:tcW w:w="1457" w:type="dxa"/>
            <w:vAlign w:val="top"/>
          </w:tcPr>
          <w:p w14:paraId="4F6A86F5">
            <w:pPr>
              <w:rPr>
                <w:rFonts w:ascii="Arial"/>
                <w:sz w:val="21"/>
              </w:rPr>
            </w:pPr>
          </w:p>
        </w:tc>
        <w:tc>
          <w:tcPr>
            <w:tcW w:w="1567" w:type="dxa"/>
            <w:vAlign w:val="top"/>
          </w:tcPr>
          <w:p w14:paraId="042C45D3">
            <w:pPr>
              <w:rPr>
                <w:rFonts w:ascii="Arial"/>
                <w:sz w:val="21"/>
              </w:rPr>
            </w:pPr>
          </w:p>
        </w:tc>
        <w:tc>
          <w:tcPr>
            <w:tcW w:w="1136" w:type="dxa"/>
            <w:tcBorders>
              <w:right w:val="single" w:color="000000" w:sz="10" w:space="0"/>
            </w:tcBorders>
            <w:vAlign w:val="top"/>
          </w:tcPr>
          <w:p w14:paraId="62D6CDEA">
            <w:pPr>
              <w:rPr>
                <w:rFonts w:ascii="Arial"/>
                <w:sz w:val="21"/>
              </w:rPr>
            </w:pPr>
          </w:p>
        </w:tc>
      </w:tr>
      <w:tr w14:paraId="5F90C02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trPr>
        <w:tc>
          <w:tcPr>
            <w:tcW w:w="952" w:type="dxa"/>
            <w:tcBorders>
              <w:left w:val="single" w:color="000000" w:sz="10" w:space="0"/>
            </w:tcBorders>
            <w:vAlign w:val="top"/>
          </w:tcPr>
          <w:p w14:paraId="6B199D1C">
            <w:pPr>
              <w:spacing w:before="114" w:line="187" w:lineRule="auto"/>
              <w:ind w:left="418"/>
              <w:rPr>
                <w:rFonts w:ascii="宋体" w:hAnsi="宋体" w:eastAsia="宋体" w:cs="宋体"/>
                <w:sz w:val="20"/>
                <w:szCs w:val="20"/>
              </w:rPr>
            </w:pPr>
            <w:r>
              <w:rPr>
                <w:rFonts w:ascii="宋体" w:hAnsi="宋体" w:eastAsia="宋体" w:cs="宋体"/>
                <w:sz w:val="20"/>
                <w:szCs w:val="20"/>
              </w:rPr>
              <w:t>7</w:t>
            </w:r>
          </w:p>
        </w:tc>
        <w:tc>
          <w:tcPr>
            <w:tcW w:w="1674" w:type="dxa"/>
            <w:vAlign w:val="top"/>
          </w:tcPr>
          <w:p w14:paraId="0556BF76">
            <w:pPr>
              <w:rPr>
                <w:rFonts w:ascii="Arial"/>
                <w:sz w:val="21"/>
              </w:rPr>
            </w:pPr>
          </w:p>
        </w:tc>
        <w:tc>
          <w:tcPr>
            <w:tcW w:w="2153" w:type="dxa"/>
            <w:vAlign w:val="top"/>
          </w:tcPr>
          <w:p w14:paraId="0BDD81A6">
            <w:pPr>
              <w:rPr>
                <w:rFonts w:ascii="Arial"/>
                <w:sz w:val="21"/>
              </w:rPr>
            </w:pPr>
          </w:p>
        </w:tc>
        <w:tc>
          <w:tcPr>
            <w:tcW w:w="1457" w:type="dxa"/>
            <w:vAlign w:val="top"/>
          </w:tcPr>
          <w:p w14:paraId="25510EC6">
            <w:pPr>
              <w:rPr>
                <w:rFonts w:ascii="Arial"/>
                <w:sz w:val="21"/>
              </w:rPr>
            </w:pPr>
          </w:p>
        </w:tc>
        <w:tc>
          <w:tcPr>
            <w:tcW w:w="1567" w:type="dxa"/>
            <w:vAlign w:val="top"/>
          </w:tcPr>
          <w:p w14:paraId="1A47F54C">
            <w:pPr>
              <w:rPr>
                <w:rFonts w:ascii="Arial"/>
                <w:sz w:val="21"/>
              </w:rPr>
            </w:pPr>
          </w:p>
        </w:tc>
        <w:tc>
          <w:tcPr>
            <w:tcW w:w="1136" w:type="dxa"/>
            <w:tcBorders>
              <w:right w:val="single" w:color="000000" w:sz="10" w:space="0"/>
            </w:tcBorders>
            <w:vAlign w:val="top"/>
          </w:tcPr>
          <w:p w14:paraId="350B5FBA">
            <w:pPr>
              <w:rPr>
                <w:rFonts w:ascii="Arial"/>
                <w:sz w:val="21"/>
              </w:rPr>
            </w:pPr>
          </w:p>
        </w:tc>
      </w:tr>
      <w:tr w14:paraId="0EEF1D0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0" w:hRule="atLeast"/>
        </w:trPr>
        <w:tc>
          <w:tcPr>
            <w:tcW w:w="952" w:type="dxa"/>
            <w:tcBorders>
              <w:left w:val="single" w:color="000000" w:sz="10" w:space="0"/>
            </w:tcBorders>
            <w:vAlign w:val="top"/>
          </w:tcPr>
          <w:p w14:paraId="09CCA215">
            <w:pPr>
              <w:spacing w:before="119" w:line="189" w:lineRule="auto"/>
              <w:ind w:left="414"/>
              <w:rPr>
                <w:rFonts w:ascii="宋体" w:hAnsi="宋体" w:eastAsia="宋体" w:cs="宋体"/>
                <w:sz w:val="20"/>
                <w:szCs w:val="20"/>
              </w:rPr>
            </w:pPr>
            <w:r>
              <w:rPr>
                <w:rFonts w:ascii="宋体" w:hAnsi="宋体" w:eastAsia="宋体" w:cs="宋体"/>
                <w:sz w:val="20"/>
                <w:szCs w:val="20"/>
              </w:rPr>
              <w:t>8</w:t>
            </w:r>
          </w:p>
        </w:tc>
        <w:tc>
          <w:tcPr>
            <w:tcW w:w="1674" w:type="dxa"/>
            <w:vAlign w:val="top"/>
          </w:tcPr>
          <w:p w14:paraId="180833BD">
            <w:pPr>
              <w:rPr>
                <w:rFonts w:ascii="Arial"/>
                <w:sz w:val="21"/>
              </w:rPr>
            </w:pPr>
          </w:p>
        </w:tc>
        <w:tc>
          <w:tcPr>
            <w:tcW w:w="2153" w:type="dxa"/>
            <w:vAlign w:val="top"/>
          </w:tcPr>
          <w:p w14:paraId="00E6DD24">
            <w:pPr>
              <w:rPr>
                <w:rFonts w:ascii="Arial"/>
                <w:sz w:val="21"/>
              </w:rPr>
            </w:pPr>
          </w:p>
        </w:tc>
        <w:tc>
          <w:tcPr>
            <w:tcW w:w="1457" w:type="dxa"/>
            <w:vAlign w:val="top"/>
          </w:tcPr>
          <w:p w14:paraId="61BE8D3C">
            <w:pPr>
              <w:rPr>
                <w:rFonts w:ascii="Arial"/>
                <w:sz w:val="21"/>
              </w:rPr>
            </w:pPr>
          </w:p>
        </w:tc>
        <w:tc>
          <w:tcPr>
            <w:tcW w:w="1567" w:type="dxa"/>
            <w:vAlign w:val="top"/>
          </w:tcPr>
          <w:p w14:paraId="52BF9E34">
            <w:pPr>
              <w:rPr>
                <w:rFonts w:ascii="Arial"/>
                <w:sz w:val="21"/>
              </w:rPr>
            </w:pPr>
          </w:p>
        </w:tc>
        <w:tc>
          <w:tcPr>
            <w:tcW w:w="1136" w:type="dxa"/>
            <w:tcBorders>
              <w:right w:val="single" w:color="000000" w:sz="10" w:space="0"/>
            </w:tcBorders>
            <w:vAlign w:val="top"/>
          </w:tcPr>
          <w:p w14:paraId="7DFA7AFE">
            <w:pPr>
              <w:rPr>
                <w:rFonts w:ascii="Arial"/>
                <w:sz w:val="21"/>
              </w:rPr>
            </w:pPr>
          </w:p>
        </w:tc>
      </w:tr>
      <w:tr w14:paraId="429C01E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952" w:type="dxa"/>
            <w:tcBorders>
              <w:left w:val="single" w:color="000000" w:sz="10" w:space="0"/>
            </w:tcBorders>
            <w:vAlign w:val="top"/>
          </w:tcPr>
          <w:p w14:paraId="2E8CE0A6">
            <w:pPr>
              <w:spacing w:before="118" w:line="189" w:lineRule="auto"/>
              <w:ind w:left="414"/>
              <w:rPr>
                <w:rFonts w:ascii="宋体" w:hAnsi="宋体" w:eastAsia="宋体" w:cs="宋体"/>
                <w:sz w:val="20"/>
                <w:szCs w:val="20"/>
              </w:rPr>
            </w:pPr>
            <w:r>
              <w:rPr>
                <w:rFonts w:ascii="宋体" w:hAnsi="宋体" w:eastAsia="宋体" w:cs="宋体"/>
                <w:sz w:val="20"/>
                <w:szCs w:val="20"/>
              </w:rPr>
              <w:t>9</w:t>
            </w:r>
          </w:p>
        </w:tc>
        <w:tc>
          <w:tcPr>
            <w:tcW w:w="1674" w:type="dxa"/>
            <w:vAlign w:val="top"/>
          </w:tcPr>
          <w:p w14:paraId="1D1FAAF3">
            <w:pPr>
              <w:rPr>
                <w:rFonts w:ascii="Arial"/>
                <w:sz w:val="21"/>
              </w:rPr>
            </w:pPr>
          </w:p>
        </w:tc>
        <w:tc>
          <w:tcPr>
            <w:tcW w:w="2153" w:type="dxa"/>
            <w:vAlign w:val="top"/>
          </w:tcPr>
          <w:p w14:paraId="16459334">
            <w:pPr>
              <w:rPr>
                <w:rFonts w:ascii="Arial"/>
                <w:sz w:val="21"/>
              </w:rPr>
            </w:pPr>
          </w:p>
        </w:tc>
        <w:tc>
          <w:tcPr>
            <w:tcW w:w="1457" w:type="dxa"/>
            <w:vAlign w:val="top"/>
          </w:tcPr>
          <w:p w14:paraId="5EDB1AC6">
            <w:pPr>
              <w:rPr>
                <w:rFonts w:ascii="Arial"/>
                <w:sz w:val="21"/>
              </w:rPr>
            </w:pPr>
          </w:p>
        </w:tc>
        <w:tc>
          <w:tcPr>
            <w:tcW w:w="1567" w:type="dxa"/>
            <w:vAlign w:val="top"/>
          </w:tcPr>
          <w:p w14:paraId="12975575">
            <w:pPr>
              <w:rPr>
                <w:rFonts w:ascii="Arial"/>
                <w:sz w:val="21"/>
              </w:rPr>
            </w:pPr>
          </w:p>
        </w:tc>
        <w:tc>
          <w:tcPr>
            <w:tcW w:w="1136" w:type="dxa"/>
            <w:tcBorders>
              <w:right w:val="single" w:color="000000" w:sz="10" w:space="0"/>
            </w:tcBorders>
            <w:vAlign w:val="top"/>
          </w:tcPr>
          <w:p w14:paraId="70D27976">
            <w:pPr>
              <w:rPr>
                <w:rFonts w:ascii="Arial"/>
                <w:sz w:val="21"/>
              </w:rPr>
            </w:pPr>
          </w:p>
        </w:tc>
      </w:tr>
      <w:tr w14:paraId="182042A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trPr>
        <w:tc>
          <w:tcPr>
            <w:tcW w:w="952" w:type="dxa"/>
            <w:tcBorders>
              <w:left w:val="single" w:color="000000" w:sz="10" w:space="0"/>
            </w:tcBorders>
            <w:vAlign w:val="top"/>
          </w:tcPr>
          <w:p w14:paraId="0BC43B9C">
            <w:pPr>
              <w:spacing w:before="112" w:line="190" w:lineRule="auto"/>
              <w:ind w:left="378"/>
              <w:rPr>
                <w:rFonts w:ascii="宋体" w:hAnsi="宋体" w:eastAsia="宋体" w:cs="宋体"/>
                <w:sz w:val="20"/>
                <w:szCs w:val="20"/>
              </w:rPr>
            </w:pPr>
            <w:r>
              <w:rPr>
                <w:rFonts w:ascii="宋体" w:hAnsi="宋体" w:eastAsia="宋体" w:cs="宋体"/>
                <w:spacing w:val="-7"/>
                <w:sz w:val="20"/>
                <w:szCs w:val="20"/>
              </w:rPr>
              <w:t>10</w:t>
            </w:r>
          </w:p>
        </w:tc>
        <w:tc>
          <w:tcPr>
            <w:tcW w:w="1674" w:type="dxa"/>
            <w:vAlign w:val="top"/>
          </w:tcPr>
          <w:p w14:paraId="6922B42E">
            <w:pPr>
              <w:rPr>
                <w:rFonts w:ascii="Arial"/>
                <w:sz w:val="21"/>
              </w:rPr>
            </w:pPr>
          </w:p>
        </w:tc>
        <w:tc>
          <w:tcPr>
            <w:tcW w:w="2153" w:type="dxa"/>
            <w:vAlign w:val="top"/>
          </w:tcPr>
          <w:p w14:paraId="00EDEB68">
            <w:pPr>
              <w:rPr>
                <w:rFonts w:ascii="Arial"/>
                <w:sz w:val="21"/>
              </w:rPr>
            </w:pPr>
          </w:p>
        </w:tc>
        <w:tc>
          <w:tcPr>
            <w:tcW w:w="1457" w:type="dxa"/>
            <w:vAlign w:val="top"/>
          </w:tcPr>
          <w:p w14:paraId="075BAA05">
            <w:pPr>
              <w:rPr>
                <w:rFonts w:ascii="Arial"/>
                <w:sz w:val="21"/>
              </w:rPr>
            </w:pPr>
          </w:p>
        </w:tc>
        <w:tc>
          <w:tcPr>
            <w:tcW w:w="1567" w:type="dxa"/>
            <w:vAlign w:val="top"/>
          </w:tcPr>
          <w:p w14:paraId="5EE47834">
            <w:pPr>
              <w:rPr>
                <w:rFonts w:ascii="Arial"/>
                <w:sz w:val="21"/>
              </w:rPr>
            </w:pPr>
          </w:p>
        </w:tc>
        <w:tc>
          <w:tcPr>
            <w:tcW w:w="1136" w:type="dxa"/>
            <w:tcBorders>
              <w:right w:val="single" w:color="000000" w:sz="10" w:space="0"/>
            </w:tcBorders>
            <w:vAlign w:val="top"/>
          </w:tcPr>
          <w:p w14:paraId="29A26D3B">
            <w:pPr>
              <w:rPr>
                <w:rFonts w:ascii="Arial"/>
                <w:sz w:val="21"/>
              </w:rPr>
            </w:pPr>
          </w:p>
        </w:tc>
      </w:tr>
      <w:tr w14:paraId="76031A2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0" w:hRule="atLeast"/>
        </w:trPr>
        <w:tc>
          <w:tcPr>
            <w:tcW w:w="952" w:type="dxa"/>
            <w:tcBorders>
              <w:left w:val="single" w:color="000000" w:sz="10" w:space="0"/>
            </w:tcBorders>
            <w:vAlign w:val="top"/>
          </w:tcPr>
          <w:p w14:paraId="2D5E38A9">
            <w:pPr>
              <w:spacing w:before="119" w:line="189" w:lineRule="auto"/>
              <w:ind w:left="378"/>
              <w:rPr>
                <w:rFonts w:ascii="宋体" w:hAnsi="宋体" w:eastAsia="宋体" w:cs="宋体"/>
                <w:sz w:val="20"/>
                <w:szCs w:val="20"/>
              </w:rPr>
            </w:pPr>
            <w:r>
              <w:rPr>
                <w:rFonts w:ascii="宋体" w:hAnsi="宋体" w:eastAsia="宋体" w:cs="宋体"/>
                <w:spacing w:val="-7"/>
                <w:sz w:val="20"/>
                <w:szCs w:val="20"/>
              </w:rPr>
              <w:t>11</w:t>
            </w:r>
          </w:p>
        </w:tc>
        <w:tc>
          <w:tcPr>
            <w:tcW w:w="1674" w:type="dxa"/>
            <w:vAlign w:val="top"/>
          </w:tcPr>
          <w:p w14:paraId="4AAE1C59">
            <w:pPr>
              <w:rPr>
                <w:rFonts w:ascii="Arial"/>
                <w:sz w:val="21"/>
              </w:rPr>
            </w:pPr>
          </w:p>
        </w:tc>
        <w:tc>
          <w:tcPr>
            <w:tcW w:w="2153" w:type="dxa"/>
            <w:vAlign w:val="top"/>
          </w:tcPr>
          <w:p w14:paraId="47247DE4">
            <w:pPr>
              <w:rPr>
                <w:rFonts w:ascii="Arial"/>
                <w:sz w:val="21"/>
              </w:rPr>
            </w:pPr>
          </w:p>
        </w:tc>
        <w:tc>
          <w:tcPr>
            <w:tcW w:w="1457" w:type="dxa"/>
            <w:vAlign w:val="top"/>
          </w:tcPr>
          <w:p w14:paraId="4D3F5537">
            <w:pPr>
              <w:rPr>
                <w:rFonts w:ascii="Arial"/>
                <w:sz w:val="21"/>
              </w:rPr>
            </w:pPr>
          </w:p>
        </w:tc>
        <w:tc>
          <w:tcPr>
            <w:tcW w:w="1567" w:type="dxa"/>
            <w:vAlign w:val="top"/>
          </w:tcPr>
          <w:p w14:paraId="76F67253">
            <w:pPr>
              <w:rPr>
                <w:rFonts w:ascii="Arial"/>
                <w:sz w:val="21"/>
              </w:rPr>
            </w:pPr>
          </w:p>
        </w:tc>
        <w:tc>
          <w:tcPr>
            <w:tcW w:w="1136" w:type="dxa"/>
            <w:tcBorders>
              <w:right w:val="single" w:color="000000" w:sz="10" w:space="0"/>
            </w:tcBorders>
            <w:vAlign w:val="top"/>
          </w:tcPr>
          <w:p w14:paraId="18998242">
            <w:pPr>
              <w:rPr>
                <w:rFonts w:ascii="Arial"/>
                <w:sz w:val="21"/>
              </w:rPr>
            </w:pPr>
          </w:p>
        </w:tc>
      </w:tr>
      <w:tr w14:paraId="2D8EC2A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952" w:type="dxa"/>
            <w:tcBorders>
              <w:left w:val="single" w:color="000000" w:sz="10" w:space="0"/>
            </w:tcBorders>
            <w:vAlign w:val="top"/>
          </w:tcPr>
          <w:p w14:paraId="41CEF50A">
            <w:pPr>
              <w:spacing w:before="118" w:line="189" w:lineRule="auto"/>
              <w:ind w:left="378"/>
              <w:rPr>
                <w:rFonts w:ascii="宋体" w:hAnsi="宋体" w:eastAsia="宋体" w:cs="宋体"/>
                <w:sz w:val="20"/>
                <w:szCs w:val="20"/>
              </w:rPr>
            </w:pPr>
            <w:r>
              <w:rPr>
                <w:rFonts w:ascii="宋体" w:hAnsi="宋体" w:eastAsia="宋体" w:cs="宋体"/>
                <w:spacing w:val="-7"/>
                <w:sz w:val="20"/>
                <w:szCs w:val="20"/>
              </w:rPr>
              <w:t>12</w:t>
            </w:r>
          </w:p>
        </w:tc>
        <w:tc>
          <w:tcPr>
            <w:tcW w:w="1674" w:type="dxa"/>
            <w:vAlign w:val="top"/>
          </w:tcPr>
          <w:p w14:paraId="370284B6">
            <w:pPr>
              <w:rPr>
                <w:rFonts w:ascii="Arial"/>
                <w:sz w:val="21"/>
              </w:rPr>
            </w:pPr>
          </w:p>
        </w:tc>
        <w:tc>
          <w:tcPr>
            <w:tcW w:w="2153" w:type="dxa"/>
            <w:vAlign w:val="top"/>
          </w:tcPr>
          <w:p w14:paraId="17FC805C">
            <w:pPr>
              <w:rPr>
                <w:rFonts w:ascii="Arial"/>
                <w:sz w:val="21"/>
              </w:rPr>
            </w:pPr>
          </w:p>
        </w:tc>
        <w:tc>
          <w:tcPr>
            <w:tcW w:w="1457" w:type="dxa"/>
            <w:vAlign w:val="top"/>
          </w:tcPr>
          <w:p w14:paraId="55F89D7D">
            <w:pPr>
              <w:rPr>
                <w:rFonts w:ascii="Arial"/>
                <w:sz w:val="21"/>
              </w:rPr>
            </w:pPr>
          </w:p>
        </w:tc>
        <w:tc>
          <w:tcPr>
            <w:tcW w:w="1567" w:type="dxa"/>
            <w:vAlign w:val="top"/>
          </w:tcPr>
          <w:p w14:paraId="64549F2E">
            <w:pPr>
              <w:rPr>
                <w:rFonts w:ascii="Arial"/>
                <w:sz w:val="21"/>
              </w:rPr>
            </w:pPr>
          </w:p>
        </w:tc>
        <w:tc>
          <w:tcPr>
            <w:tcW w:w="1136" w:type="dxa"/>
            <w:tcBorders>
              <w:right w:val="single" w:color="000000" w:sz="10" w:space="0"/>
            </w:tcBorders>
            <w:vAlign w:val="top"/>
          </w:tcPr>
          <w:p w14:paraId="4C1820E4">
            <w:pPr>
              <w:rPr>
                <w:rFonts w:ascii="Arial"/>
                <w:sz w:val="21"/>
              </w:rPr>
            </w:pPr>
          </w:p>
        </w:tc>
      </w:tr>
      <w:tr w14:paraId="6B27FCF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4" w:hRule="atLeast"/>
        </w:trPr>
        <w:tc>
          <w:tcPr>
            <w:tcW w:w="7803" w:type="dxa"/>
            <w:gridSpan w:val="5"/>
            <w:tcBorders>
              <w:left w:val="single" w:color="000000" w:sz="10" w:space="0"/>
            </w:tcBorders>
            <w:vAlign w:val="top"/>
          </w:tcPr>
          <w:p w14:paraId="5B30CE2D">
            <w:pPr>
              <w:spacing w:before="86" w:line="229" w:lineRule="auto"/>
              <w:ind w:left="3692"/>
              <w:rPr>
                <w:rFonts w:ascii="宋体" w:hAnsi="宋体" w:eastAsia="宋体" w:cs="宋体"/>
                <w:sz w:val="20"/>
                <w:szCs w:val="20"/>
              </w:rPr>
            </w:pPr>
            <w:r>
              <w:rPr>
                <w:rFonts w:ascii="宋体" w:hAnsi="宋体" w:eastAsia="宋体" w:cs="宋体"/>
                <w:spacing w:val="4"/>
                <w:sz w:val="20"/>
                <w:szCs w:val="20"/>
              </w:rPr>
              <w:t>合计</w:t>
            </w:r>
          </w:p>
        </w:tc>
        <w:tc>
          <w:tcPr>
            <w:tcW w:w="1136" w:type="dxa"/>
            <w:tcBorders>
              <w:right w:val="single" w:color="000000" w:sz="10" w:space="0"/>
            </w:tcBorders>
            <w:vAlign w:val="top"/>
          </w:tcPr>
          <w:p w14:paraId="006093BE">
            <w:pPr>
              <w:rPr>
                <w:rFonts w:ascii="Arial"/>
                <w:sz w:val="21"/>
              </w:rPr>
            </w:pPr>
          </w:p>
        </w:tc>
      </w:tr>
    </w:tbl>
    <w:p w14:paraId="7ED0C2AA">
      <w:pPr>
        <w:pStyle w:val="26"/>
      </w:pPr>
    </w:p>
    <w:p w14:paraId="5871726B">
      <w:pPr>
        <w:sectPr>
          <w:footerReference r:id="rId19" w:type="default"/>
          <w:pgSz w:w="11906" w:h="16839"/>
          <w:pgMar w:top="1431" w:right="1417" w:bottom="917" w:left="1388" w:header="0" w:footer="677" w:gutter="0"/>
          <w:pgNumType w:fmt="decimal"/>
          <w:cols w:space="720" w:num="1"/>
        </w:sectPr>
      </w:pPr>
    </w:p>
    <w:p w14:paraId="5EE8BA17">
      <w:pPr>
        <w:spacing w:before="101" w:line="223" w:lineRule="auto"/>
        <w:ind w:left="1987"/>
        <w:rPr>
          <w:rFonts w:ascii="宋体" w:hAnsi="宋体" w:eastAsia="宋体" w:cs="宋体"/>
          <w:sz w:val="31"/>
          <w:szCs w:val="31"/>
        </w:rPr>
      </w:pPr>
      <w:r>
        <w:rPr>
          <w:rFonts w:ascii="宋体" w:hAnsi="宋体" w:eastAsia="宋体" w:cs="宋体"/>
          <w:spacing w:val="6"/>
          <w:sz w:val="31"/>
          <w:szCs w:val="31"/>
        </w:rPr>
        <w:t xml:space="preserve">（六） </w:t>
      </w:r>
      <w:r>
        <w:rPr>
          <w:rFonts w:ascii="宋体" w:hAnsi="宋体" w:eastAsia="宋体" w:cs="宋体"/>
          <w:b/>
          <w:bCs/>
          <w:spacing w:val="6"/>
          <w:sz w:val="31"/>
          <w:szCs w:val="31"/>
        </w:rPr>
        <w:t>不可竞争项目清单与计价表</w:t>
      </w:r>
    </w:p>
    <w:p w14:paraId="72F5AA02">
      <w:pPr>
        <w:spacing w:before="226" w:line="230" w:lineRule="auto"/>
        <w:ind w:left="38"/>
        <w:rPr>
          <w:rFonts w:ascii="黑体" w:hAnsi="黑体" w:eastAsia="黑体" w:cs="黑体"/>
          <w:sz w:val="20"/>
          <w:szCs w:val="20"/>
        </w:rPr>
      </w:pPr>
      <w:r>
        <w:rPr>
          <w:rFonts w:ascii="黑体" w:hAnsi="黑体" w:eastAsia="黑体" w:cs="黑体"/>
          <w:spacing w:val="4"/>
          <w:sz w:val="20"/>
          <w:szCs w:val="20"/>
        </w:rPr>
        <w:t>工程名称：</w:t>
      </w:r>
      <w:r>
        <w:rPr>
          <w:rFonts w:ascii="黑体" w:hAnsi="黑体" w:eastAsia="黑体" w:cs="黑体"/>
          <w:spacing w:val="1"/>
          <w:sz w:val="20"/>
          <w:szCs w:val="20"/>
        </w:rPr>
        <w:t xml:space="preserve">                                           </w:t>
      </w:r>
      <w:r>
        <w:rPr>
          <w:rFonts w:ascii="黑体" w:hAnsi="黑体" w:eastAsia="黑体" w:cs="黑体"/>
          <w:spacing w:val="4"/>
          <w:sz w:val="20"/>
          <w:szCs w:val="20"/>
        </w:rPr>
        <w:t>标段：</w:t>
      </w:r>
      <w:r>
        <w:rPr>
          <w:rFonts w:ascii="黑体" w:hAnsi="黑体" w:eastAsia="黑体" w:cs="黑体"/>
          <w:spacing w:val="6"/>
          <w:sz w:val="20"/>
          <w:szCs w:val="20"/>
        </w:rPr>
        <w:t xml:space="preserve">              </w:t>
      </w:r>
      <w:r>
        <w:rPr>
          <w:rFonts w:ascii="黑体" w:hAnsi="黑体" w:eastAsia="黑体" w:cs="黑体"/>
          <w:spacing w:val="4"/>
          <w:sz w:val="20"/>
          <w:szCs w:val="20"/>
        </w:rPr>
        <w:t>第  页</w:t>
      </w:r>
      <w:r>
        <w:rPr>
          <w:rFonts w:ascii="黑体" w:hAnsi="黑体" w:eastAsia="黑体" w:cs="黑体"/>
          <w:spacing w:val="26"/>
          <w:sz w:val="20"/>
          <w:szCs w:val="20"/>
        </w:rPr>
        <w:t xml:space="preserve"> </w:t>
      </w:r>
      <w:r>
        <w:rPr>
          <w:rFonts w:ascii="黑体" w:hAnsi="黑体" w:eastAsia="黑体" w:cs="黑体"/>
          <w:spacing w:val="4"/>
          <w:sz w:val="20"/>
          <w:szCs w:val="20"/>
        </w:rPr>
        <w:t>共</w:t>
      </w:r>
      <w:r>
        <w:rPr>
          <w:rFonts w:ascii="黑体" w:hAnsi="黑体" w:eastAsia="黑体" w:cs="黑体"/>
          <w:spacing w:val="12"/>
          <w:sz w:val="20"/>
          <w:szCs w:val="20"/>
        </w:rPr>
        <w:t xml:space="preserve">  </w:t>
      </w:r>
      <w:r>
        <w:rPr>
          <w:rFonts w:ascii="黑体" w:hAnsi="黑体" w:eastAsia="黑体" w:cs="黑体"/>
          <w:spacing w:val="4"/>
          <w:sz w:val="20"/>
          <w:szCs w:val="20"/>
        </w:rPr>
        <w:t>页</w:t>
      </w:r>
    </w:p>
    <w:p w14:paraId="293C3A13">
      <w:pPr>
        <w:spacing w:line="42" w:lineRule="exact"/>
      </w:pPr>
    </w:p>
    <w:tbl>
      <w:tblPr>
        <w:tblStyle w:val="431"/>
        <w:tblW w:w="8874"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52"/>
        <w:gridCol w:w="1674"/>
        <w:gridCol w:w="2153"/>
        <w:gridCol w:w="1457"/>
        <w:gridCol w:w="1323"/>
        <w:gridCol w:w="1315"/>
      </w:tblGrid>
      <w:tr w14:paraId="23F517C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7" w:hRule="atLeast"/>
        </w:trPr>
        <w:tc>
          <w:tcPr>
            <w:tcW w:w="952" w:type="dxa"/>
            <w:tcBorders>
              <w:top w:val="single" w:color="000000" w:sz="10" w:space="0"/>
              <w:left w:val="single" w:color="000000" w:sz="10" w:space="0"/>
            </w:tcBorders>
            <w:vAlign w:val="top"/>
          </w:tcPr>
          <w:p w14:paraId="243870C4">
            <w:pPr>
              <w:spacing w:before="259" w:line="231" w:lineRule="auto"/>
              <w:ind w:left="257"/>
              <w:rPr>
                <w:rFonts w:ascii="黑体" w:hAnsi="黑体" w:eastAsia="黑体" w:cs="黑体"/>
                <w:sz w:val="20"/>
                <w:szCs w:val="20"/>
              </w:rPr>
            </w:pPr>
            <w:r>
              <w:rPr>
                <w:rFonts w:ascii="黑体" w:hAnsi="黑体" w:eastAsia="黑体" w:cs="黑体"/>
                <w:spacing w:val="4"/>
                <w:sz w:val="20"/>
                <w:szCs w:val="20"/>
              </w:rPr>
              <w:t>序号</w:t>
            </w:r>
          </w:p>
        </w:tc>
        <w:tc>
          <w:tcPr>
            <w:tcW w:w="1674" w:type="dxa"/>
            <w:tcBorders>
              <w:top w:val="single" w:color="000000" w:sz="10" w:space="0"/>
            </w:tcBorders>
            <w:vAlign w:val="top"/>
          </w:tcPr>
          <w:p w14:paraId="6DF611E6">
            <w:pPr>
              <w:spacing w:before="259" w:line="229" w:lineRule="auto"/>
              <w:ind w:left="414"/>
              <w:rPr>
                <w:rFonts w:ascii="黑体" w:hAnsi="黑体" w:eastAsia="黑体" w:cs="黑体"/>
                <w:sz w:val="20"/>
                <w:szCs w:val="20"/>
              </w:rPr>
            </w:pPr>
            <w:r>
              <w:rPr>
                <w:rFonts w:ascii="黑体" w:hAnsi="黑体" w:eastAsia="黑体" w:cs="黑体"/>
                <w:spacing w:val="7"/>
                <w:sz w:val="20"/>
                <w:szCs w:val="20"/>
              </w:rPr>
              <w:t>项目编码</w:t>
            </w:r>
          </w:p>
        </w:tc>
        <w:tc>
          <w:tcPr>
            <w:tcW w:w="2153" w:type="dxa"/>
            <w:tcBorders>
              <w:top w:val="single" w:color="000000" w:sz="10" w:space="0"/>
            </w:tcBorders>
            <w:vAlign w:val="top"/>
          </w:tcPr>
          <w:p w14:paraId="6DC4039C">
            <w:pPr>
              <w:spacing w:before="259" w:line="230" w:lineRule="auto"/>
              <w:ind w:left="658"/>
              <w:rPr>
                <w:rFonts w:ascii="黑体" w:hAnsi="黑体" w:eastAsia="黑体" w:cs="黑体"/>
                <w:sz w:val="20"/>
                <w:szCs w:val="20"/>
              </w:rPr>
            </w:pPr>
            <w:r>
              <w:rPr>
                <w:rFonts w:ascii="黑体" w:hAnsi="黑体" w:eastAsia="黑体" w:cs="黑体"/>
                <w:spacing w:val="7"/>
                <w:sz w:val="20"/>
                <w:szCs w:val="20"/>
              </w:rPr>
              <w:t>项目名称</w:t>
            </w:r>
          </w:p>
        </w:tc>
        <w:tc>
          <w:tcPr>
            <w:tcW w:w="1457" w:type="dxa"/>
            <w:tcBorders>
              <w:top w:val="single" w:color="000000" w:sz="10" w:space="0"/>
            </w:tcBorders>
            <w:vAlign w:val="top"/>
          </w:tcPr>
          <w:p w14:paraId="1C9A93A3">
            <w:pPr>
              <w:spacing w:before="259" w:line="229" w:lineRule="auto"/>
              <w:ind w:left="318"/>
              <w:rPr>
                <w:rFonts w:ascii="黑体" w:hAnsi="黑体" w:eastAsia="黑体" w:cs="黑体"/>
                <w:sz w:val="20"/>
                <w:szCs w:val="20"/>
              </w:rPr>
            </w:pPr>
            <w:r>
              <w:rPr>
                <w:rFonts w:ascii="黑体" w:hAnsi="黑体" w:eastAsia="黑体" w:cs="黑体"/>
                <w:spacing w:val="7"/>
                <w:sz w:val="20"/>
                <w:szCs w:val="20"/>
              </w:rPr>
              <w:t>计算基础</w:t>
            </w:r>
          </w:p>
        </w:tc>
        <w:tc>
          <w:tcPr>
            <w:tcW w:w="1323" w:type="dxa"/>
            <w:tcBorders>
              <w:top w:val="single" w:color="000000" w:sz="10" w:space="0"/>
            </w:tcBorders>
            <w:vAlign w:val="top"/>
          </w:tcPr>
          <w:p w14:paraId="321216DF">
            <w:pPr>
              <w:spacing w:before="259" w:line="231" w:lineRule="auto"/>
              <w:ind w:left="203"/>
              <w:rPr>
                <w:rFonts w:ascii="黑体" w:hAnsi="黑体" w:eastAsia="黑体" w:cs="黑体"/>
                <w:sz w:val="20"/>
                <w:szCs w:val="20"/>
              </w:rPr>
            </w:pPr>
            <w:r>
              <w:rPr>
                <w:rFonts w:ascii="黑体" w:hAnsi="黑体" w:eastAsia="黑体" w:cs="黑体"/>
                <w:spacing w:val="4"/>
                <w:sz w:val="20"/>
                <w:szCs w:val="20"/>
              </w:rPr>
              <w:t>费率（%）</w:t>
            </w:r>
          </w:p>
        </w:tc>
        <w:tc>
          <w:tcPr>
            <w:tcW w:w="1315" w:type="dxa"/>
            <w:tcBorders>
              <w:top w:val="single" w:color="000000" w:sz="10" w:space="0"/>
              <w:right w:val="single" w:color="000000" w:sz="10" w:space="0"/>
            </w:tcBorders>
            <w:vAlign w:val="top"/>
          </w:tcPr>
          <w:p w14:paraId="6CC7F439">
            <w:pPr>
              <w:spacing w:before="259" w:line="230" w:lineRule="auto"/>
              <w:ind w:left="142"/>
              <w:rPr>
                <w:rFonts w:ascii="黑体" w:hAnsi="黑体" w:eastAsia="黑体" w:cs="黑体"/>
                <w:sz w:val="20"/>
                <w:szCs w:val="20"/>
              </w:rPr>
            </w:pPr>
            <w:r>
              <w:rPr>
                <w:rFonts w:ascii="黑体" w:hAnsi="黑体" w:eastAsia="黑体" w:cs="黑体"/>
                <w:spacing w:val="5"/>
                <w:sz w:val="20"/>
                <w:szCs w:val="20"/>
              </w:rPr>
              <w:t>金额（元）</w:t>
            </w:r>
          </w:p>
        </w:tc>
      </w:tr>
      <w:tr w14:paraId="181176E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52" w:type="dxa"/>
            <w:tcBorders>
              <w:left w:val="single" w:color="000000" w:sz="10" w:space="0"/>
            </w:tcBorders>
            <w:vAlign w:val="top"/>
          </w:tcPr>
          <w:p w14:paraId="689B66DE">
            <w:pPr>
              <w:spacing w:before="116" w:line="189" w:lineRule="auto"/>
              <w:ind w:left="429"/>
              <w:rPr>
                <w:rFonts w:ascii="宋体" w:hAnsi="宋体" w:eastAsia="宋体" w:cs="宋体"/>
                <w:sz w:val="20"/>
                <w:szCs w:val="20"/>
              </w:rPr>
            </w:pPr>
            <w:r>
              <w:rPr>
                <w:rFonts w:ascii="宋体" w:hAnsi="宋体" w:eastAsia="宋体" w:cs="宋体"/>
                <w:sz w:val="20"/>
                <w:szCs w:val="20"/>
              </w:rPr>
              <w:t>1</w:t>
            </w:r>
          </w:p>
        </w:tc>
        <w:tc>
          <w:tcPr>
            <w:tcW w:w="1674" w:type="dxa"/>
            <w:vAlign w:val="top"/>
          </w:tcPr>
          <w:p w14:paraId="37B06BC9">
            <w:pPr>
              <w:rPr>
                <w:rFonts w:ascii="Arial"/>
                <w:sz w:val="21"/>
              </w:rPr>
            </w:pPr>
          </w:p>
        </w:tc>
        <w:tc>
          <w:tcPr>
            <w:tcW w:w="2153" w:type="dxa"/>
            <w:vAlign w:val="top"/>
          </w:tcPr>
          <w:p w14:paraId="700669B3">
            <w:pPr>
              <w:spacing w:before="84" w:line="228" w:lineRule="auto"/>
              <w:ind w:left="15"/>
              <w:rPr>
                <w:rFonts w:ascii="宋体" w:hAnsi="宋体" w:eastAsia="宋体" w:cs="宋体"/>
                <w:sz w:val="20"/>
                <w:szCs w:val="20"/>
              </w:rPr>
            </w:pPr>
            <w:r>
              <w:rPr>
                <w:rFonts w:ascii="宋体" w:hAnsi="宋体" w:eastAsia="宋体" w:cs="宋体"/>
                <w:spacing w:val="8"/>
                <w:sz w:val="20"/>
                <w:szCs w:val="20"/>
              </w:rPr>
              <w:t>环境保护费</w:t>
            </w:r>
          </w:p>
        </w:tc>
        <w:tc>
          <w:tcPr>
            <w:tcW w:w="1457" w:type="dxa"/>
            <w:vAlign w:val="top"/>
          </w:tcPr>
          <w:p w14:paraId="08518650">
            <w:pPr>
              <w:rPr>
                <w:rFonts w:ascii="Arial"/>
                <w:sz w:val="21"/>
              </w:rPr>
            </w:pPr>
          </w:p>
        </w:tc>
        <w:tc>
          <w:tcPr>
            <w:tcW w:w="1323" w:type="dxa"/>
            <w:vAlign w:val="top"/>
          </w:tcPr>
          <w:p w14:paraId="21E1AC6C">
            <w:pPr>
              <w:rPr>
                <w:rFonts w:ascii="Arial"/>
                <w:sz w:val="21"/>
              </w:rPr>
            </w:pPr>
          </w:p>
        </w:tc>
        <w:tc>
          <w:tcPr>
            <w:tcW w:w="1315" w:type="dxa"/>
            <w:tcBorders>
              <w:right w:val="single" w:color="000000" w:sz="10" w:space="0"/>
            </w:tcBorders>
            <w:vAlign w:val="top"/>
          </w:tcPr>
          <w:p w14:paraId="64F18C42">
            <w:pPr>
              <w:rPr>
                <w:rFonts w:ascii="Arial"/>
                <w:sz w:val="21"/>
              </w:rPr>
            </w:pPr>
          </w:p>
        </w:tc>
      </w:tr>
      <w:tr w14:paraId="12C329E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952" w:type="dxa"/>
            <w:tcBorders>
              <w:left w:val="single" w:color="000000" w:sz="10" w:space="0"/>
            </w:tcBorders>
            <w:vAlign w:val="top"/>
          </w:tcPr>
          <w:p w14:paraId="33F0EE04">
            <w:pPr>
              <w:spacing w:before="113" w:line="189" w:lineRule="auto"/>
              <w:ind w:left="416"/>
              <w:rPr>
                <w:rFonts w:ascii="宋体" w:hAnsi="宋体" w:eastAsia="宋体" w:cs="宋体"/>
                <w:sz w:val="20"/>
                <w:szCs w:val="20"/>
              </w:rPr>
            </w:pPr>
            <w:r>
              <w:rPr>
                <w:rFonts w:ascii="宋体" w:hAnsi="宋体" w:eastAsia="宋体" w:cs="宋体"/>
                <w:sz w:val="20"/>
                <w:szCs w:val="20"/>
              </w:rPr>
              <w:t>2</w:t>
            </w:r>
          </w:p>
        </w:tc>
        <w:tc>
          <w:tcPr>
            <w:tcW w:w="1674" w:type="dxa"/>
            <w:vAlign w:val="top"/>
          </w:tcPr>
          <w:p w14:paraId="6A91D031">
            <w:pPr>
              <w:rPr>
                <w:rFonts w:ascii="Arial"/>
                <w:sz w:val="21"/>
              </w:rPr>
            </w:pPr>
          </w:p>
        </w:tc>
        <w:tc>
          <w:tcPr>
            <w:tcW w:w="2153" w:type="dxa"/>
            <w:vAlign w:val="top"/>
          </w:tcPr>
          <w:p w14:paraId="361C5006">
            <w:pPr>
              <w:spacing w:before="80" w:line="228" w:lineRule="auto"/>
              <w:ind w:left="17"/>
              <w:rPr>
                <w:rFonts w:ascii="宋体" w:hAnsi="宋体" w:eastAsia="宋体" w:cs="宋体"/>
                <w:sz w:val="20"/>
                <w:szCs w:val="20"/>
              </w:rPr>
            </w:pPr>
            <w:r>
              <w:rPr>
                <w:rFonts w:ascii="宋体" w:hAnsi="宋体" w:eastAsia="宋体" w:cs="宋体"/>
                <w:spacing w:val="7"/>
                <w:sz w:val="20"/>
                <w:szCs w:val="20"/>
              </w:rPr>
              <w:t>文明施工费</w:t>
            </w:r>
          </w:p>
        </w:tc>
        <w:tc>
          <w:tcPr>
            <w:tcW w:w="1457" w:type="dxa"/>
            <w:vAlign w:val="top"/>
          </w:tcPr>
          <w:p w14:paraId="0E05997E">
            <w:pPr>
              <w:rPr>
                <w:rFonts w:ascii="Arial"/>
                <w:sz w:val="21"/>
              </w:rPr>
            </w:pPr>
          </w:p>
        </w:tc>
        <w:tc>
          <w:tcPr>
            <w:tcW w:w="1323" w:type="dxa"/>
            <w:vAlign w:val="top"/>
          </w:tcPr>
          <w:p w14:paraId="0816E346">
            <w:pPr>
              <w:rPr>
                <w:rFonts w:ascii="Arial"/>
                <w:sz w:val="21"/>
              </w:rPr>
            </w:pPr>
          </w:p>
        </w:tc>
        <w:tc>
          <w:tcPr>
            <w:tcW w:w="1315" w:type="dxa"/>
            <w:tcBorders>
              <w:right w:val="single" w:color="000000" w:sz="10" w:space="0"/>
            </w:tcBorders>
            <w:vAlign w:val="top"/>
          </w:tcPr>
          <w:p w14:paraId="370444F1">
            <w:pPr>
              <w:rPr>
                <w:rFonts w:ascii="Arial"/>
                <w:sz w:val="21"/>
              </w:rPr>
            </w:pPr>
          </w:p>
        </w:tc>
      </w:tr>
      <w:tr w14:paraId="3E1F1AD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52" w:type="dxa"/>
            <w:tcBorders>
              <w:left w:val="single" w:color="000000" w:sz="10" w:space="0"/>
            </w:tcBorders>
            <w:vAlign w:val="top"/>
          </w:tcPr>
          <w:p w14:paraId="3DD7101A">
            <w:pPr>
              <w:spacing w:before="121" w:line="189" w:lineRule="auto"/>
              <w:ind w:left="417"/>
              <w:rPr>
                <w:rFonts w:ascii="宋体" w:hAnsi="宋体" w:eastAsia="宋体" w:cs="宋体"/>
                <w:sz w:val="20"/>
                <w:szCs w:val="20"/>
              </w:rPr>
            </w:pPr>
            <w:r>
              <w:rPr>
                <w:rFonts w:ascii="宋体" w:hAnsi="宋体" w:eastAsia="宋体" w:cs="宋体"/>
                <w:sz w:val="20"/>
                <w:szCs w:val="20"/>
              </w:rPr>
              <w:t>3</w:t>
            </w:r>
          </w:p>
        </w:tc>
        <w:tc>
          <w:tcPr>
            <w:tcW w:w="1674" w:type="dxa"/>
            <w:vAlign w:val="top"/>
          </w:tcPr>
          <w:p w14:paraId="0270DF43">
            <w:pPr>
              <w:rPr>
                <w:rFonts w:ascii="Arial"/>
                <w:sz w:val="21"/>
              </w:rPr>
            </w:pPr>
          </w:p>
        </w:tc>
        <w:tc>
          <w:tcPr>
            <w:tcW w:w="2153" w:type="dxa"/>
            <w:vAlign w:val="top"/>
          </w:tcPr>
          <w:p w14:paraId="61CB9151">
            <w:pPr>
              <w:spacing w:before="88" w:line="228" w:lineRule="auto"/>
              <w:ind w:left="19"/>
              <w:rPr>
                <w:rFonts w:ascii="宋体" w:hAnsi="宋体" w:eastAsia="宋体" w:cs="宋体"/>
                <w:sz w:val="20"/>
                <w:szCs w:val="20"/>
              </w:rPr>
            </w:pPr>
            <w:r>
              <w:rPr>
                <w:rFonts w:ascii="宋体" w:hAnsi="宋体" w:eastAsia="宋体" w:cs="宋体"/>
                <w:spacing w:val="7"/>
                <w:sz w:val="20"/>
                <w:szCs w:val="20"/>
              </w:rPr>
              <w:t>安全施工费</w:t>
            </w:r>
          </w:p>
        </w:tc>
        <w:tc>
          <w:tcPr>
            <w:tcW w:w="1457" w:type="dxa"/>
            <w:vAlign w:val="top"/>
          </w:tcPr>
          <w:p w14:paraId="7FB8C30B">
            <w:pPr>
              <w:rPr>
                <w:rFonts w:ascii="Arial"/>
                <w:sz w:val="21"/>
              </w:rPr>
            </w:pPr>
          </w:p>
        </w:tc>
        <w:tc>
          <w:tcPr>
            <w:tcW w:w="1323" w:type="dxa"/>
            <w:vAlign w:val="top"/>
          </w:tcPr>
          <w:p w14:paraId="15299192">
            <w:pPr>
              <w:rPr>
                <w:rFonts w:ascii="Arial"/>
                <w:sz w:val="21"/>
              </w:rPr>
            </w:pPr>
          </w:p>
        </w:tc>
        <w:tc>
          <w:tcPr>
            <w:tcW w:w="1315" w:type="dxa"/>
            <w:tcBorders>
              <w:right w:val="single" w:color="000000" w:sz="10" w:space="0"/>
            </w:tcBorders>
            <w:vAlign w:val="top"/>
          </w:tcPr>
          <w:p w14:paraId="46D28222">
            <w:pPr>
              <w:rPr>
                <w:rFonts w:ascii="Arial"/>
                <w:sz w:val="21"/>
              </w:rPr>
            </w:pPr>
          </w:p>
        </w:tc>
      </w:tr>
      <w:tr w14:paraId="4BE7BFA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52" w:type="dxa"/>
            <w:tcBorders>
              <w:left w:val="single" w:color="000000" w:sz="10" w:space="0"/>
            </w:tcBorders>
            <w:vAlign w:val="top"/>
          </w:tcPr>
          <w:p w14:paraId="5854F072">
            <w:pPr>
              <w:spacing w:before="121" w:line="189" w:lineRule="auto"/>
              <w:ind w:left="412"/>
              <w:rPr>
                <w:rFonts w:ascii="宋体" w:hAnsi="宋体" w:eastAsia="宋体" w:cs="宋体"/>
                <w:sz w:val="20"/>
                <w:szCs w:val="20"/>
              </w:rPr>
            </w:pPr>
            <w:r>
              <w:rPr>
                <w:rFonts w:ascii="宋体" w:hAnsi="宋体" w:eastAsia="宋体" w:cs="宋体"/>
                <w:sz w:val="20"/>
                <w:szCs w:val="20"/>
              </w:rPr>
              <w:t>4</w:t>
            </w:r>
          </w:p>
        </w:tc>
        <w:tc>
          <w:tcPr>
            <w:tcW w:w="1674" w:type="dxa"/>
            <w:vAlign w:val="top"/>
          </w:tcPr>
          <w:p w14:paraId="68D6A15C">
            <w:pPr>
              <w:rPr>
                <w:rFonts w:ascii="Arial"/>
                <w:sz w:val="21"/>
              </w:rPr>
            </w:pPr>
          </w:p>
        </w:tc>
        <w:tc>
          <w:tcPr>
            <w:tcW w:w="2153" w:type="dxa"/>
            <w:vAlign w:val="top"/>
          </w:tcPr>
          <w:p w14:paraId="5132A614">
            <w:pPr>
              <w:spacing w:before="88" w:line="228" w:lineRule="auto"/>
              <w:ind w:left="26"/>
              <w:rPr>
                <w:rFonts w:ascii="宋体" w:hAnsi="宋体" w:eastAsia="宋体" w:cs="宋体"/>
                <w:sz w:val="20"/>
                <w:szCs w:val="20"/>
              </w:rPr>
            </w:pPr>
            <w:r>
              <w:rPr>
                <w:rFonts w:ascii="宋体" w:hAnsi="宋体" w:eastAsia="宋体" w:cs="宋体"/>
                <w:spacing w:val="5"/>
                <w:sz w:val="20"/>
                <w:szCs w:val="20"/>
              </w:rPr>
              <w:t>临时设施费</w:t>
            </w:r>
          </w:p>
        </w:tc>
        <w:tc>
          <w:tcPr>
            <w:tcW w:w="1457" w:type="dxa"/>
            <w:vAlign w:val="top"/>
          </w:tcPr>
          <w:p w14:paraId="00A2F811">
            <w:pPr>
              <w:rPr>
                <w:rFonts w:ascii="Arial"/>
                <w:sz w:val="21"/>
              </w:rPr>
            </w:pPr>
          </w:p>
        </w:tc>
        <w:tc>
          <w:tcPr>
            <w:tcW w:w="1323" w:type="dxa"/>
            <w:vAlign w:val="top"/>
          </w:tcPr>
          <w:p w14:paraId="50A8C63D">
            <w:pPr>
              <w:rPr>
                <w:rFonts w:ascii="Arial"/>
                <w:sz w:val="21"/>
              </w:rPr>
            </w:pPr>
          </w:p>
        </w:tc>
        <w:tc>
          <w:tcPr>
            <w:tcW w:w="1315" w:type="dxa"/>
            <w:tcBorders>
              <w:right w:val="single" w:color="000000" w:sz="10" w:space="0"/>
            </w:tcBorders>
            <w:vAlign w:val="top"/>
          </w:tcPr>
          <w:p w14:paraId="62535220">
            <w:pPr>
              <w:rPr>
                <w:rFonts w:ascii="Arial"/>
                <w:sz w:val="21"/>
              </w:rPr>
            </w:pPr>
          </w:p>
        </w:tc>
      </w:tr>
      <w:tr w14:paraId="1FB0D8F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952" w:type="dxa"/>
            <w:tcBorders>
              <w:left w:val="single" w:color="000000" w:sz="10" w:space="0"/>
            </w:tcBorders>
            <w:vAlign w:val="top"/>
          </w:tcPr>
          <w:p w14:paraId="5810B474">
            <w:pPr>
              <w:spacing w:before="120" w:line="187" w:lineRule="auto"/>
              <w:ind w:left="417"/>
              <w:rPr>
                <w:rFonts w:ascii="宋体" w:hAnsi="宋体" w:eastAsia="宋体" w:cs="宋体"/>
                <w:sz w:val="20"/>
                <w:szCs w:val="20"/>
              </w:rPr>
            </w:pPr>
            <w:r>
              <w:rPr>
                <w:rFonts w:ascii="宋体" w:hAnsi="宋体" w:eastAsia="宋体" w:cs="宋体"/>
                <w:sz w:val="20"/>
                <w:szCs w:val="20"/>
              </w:rPr>
              <w:t>5</w:t>
            </w:r>
          </w:p>
        </w:tc>
        <w:tc>
          <w:tcPr>
            <w:tcW w:w="1674" w:type="dxa"/>
            <w:vAlign w:val="top"/>
          </w:tcPr>
          <w:p w14:paraId="72D1FDE9">
            <w:pPr>
              <w:rPr>
                <w:rFonts w:ascii="Arial"/>
                <w:sz w:val="21"/>
              </w:rPr>
            </w:pPr>
          </w:p>
        </w:tc>
        <w:tc>
          <w:tcPr>
            <w:tcW w:w="2153" w:type="dxa"/>
            <w:vAlign w:val="top"/>
          </w:tcPr>
          <w:p w14:paraId="1DDB0FED">
            <w:pPr>
              <w:spacing w:before="85" w:line="228" w:lineRule="auto"/>
              <w:ind w:left="15"/>
              <w:rPr>
                <w:rFonts w:ascii="宋体" w:hAnsi="宋体" w:eastAsia="宋体" w:cs="宋体"/>
                <w:sz w:val="20"/>
                <w:szCs w:val="20"/>
              </w:rPr>
            </w:pPr>
            <w:r>
              <w:rPr>
                <w:rFonts w:ascii="宋体" w:hAnsi="宋体" w:eastAsia="宋体" w:cs="宋体"/>
                <w:spacing w:val="8"/>
                <w:sz w:val="20"/>
                <w:szCs w:val="20"/>
              </w:rPr>
              <w:t>环境保护税</w:t>
            </w:r>
          </w:p>
        </w:tc>
        <w:tc>
          <w:tcPr>
            <w:tcW w:w="1457" w:type="dxa"/>
            <w:vAlign w:val="top"/>
          </w:tcPr>
          <w:p w14:paraId="063F67AF">
            <w:pPr>
              <w:rPr>
                <w:rFonts w:ascii="Arial"/>
                <w:sz w:val="21"/>
              </w:rPr>
            </w:pPr>
          </w:p>
        </w:tc>
        <w:tc>
          <w:tcPr>
            <w:tcW w:w="1323" w:type="dxa"/>
            <w:vAlign w:val="top"/>
          </w:tcPr>
          <w:p w14:paraId="3A46BED3">
            <w:pPr>
              <w:rPr>
                <w:rFonts w:ascii="Arial"/>
                <w:sz w:val="21"/>
              </w:rPr>
            </w:pPr>
          </w:p>
        </w:tc>
        <w:tc>
          <w:tcPr>
            <w:tcW w:w="1315" w:type="dxa"/>
            <w:tcBorders>
              <w:right w:val="single" w:color="000000" w:sz="10" w:space="0"/>
            </w:tcBorders>
            <w:vAlign w:val="top"/>
          </w:tcPr>
          <w:p w14:paraId="4D1C18CD">
            <w:pPr>
              <w:rPr>
                <w:rFonts w:ascii="Arial"/>
                <w:sz w:val="21"/>
              </w:rPr>
            </w:pPr>
          </w:p>
        </w:tc>
      </w:tr>
      <w:tr w14:paraId="6BD300F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52" w:type="dxa"/>
            <w:tcBorders>
              <w:left w:val="single" w:color="000000" w:sz="10" w:space="0"/>
            </w:tcBorders>
            <w:vAlign w:val="top"/>
          </w:tcPr>
          <w:p w14:paraId="5CCD8C52">
            <w:pPr>
              <w:spacing w:before="126" w:line="189" w:lineRule="auto"/>
              <w:ind w:left="415"/>
              <w:rPr>
                <w:rFonts w:ascii="宋体" w:hAnsi="宋体" w:eastAsia="宋体" w:cs="宋体"/>
                <w:sz w:val="20"/>
                <w:szCs w:val="20"/>
              </w:rPr>
            </w:pPr>
            <w:r>
              <w:rPr>
                <w:rFonts w:ascii="宋体" w:hAnsi="宋体" w:eastAsia="宋体" w:cs="宋体"/>
                <w:sz w:val="20"/>
                <w:szCs w:val="20"/>
              </w:rPr>
              <w:t>6</w:t>
            </w:r>
          </w:p>
        </w:tc>
        <w:tc>
          <w:tcPr>
            <w:tcW w:w="1674" w:type="dxa"/>
            <w:vAlign w:val="top"/>
          </w:tcPr>
          <w:p w14:paraId="5C177957">
            <w:pPr>
              <w:rPr>
                <w:rFonts w:ascii="Arial"/>
                <w:sz w:val="21"/>
              </w:rPr>
            </w:pPr>
          </w:p>
        </w:tc>
        <w:tc>
          <w:tcPr>
            <w:tcW w:w="2153" w:type="dxa"/>
            <w:vAlign w:val="top"/>
          </w:tcPr>
          <w:p w14:paraId="0A000398">
            <w:pPr>
              <w:rPr>
                <w:rFonts w:ascii="Arial"/>
                <w:sz w:val="21"/>
              </w:rPr>
            </w:pPr>
          </w:p>
        </w:tc>
        <w:tc>
          <w:tcPr>
            <w:tcW w:w="1457" w:type="dxa"/>
            <w:vAlign w:val="top"/>
          </w:tcPr>
          <w:p w14:paraId="7A3EA414">
            <w:pPr>
              <w:rPr>
                <w:rFonts w:ascii="Arial"/>
                <w:sz w:val="21"/>
              </w:rPr>
            </w:pPr>
          </w:p>
        </w:tc>
        <w:tc>
          <w:tcPr>
            <w:tcW w:w="1323" w:type="dxa"/>
            <w:vAlign w:val="top"/>
          </w:tcPr>
          <w:p w14:paraId="7CAA6A01">
            <w:pPr>
              <w:rPr>
                <w:rFonts w:ascii="Arial"/>
                <w:sz w:val="21"/>
              </w:rPr>
            </w:pPr>
          </w:p>
        </w:tc>
        <w:tc>
          <w:tcPr>
            <w:tcW w:w="1315" w:type="dxa"/>
            <w:tcBorders>
              <w:right w:val="single" w:color="000000" w:sz="10" w:space="0"/>
            </w:tcBorders>
            <w:vAlign w:val="top"/>
          </w:tcPr>
          <w:p w14:paraId="5378B16B">
            <w:pPr>
              <w:rPr>
                <w:rFonts w:ascii="Arial"/>
                <w:sz w:val="21"/>
              </w:rPr>
            </w:pPr>
          </w:p>
        </w:tc>
      </w:tr>
      <w:tr w14:paraId="0466B5B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952" w:type="dxa"/>
            <w:tcBorders>
              <w:left w:val="single" w:color="000000" w:sz="10" w:space="0"/>
            </w:tcBorders>
            <w:vAlign w:val="top"/>
          </w:tcPr>
          <w:p w14:paraId="33E817BB">
            <w:pPr>
              <w:spacing w:before="124" w:line="187" w:lineRule="auto"/>
              <w:ind w:left="418"/>
              <w:rPr>
                <w:rFonts w:ascii="宋体" w:hAnsi="宋体" w:eastAsia="宋体" w:cs="宋体"/>
                <w:sz w:val="20"/>
                <w:szCs w:val="20"/>
              </w:rPr>
            </w:pPr>
            <w:r>
              <w:rPr>
                <w:rFonts w:ascii="宋体" w:hAnsi="宋体" w:eastAsia="宋体" w:cs="宋体"/>
                <w:sz w:val="20"/>
                <w:szCs w:val="20"/>
              </w:rPr>
              <w:t>7</w:t>
            </w:r>
          </w:p>
        </w:tc>
        <w:tc>
          <w:tcPr>
            <w:tcW w:w="1674" w:type="dxa"/>
            <w:vAlign w:val="top"/>
          </w:tcPr>
          <w:p w14:paraId="42CCA60B">
            <w:pPr>
              <w:rPr>
                <w:rFonts w:ascii="Arial"/>
                <w:sz w:val="21"/>
              </w:rPr>
            </w:pPr>
          </w:p>
        </w:tc>
        <w:tc>
          <w:tcPr>
            <w:tcW w:w="2153" w:type="dxa"/>
            <w:vAlign w:val="top"/>
          </w:tcPr>
          <w:p w14:paraId="195654E8">
            <w:pPr>
              <w:rPr>
                <w:rFonts w:ascii="Arial"/>
                <w:sz w:val="21"/>
              </w:rPr>
            </w:pPr>
          </w:p>
        </w:tc>
        <w:tc>
          <w:tcPr>
            <w:tcW w:w="1457" w:type="dxa"/>
            <w:vAlign w:val="top"/>
          </w:tcPr>
          <w:p w14:paraId="009529BA">
            <w:pPr>
              <w:rPr>
                <w:rFonts w:ascii="Arial"/>
                <w:sz w:val="21"/>
              </w:rPr>
            </w:pPr>
          </w:p>
        </w:tc>
        <w:tc>
          <w:tcPr>
            <w:tcW w:w="1323" w:type="dxa"/>
            <w:vAlign w:val="top"/>
          </w:tcPr>
          <w:p w14:paraId="0B8C39DF">
            <w:pPr>
              <w:rPr>
                <w:rFonts w:ascii="Arial"/>
                <w:sz w:val="21"/>
              </w:rPr>
            </w:pPr>
          </w:p>
        </w:tc>
        <w:tc>
          <w:tcPr>
            <w:tcW w:w="1315" w:type="dxa"/>
            <w:tcBorders>
              <w:right w:val="single" w:color="000000" w:sz="10" w:space="0"/>
            </w:tcBorders>
            <w:vAlign w:val="top"/>
          </w:tcPr>
          <w:p w14:paraId="6BBB01E0">
            <w:pPr>
              <w:rPr>
                <w:rFonts w:ascii="Arial"/>
                <w:sz w:val="21"/>
              </w:rPr>
            </w:pPr>
          </w:p>
        </w:tc>
      </w:tr>
      <w:tr w14:paraId="10876E8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952" w:type="dxa"/>
            <w:tcBorders>
              <w:left w:val="single" w:color="000000" w:sz="10" w:space="0"/>
            </w:tcBorders>
            <w:vAlign w:val="top"/>
          </w:tcPr>
          <w:p w14:paraId="05F201E1">
            <w:pPr>
              <w:spacing w:before="130" w:line="189" w:lineRule="auto"/>
              <w:ind w:left="414"/>
              <w:rPr>
                <w:rFonts w:ascii="宋体" w:hAnsi="宋体" w:eastAsia="宋体" w:cs="宋体"/>
                <w:sz w:val="20"/>
                <w:szCs w:val="20"/>
              </w:rPr>
            </w:pPr>
            <w:r>
              <w:rPr>
                <w:rFonts w:ascii="宋体" w:hAnsi="宋体" w:eastAsia="宋体" w:cs="宋体"/>
                <w:sz w:val="20"/>
                <w:szCs w:val="20"/>
              </w:rPr>
              <w:t>8</w:t>
            </w:r>
          </w:p>
        </w:tc>
        <w:tc>
          <w:tcPr>
            <w:tcW w:w="1674" w:type="dxa"/>
            <w:vAlign w:val="top"/>
          </w:tcPr>
          <w:p w14:paraId="6C145CC7">
            <w:pPr>
              <w:rPr>
                <w:rFonts w:ascii="Arial"/>
                <w:sz w:val="21"/>
              </w:rPr>
            </w:pPr>
          </w:p>
        </w:tc>
        <w:tc>
          <w:tcPr>
            <w:tcW w:w="2153" w:type="dxa"/>
            <w:vAlign w:val="top"/>
          </w:tcPr>
          <w:p w14:paraId="34007C45">
            <w:pPr>
              <w:rPr>
                <w:rFonts w:ascii="Arial"/>
                <w:sz w:val="21"/>
              </w:rPr>
            </w:pPr>
          </w:p>
        </w:tc>
        <w:tc>
          <w:tcPr>
            <w:tcW w:w="1457" w:type="dxa"/>
            <w:vAlign w:val="top"/>
          </w:tcPr>
          <w:p w14:paraId="60F337E4">
            <w:pPr>
              <w:rPr>
                <w:rFonts w:ascii="Arial"/>
                <w:sz w:val="21"/>
              </w:rPr>
            </w:pPr>
          </w:p>
        </w:tc>
        <w:tc>
          <w:tcPr>
            <w:tcW w:w="1323" w:type="dxa"/>
            <w:vAlign w:val="top"/>
          </w:tcPr>
          <w:p w14:paraId="2D525DE4">
            <w:pPr>
              <w:rPr>
                <w:rFonts w:ascii="Arial"/>
                <w:sz w:val="21"/>
              </w:rPr>
            </w:pPr>
          </w:p>
        </w:tc>
        <w:tc>
          <w:tcPr>
            <w:tcW w:w="1315" w:type="dxa"/>
            <w:tcBorders>
              <w:right w:val="single" w:color="000000" w:sz="10" w:space="0"/>
            </w:tcBorders>
            <w:vAlign w:val="top"/>
          </w:tcPr>
          <w:p w14:paraId="6598D2B7">
            <w:pPr>
              <w:rPr>
                <w:rFonts w:ascii="Arial"/>
                <w:sz w:val="21"/>
              </w:rPr>
            </w:pPr>
          </w:p>
        </w:tc>
      </w:tr>
      <w:tr w14:paraId="05861D6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52" w:type="dxa"/>
            <w:tcBorders>
              <w:left w:val="single" w:color="000000" w:sz="10" w:space="0"/>
            </w:tcBorders>
            <w:vAlign w:val="top"/>
          </w:tcPr>
          <w:p w14:paraId="79FBDECF">
            <w:pPr>
              <w:spacing w:before="130" w:line="189" w:lineRule="auto"/>
              <w:ind w:left="414"/>
              <w:rPr>
                <w:rFonts w:ascii="宋体" w:hAnsi="宋体" w:eastAsia="宋体" w:cs="宋体"/>
                <w:sz w:val="20"/>
                <w:szCs w:val="20"/>
              </w:rPr>
            </w:pPr>
            <w:r>
              <w:rPr>
                <w:rFonts w:ascii="宋体" w:hAnsi="宋体" w:eastAsia="宋体" w:cs="宋体"/>
                <w:sz w:val="20"/>
                <w:szCs w:val="20"/>
              </w:rPr>
              <w:t>9</w:t>
            </w:r>
          </w:p>
        </w:tc>
        <w:tc>
          <w:tcPr>
            <w:tcW w:w="1674" w:type="dxa"/>
            <w:vAlign w:val="top"/>
          </w:tcPr>
          <w:p w14:paraId="17EB6E6A">
            <w:pPr>
              <w:rPr>
                <w:rFonts w:ascii="Arial"/>
                <w:sz w:val="21"/>
              </w:rPr>
            </w:pPr>
          </w:p>
        </w:tc>
        <w:tc>
          <w:tcPr>
            <w:tcW w:w="2153" w:type="dxa"/>
            <w:vAlign w:val="top"/>
          </w:tcPr>
          <w:p w14:paraId="0A665170">
            <w:pPr>
              <w:rPr>
                <w:rFonts w:ascii="Arial"/>
                <w:sz w:val="21"/>
              </w:rPr>
            </w:pPr>
          </w:p>
        </w:tc>
        <w:tc>
          <w:tcPr>
            <w:tcW w:w="1457" w:type="dxa"/>
            <w:vAlign w:val="top"/>
          </w:tcPr>
          <w:p w14:paraId="0F23D4E5">
            <w:pPr>
              <w:rPr>
                <w:rFonts w:ascii="Arial"/>
                <w:sz w:val="21"/>
              </w:rPr>
            </w:pPr>
          </w:p>
        </w:tc>
        <w:tc>
          <w:tcPr>
            <w:tcW w:w="1323" w:type="dxa"/>
            <w:vAlign w:val="top"/>
          </w:tcPr>
          <w:p w14:paraId="4DC12B0D">
            <w:pPr>
              <w:rPr>
                <w:rFonts w:ascii="Arial"/>
                <w:sz w:val="21"/>
              </w:rPr>
            </w:pPr>
          </w:p>
        </w:tc>
        <w:tc>
          <w:tcPr>
            <w:tcW w:w="1315" w:type="dxa"/>
            <w:tcBorders>
              <w:right w:val="single" w:color="000000" w:sz="10" w:space="0"/>
            </w:tcBorders>
            <w:vAlign w:val="top"/>
          </w:tcPr>
          <w:p w14:paraId="15CCDC9E">
            <w:pPr>
              <w:rPr>
                <w:rFonts w:ascii="Arial"/>
                <w:sz w:val="21"/>
              </w:rPr>
            </w:pPr>
          </w:p>
        </w:tc>
      </w:tr>
      <w:tr w14:paraId="4EDF2F9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952" w:type="dxa"/>
            <w:tcBorders>
              <w:left w:val="single" w:color="000000" w:sz="10" w:space="0"/>
            </w:tcBorders>
            <w:vAlign w:val="top"/>
          </w:tcPr>
          <w:p w14:paraId="15D76C83">
            <w:pPr>
              <w:spacing w:before="125" w:line="190" w:lineRule="auto"/>
              <w:ind w:left="378"/>
              <w:rPr>
                <w:rFonts w:ascii="宋体" w:hAnsi="宋体" w:eastAsia="宋体" w:cs="宋体"/>
                <w:sz w:val="20"/>
                <w:szCs w:val="20"/>
              </w:rPr>
            </w:pPr>
            <w:r>
              <w:rPr>
                <w:rFonts w:ascii="宋体" w:hAnsi="宋体" w:eastAsia="宋体" w:cs="宋体"/>
                <w:spacing w:val="-7"/>
                <w:sz w:val="20"/>
                <w:szCs w:val="20"/>
              </w:rPr>
              <w:t>10</w:t>
            </w:r>
          </w:p>
        </w:tc>
        <w:tc>
          <w:tcPr>
            <w:tcW w:w="1674" w:type="dxa"/>
            <w:vAlign w:val="top"/>
          </w:tcPr>
          <w:p w14:paraId="20B20832">
            <w:pPr>
              <w:rPr>
                <w:rFonts w:ascii="Arial"/>
                <w:sz w:val="21"/>
              </w:rPr>
            </w:pPr>
          </w:p>
        </w:tc>
        <w:tc>
          <w:tcPr>
            <w:tcW w:w="2153" w:type="dxa"/>
            <w:vAlign w:val="top"/>
          </w:tcPr>
          <w:p w14:paraId="39E9F90B">
            <w:pPr>
              <w:rPr>
                <w:rFonts w:ascii="Arial"/>
                <w:sz w:val="21"/>
              </w:rPr>
            </w:pPr>
          </w:p>
        </w:tc>
        <w:tc>
          <w:tcPr>
            <w:tcW w:w="1457" w:type="dxa"/>
            <w:vAlign w:val="top"/>
          </w:tcPr>
          <w:p w14:paraId="1E468255">
            <w:pPr>
              <w:rPr>
                <w:rFonts w:ascii="Arial"/>
                <w:sz w:val="21"/>
              </w:rPr>
            </w:pPr>
          </w:p>
        </w:tc>
        <w:tc>
          <w:tcPr>
            <w:tcW w:w="1323" w:type="dxa"/>
            <w:vAlign w:val="top"/>
          </w:tcPr>
          <w:p w14:paraId="7CBB73C7">
            <w:pPr>
              <w:rPr>
                <w:rFonts w:ascii="Arial"/>
                <w:sz w:val="21"/>
              </w:rPr>
            </w:pPr>
          </w:p>
        </w:tc>
        <w:tc>
          <w:tcPr>
            <w:tcW w:w="1315" w:type="dxa"/>
            <w:tcBorders>
              <w:right w:val="single" w:color="000000" w:sz="10" w:space="0"/>
            </w:tcBorders>
            <w:vAlign w:val="top"/>
          </w:tcPr>
          <w:p w14:paraId="1B46E40A">
            <w:pPr>
              <w:rPr>
                <w:rFonts w:ascii="Arial"/>
                <w:sz w:val="21"/>
              </w:rPr>
            </w:pPr>
          </w:p>
        </w:tc>
      </w:tr>
      <w:tr w14:paraId="38A87A5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952" w:type="dxa"/>
            <w:tcBorders>
              <w:left w:val="single" w:color="000000" w:sz="10" w:space="0"/>
            </w:tcBorders>
            <w:vAlign w:val="top"/>
          </w:tcPr>
          <w:p w14:paraId="494B78D5">
            <w:pPr>
              <w:spacing w:before="133" w:line="189" w:lineRule="auto"/>
              <w:ind w:left="378"/>
              <w:rPr>
                <w:rFonts w:ascii="宋体" w:hAnsi="宋体" w:eastAsia="宋体" w:cs="宋体"/>
                <w:sz w:val="20"/>
                <w:szCs w:val="20"/>
              </w:rPr>
            </w:pPr>
            <w:r>
              <w:rPr>
                <w:rFonts w:ascii="宋体" w:hAnsi="宋体" w:eastAsia="宋体" w:cs="宋体"/>
                <w:spacing w:val="-7"/>
                <w:sz w:val="20"/>
                <w:szCs w:val="20"/>
              </w:rPr>
              <w:t>11</w:t>
            </w:r>
          </w:p>
        </w:tc>
        <w:tc>
          <w:tcPr>
            <w:tcW w:w="1674" w:type="dxa"/>
            <w:vAlign w:val="top"/>
          </w:tcPr>
          <w:p w14:paraId="0D896637">
            <w:pPr>
              <w:rPr>
                <w:rFonts w:ascii="Arial"/>
                <w:sz w:val="21"/>
              </w:rPr>
            </w:pPr>
          </w:p>
        </w:tc>
        <w:tc>
          <w:tcPr>
            <w:tcW w:w="2153" w:type="dxa"/>
            <w:vAlign w:val="top"/>
          </w:tcPr>
          <w:p w14:paraId="15A8ACFE">
            <w:pPr>
              <w:rPr>
                <w:rFonts w:ascii="Arial"/>
                <w:sz w:val="21"/>
              </w:rPr>
            </w:pPr>
          </w:p>
        </w:tc>
        <w:tc>
          <w:tcPr>
            <w:tcW w:w="1457" w:type="dxa"/>
            <w:vAlign w:val="top"/>
          </w:tcPr>
          <w:p w14:paraId="1162A81B">
            <w:pPr>
              <w:rPr>
                <w:rFonts w:ascii="Arial"/>
                <w:sz w:val="21"/>
              </w:rPr>
            </w:pPr>
          </w:p>
        </w:tc>
        <w:tc>
          <w:tcPr>
            <w:tcW w:w="1323" w:type="dxa"/>
            <w:vAlign w:val="top"/>
          </w:tcPr>
          <w:p w14:paraId="1103328C">
            <w:pPr>
              <w:rPr>
                <w:rFonts w:ascii="Arial"/>
                <w:sz w:val="21"/>
              </w:rPr>
            </w:pPr>
          </w:p>
        </w:tc>
        <w:tc>
          <w:tcPr>
            <w:tcW w:w="1315" w:type="dxa"/>
            <w:tcBorders>
              <w:right w:val="single" w:color="000000" w:sz="10" w:space="0"/>
            </w:tcBorders>
            <w:vAlign w:val="top"/>
          </w:tcPr>
          <w:p w14:paraId="327F62C1">
            <w:pPr>
              <w:rPr>
                <w:rFonts w:ascii="Arial"/>
                <w:sz w:val="21"/>
              </w:rPr>
            </w:pPr>
          </w:p>
        </w:tc>
      </w:tr>
      <w:tr w14:paraId="50ECB7A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52" w:type="dxa"/>
            <w:tcBorders>
              <w:left w:val="single" w:color="000000" w:sz="10" w:space="0"/>
            </w:tcBorders>
            <w:vAlign w:val="top"/>
          </w:tcPr>
          <w:p w14:paraId="1BFAA5CE">
            <w:pPr>
              <w:spacing w:before="133" w:line="189" w:lineRule="auto"/>
              <w:ind w:left="378"/>
              <w:rPr>
                <w:rFonts w:ascii="宋体" w:hAnsi="宋体" w:eastAsia="宋体" w:cs="宋体"/>
                <w:sz w:val="20"/>
                <w:szCs w:val="20"/>
              </w:rPr>
            </w:pPr>
            <w:r>
              <w:rPr>
                <w:rFonts w:ascii="宋体" w:hAnsi="宋体" w:eastAsia="宋体" w:cs="宋体"/>
                <w:spacing w:val="-7"/>
                <w:sz w:val="20"/>
                <w:szCs w:val="20"/>
              </w:rPr>
              <w:t>12</w:t>
            </w:r>
          </w:p>
        </w:tc>
        <w:tc>
          <w:tcPr>
            <w:tcW w:w="1674" w:type="dxa"/>
            <w:vAlign w:val="top"/>
          </w:tcPr>
          <w:p w14:paraId="1BB5A780">
            <w:pPr>
              <w:rPr>
                <w:rFonts w:ascii="Arial"/>
                <w:sz w:val="21"/>
              </w:rPr>
            </w:pPr>
          </w:p>
        </w:tc>
        <w:tc>
          <w:tcPr>
            <w:tcW w:w="2153" w:type="dxa"/>
            <w:vAlign w:val="top"/>
          </w:tcPr>
          <w:p w14:paraId="40990758">
            <w:pPr>
              <w:rPr>
                <w:rFonts w:ascii="Arial"/>
                <w:sz w:val="21"/>
              </w:rPr>
            </w:pPr>
          </w:p>
        </w:tc>
        <w:tc>
          <w:tcPr>
            <w:tcW w:w="1457" w:type="dxa"/>
            <w:vAlign w:val="top"/>
          </w:tcPr>
          <w:p w14:paraId="24B29F0E">
            <w:pPr>
              <w:rPr>
                <w:rFonts w:ascii="Arial"/>
                <w:sz w:val="21"/>
              </w:rPr>
            </w:pPr>
          </w:p>
        </w:tc>
        <w:tc>
          <w:tcPr>
            <w:tcW w:w="1323" w:type="dxa"/>
            <w:vAlign w:val="top"/>
          </w:tcPr>
          <w:p w14:paraId="2E037183">
            <w:pPr>
              <w:rPr>
                <w:rFonts w:ascii="Arial"/>
                <w:sz w:val="21"/>
              </w:rPr>
            </w:pPr>
          </w:p>
        </w:tc>
        <w:tc>
          <w:tcPr>
            <w:tcW w:w="1315" w:type="dxa"/>
            <w:tcBorders>
              <w:right w:val="single" w:color="000000" w:sz="10" w:space="0"/>
            </w:tcBorders>
            <w:vAlign w:val="top"/>
          </w:tcPr>
          <w:p w14:paraId="2F1BB889">
            <w:pPr>
              <w:rPr>
                <w:rFonts w:ascii="Arial"/>
                <w:sz w:val="21"/>
              </w:rPr>
            </w:pPr>
          </w:p>
        </w:tc>
      </w:tr>
      <w:tr w14:paraId="7559B8E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952" w:type="dxa"/>
            <w:tcBorders>
              <w:left w:val="single" w:color="000000" w:sz="10" w:space="0"/>
            </w:tcBorders>
            <w:vAlign w:val="top"/>
          </w:tcPr>
          <w:p w14:paraId="0917805E">
            <w:pPr>
              <w:rPr>
                <w:rFonts w:ascii="Arial"/>
                <w:sz w:val="21"/>
              </w:rPr>
            </w:pPr>
          </w:p>
        </w:tc>
        <w:tc>
          <w:tcPr>
            <w:tcW w:w="1674" w:type="dxa"/>
            <w:vAlign w:val="top"/>
          </w:tcPr>
          <w:p w14:paraId="5693E1B6">
            <w:pPr>
              <w:rPr>
                <w:rFonts w:ascii="Arial"/>
                <w:sz w:val="21"/>
              </w:rPr>
            </w:pPr>
          </w:p>
        </w:tc>
        <w:tc>
          <w:tcPr>
            <w:tcW w:w="2153" w:type="dxa"/>
            <w:vAlign w:val="top"/>
          </w:tcPr>
          <w:p w14:paraId="68DCB329">
            <w:pPr>
              <w:rPr>
                <w:rFonts w:ascii="Arial"/>
                <w:sz w:val="21"/>
              </w:rPr>
            </w:pPr>
          </w:p>
        </w:tc>
        <w:tc>
          <w:tcPr>
            <w:tcW w:w="1457" w:type="dxa"/>
            <w:vAlign w:val="top"/>
          </w:tcPr>
          <w:p w14:paraId="62CDCEF2">
            <w:pPr>
              <w:rPr>
                <w:rFonts w:ascii="Arial"/>
                <w:sz w:val="21"/>
              </w:rPr>
            </w:pPr>
          </w:p>
        </w:tc>
        <w:tc>
          <w:tcPr>
            <w:tcW w:w="1323" w:type="dxa"/>
            <w:vAlign w:val="top"/>
          </w:tcPr>
          <w:p w14:paraId="06DFD691">
            <w:pPr>
              <w:rPr>
                <w:rFonts w:ascii="Arial"/>
                <w:sz w:val="21"/>
              </w:rPr>
            </w:pPr>
          </w:p>
        </w:tc>
        <w:tc>
          <w:tcPr>
            <w:tcW w:w="1315" w:type="dxa"/>
            <w:tcBorders>
              <w:right w:val="single" w:color="000000" w:sz="10" w:space="0"/>
            </w:tcBorders>
            <w:vAlign w:val="top"/>
          </w:tcPr>
          <w:p w14:paraId="749AB873">
            <w:pPr>
              <w:rPr>
                <w:rFonts w:ascii="Arial"/>
                <w:sz w:val="21"/>
              </w:rPr>
            </w:pPr>
          </w:p>
        </w:tc>
      </w:tr>
      <w:tr w14:paraId="67B3D34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952" w:type="dxa"/>
            <w:tcBorders>
              <w:left w:val="single" w:color="000000" w:sz="10" w:space="0"/>
            </w:tcBorders>
            <w:vAlign w:val="top"/>
          </w:tcPr>
          <w:p w14:paraId="4221EAA8">
            <w:pPr>
              <w:rPr>
                <w:rFonts w:ascii="Arial"/>
                <w:sz w:val="21"/>
              </w:rPr>
            </w:pPr>
          </w:p>
        </w:tc>
        <w:tc>
          <w:tcPr>
            <w:tcW w:w="1674" w:type="dxa"/>
            <w:vAlign w:val="top"/>
          </w:tcPr>
          <w:p w14:paraId="2DFD8455">
            <w:pPr>
              <w:rPr>
                <w:rFonts w:ascii="Arial"/>
                <w:sz w:val="21"/>
              </w:rPr>
            </w:pPr>
          </w:p>
        </w:tc>
        <w:tc>
          <w:tcPr>
            <w:tcW w:w="2153" w:type="dxa"/>
            <w:vAlign w:val="top"/>
          </w:tcPr>
          <w:p w14:paraId="7693B693">
            <w:pPr>
              <w:rPr>
                <w:rFonts w:ascii="Arial"/>
                <w:sz w:val="21"/>
              </w:rPr>
            </w:pPr>
          </w:p>
        </w:tc>
        <w:tc>
          <w:tcPr>
            <w:tcW w:w="1457" w:type="dxa"/>
            <w:vAlign w:val="top"/>
          </w:tcPr>
          <w:p w14:paraId="1D259576">
            <w:pPr>
              <w:rPr>
                <w:rFonts w:ascii="Arial"/>
                <w:sz w:val="21"/>
              </w:rPr>
            </w:pPr>
          </w:p>
        </w:tc>
        <w:tc>
          <w:tcPr>
            <w:tcW w:w="1323" w:type="dxa"/>
            <w:vAlign w:val="top"/>
          </w:tcPr>
          <w:p w14:paraId="4005C958">
            <w:pPr>
              <w:rPr>
                <w:rFonts w:ascii="Arial"/>
                <w:sz w:val="21"/>
              </w:rPr>
            </w:pPr>
          </w:p>
        </w:tc>
        <w:tc>
          <w:tcPr>
            <w:tcW w:w="1315" w:type="dxa"/>
            <w:tcBorders>
              <w:right w:val="single" w:color="000000" w:sz="10" w:space="0"/>
            </w:tcBorders>
            <w:vAlign w:val="top"/>
          </w:tcPr>
          <w:p w14:paraId="443D65B9">
            <w:pPr>
              <w:rPr>
                <w:rFonts w:ascii="Arial"/>
                <w:sz w:val="21"/>
              </w:rPr>
            </w:pPr>
          </w:p>
        </w:tc>
      </w:tr>
      <w:tr w14:paraId="5C4AB1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952" w:type="dxa"/>
            <w:tcBorders>
              <w:left w:val="single" w:color="000000" w:sz="10" w:space="0"/>
            </w:tcBorders>
            <w:vAlign w:val="top"/>
          </w:tcPr>
          <w:p w14:paraId="6A3A3A7C">
            <w:pPr>
              <w:rPr>
                <w:rFonts w:ascii="Arial"/>
                <w:sz w:val="21"/>
              </w:rPr>
            </w:pPr>
          </w:p>
        </w:tc>
        <w:tc>
          <w:tcPr>
            <w:tcW w:w="1674" w:type="dxa"/>
            <w:vAlign w:val="top"/>
          </w:tcPr>
          <w:p w14:paraId="4C7411F0">
            <w:pPr>
              <w:rPr>
                <w:rFonts w:ascii="Arial"/>
                <w:sz w:val="21"/>
              </w:rPr>
            </w:pPr>
          </w:p>
        </w:tc>
        <w:tc>
          <w:tcPr>
            <w:tcW w:w="2153" w:type="dxa"/>
            <w:vAlign w:val="top"/>
          </w:tcPr>
          <w:p w14:paraId="567D531B">
            <w:pPr>
              <w:rPr>
                <w:rFonts w:ascii="Arial"/>
                <w:sz w:val="21"/>
              </w:rPr>
            </w:pPr>
          </w:p>
        </w:tc>
        <w:tc>
          <w:tcPr>
            <w:tcW w:w="1457" w:type="dxa"/>
            <w:vAlign w:val="top"/>
          </w:tcPr>
          <w:p w14:paraId="278AD2B9">
            <w:pPr>
              <w:rPr>
                <w:rFonts w:ascii="Arial"/>
                <w:sz w:val="21"/>
              </w:rPr>
            </w:pPr>
          </w:p>
        </w:tc>
        <w:tc>
          <w:tcPr>
            <w:tcW w:w="1323" w:type="dxa"/>
            <w:vAlign w:val="top"/>
          </w:tcPr>
          <w:p w14:paraId="3E9709EC">
            <w:pPr>
              <w:rPr>
                <w:rFonts w:ascii="Arial"/>
                <w:sz w:val="21"/>
              </w:rPr>
            </w:pPr>
          </w:p>
        </w:tc>
        <w:tc>
          <w:tcPr>
            <w:tcW w:w="1315" w:type="dxa"/>
            <w:tcBorders>
              <w:right w:val="single" w:color="000000" w:sz="10" w:space="0"/>
            </w:tcBorders>
            <w:vAlign w:val="top"/>
          </w:tcPr>
          <w:p w14:paraId="6D8EDDF0">
            <w:pPr>
              <w:rPr>
                <w:rFonts w:ascii="Arial"/>
                <w:sz w:val="21"/>
              </w:rPr>
            </w:pPr>
          </w:p>
        </w:tc>
      </w:tr>
      <w:tr w14:paraId="56B9B8C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7" w:hRule="atLeast"/>
        </w:trPr>
        <w:tc>
          <w:tcPr>
            <w:tcW w:w="7559" w:type="dxa"/>
            <w:gridSpan w:val="5"/>
            <w:tcBorders>
              <w:left w:val="single" w:color="000000" w:sz="10" w:space="0"/>
              <w:bottom w:val="single" w:color="000000" w:sz="10" w:space="0"/>
            </w:tcBorders>
            <w:vAlign w:val="top"/>
          </w:tcPr>
          <w:p w14:paraId="438CB6FB">
            <w:pPr>
              <w:spacing w:before="149" w:line="229" w:lineRule="auto"/>
              <w:ind w:left="3412"/>
              <w:rPr>
                <w:rFonts w:ascii="宋体" w:hAnsi="宋体" w:eastAsia="宋体" w:cs="宋体"/>
                <w:sz w:val="20"/>
                <w:szCs w:val="20"/>
              </w:rPr>
            </w:pPr>
            <w:r>
              <w:rPr>
                <w:rFonts w:ascii="宋体" w:hAnsi="宋体" w:eastAsia="宋体" w:cs="宋体"/>
                <w:sz w:val="20"/>
                <w:szCs w:val="20"/>
              </w:rPr>
              <w:t>合</w:t>
            </w:r>
            <w:r>
              <w:rPr>
                <w:rFonts w:ascii="宋体" w:hAnsi="宋体" w:eastAsia="宋体" w:cs="宋体"/>
                <w:spacing w:val="8"/>
                <w:sz w:val="20"/>
                <w:szCs w:val="20"/>
              </w:rPr>
              <w:t xml:space="preserve">   </w:t>
            </w:r>
            <w:r>
              <w:rPr>
                <w:rFonts w:ascii="宋体" w:hAnsi="宋体" w:eastAsia="宋体" w:cs="宋体"/>
                <w:sz w:val="20"/>
                <w:szCs w:val="20"/>
              </w:rPr>
              <w:t>计</w:t>
            </w:r>
          </w:p>
        </w:tc>
        <w:tc>
          <w:tcPr>
            <w:tcW w:w="1315" w:type="dxa"/>
            <w:tcBorders>
              <w:bottom w:val="single" w:color="000000" w:sz="10" w:space="0"/>
              <w:right w:val="single" w:color="000000" w:sz="10" w:space="0"/>
            </w:tcBorders>
            <w:vAlign w:val="top"/>
          </w:tcPr>
          <w:p w14:paraId="2FCC2923">
            <w:pPr>
              <w:rPr>
                <w:rFonts w:ascii="Arial"/>
                <w:sz w:val="21"/>
              </w:rPr>
            </w:pPr>
          </w:p>
        </w:tc>
      </w:tr>
    </w:tbl>
    <w:p w14:paraId="45C7B3AC">
      <w:pPr>
        <w:pStyle w:val="26"/>
      </w:pPr>
    </w:p>
    <w:p w14:paraId="1FE06648">
      <w:pPr>
        <w:sectPr>
          <w:footerReference r:id="rId20" w:type="default"/>
          <w:pgSz w:w="11906" w:h="16839"/>
          <w:pgMar w:top="1431" w:right="1417" w:bottom="917" w:left="1388" w:header="0" w:footer="677" w:gutter="0"/>
          <w:pgNumType w:fmt="decimal"/>
          <w:cols w:space="720" w:num="1"/>
        </w:sectPr>
      </w:pPr>
    </w:p>
    <w:p w14:paraId="0579E738">
      <w:pPr>
        <w:spacing w:before="101" w:line="223" w:lineRule="auto"/>
        <w:ind w:left="2025"/>
        <w:rPr>
          <w:rFonts w:ascii="宋体" w:hAnsi="宋体" w:eastAsia="宋体" w:cs="宋体"/>
          <w:sz w:val="31"/>
          <w:szCs w:val="31"/>
        </w:rPr>
      </w:pPr>
      <w:r>
        <w:rPr>
          <w:rFonts w:ascii="宋体" w:hAnsi="宋体" w:eastAsia="宋体" w:cs="宋体"/>
          <w:spacing w:val="6"/>
          <w:sz w:val="31"/>
          <w:szCs w:val="31"/>
        </w:rPr>
        <w:t xml:space="preserve">（七） </w:t>
      </w:r>
      <w:r>
        <w:rPr>
          <w:rFonts w:ascii="宋体" w:hAnsi="宋体" w:eastAsia="宋体" w:cs="宋体"/>
          <w:b/>
          <w:bCs/>
          <w:spacing w:val="6"/>
          <w:sz w:val="31"/>
          <w:szCs w:val="31"/>
        </w:rPr>
        <w:t>其他项目清单与计价汇总表</w:t>
      </w:r>
    </w:p>
    <w:p w14:paraId="4225E6A7">
      <w:pPr>
        <w:spacing w:before="226" w:line="230" w:lineRule="auto"/>
        <w:ind w:left="38"/>
        <w:rPr>
          <w:rFonts w:ascii="黑体" w:hAnsi="黑体" w:eastAsia="黑体" w:cs="黑体"/>
          <w:sz w:val="20"/>
          <w:szCs w:val="20"/>
        </w:rPr>
      </w:pPr>
      <w:r>
        <w:rPr>
          <w:rFonts w:ascii="黑体" w:hAnsi="黑体" w:eastAsia="黑体" w:cs="黑体"/>
          <w:spacing w:val="4"/>
          <w:sz w:val="20"/>
          <w:szCs w:val="20"/>
        </w:rPr>
        <w:t>工程名称：</w:t>
      </w:r>
      <w:r>
        <w:rPr>
          <w:rFonts w:ascii="黑体" w:hAnsi="黑体" w:eastAsia="黑体" w:cs="黑体"/>
          <w:sz w:val="20"/>
          <w:szCs w:val="20"/>
        </w:rPr>
        <w:t xml:space="preserve">                                </w:t>
      </w:r>
      <w:r>
        <w:rPr>
          <w:rFonts w:ascii="黑体" w:hAnsi="黑体" w:eastAsia="黑体" w:cs="黑体"/>
          <w:spacing w:val="4"/>
          <w:sz w:val="20"/>
          <w:szCs w:val="20"/>
        </w:rPr>
        <w:t>标段：</w:t>
      </w:r>
      <w:r>
        <w:rPr>
          <w:rFonts w:ascii="黑体" w:hAnsi="黑体" w:eastAsia="黑体" w:cs="黑体"/>
          <w:spacing w:val="1"/>
          <w:sz w:val="20"/>
          <w:szCs w:val="20"/>
        </w:rPr>
        <w:t xml:space="preserve">                          </w:t>
      </w:r>
      <w:r>
        <w:rPr>
          <w:rFonts w:ascii="黑体" w:hAnsi="黑体" w:eastAsia="黑体" w:cs="黑体"/>
          <w:sz w:val="20"/>
          <w:szCs w:val="20"/>
        </w:rPr>
        <w:t xml:space="preserve">  </w:t>
      </w:r>
      <w:r>
        <w:rPr>
          <w:rFonts w:ascii="黑体" w:hAnsi="黑体" w:eastAsia="黑体" w:cs="黑体"/>
          <w:spacing w:val="4"/>
          <w:sz w:val="20"/>
          <w:szCs w:val="20"/>
        </w:rPr>
        <w:t>第 页</w:t>
      </w:r>
      <w:r>
        <w:rPr>
          <w:rFonts w:ascii="黑体" w:hAnsi="黑体" w:eastAsia="黑体" w:cs="黑体"/>
          <w:spacing w:val="17"/>
          <w:sz w:val="20"/>
          <w:szCs w:val="20"/>
        </w:rPr>
        <w:t xml:space="preserve"> </w:t>
      </w:r>
      <w:r>
        <w:rPr>
          <w:rFonts w:ascii="黑体" w:hAnsi="黑体" w:eastAsia="黑体" w:cs="黑体"/>
          <w:spacing w:val="4"/>
          <w:sz w:val="20"/>
          <w:szCs w:val="20"/>
        </w:rPr>
        <w:t>共</w:t>
      </w:r>
      <w:r>
        <w:rPr>
          <w:rFonts w:ascii="黑体" w:hAnsi="黑体" w:eastAsia="黑体" w:cs="黑体"/>
          <w:spacing w:val="22"/>
          <w:sz w:val="20"/>
          <w:szCs w:val="20"/>
        </w:rPr>
        <w:t xml:space="preserve"> </w:t>
      </w:r>
      <w:r>
        <w:rPr>
          <w:rFonts w:ascii="黑体" w:hAnsi="黑体" w:eastAsia="黑体" w:cs="黑体"/>
          <w:spacing w:val="4"/>
          <w:sz w:val="20"/>
          <w:szCs w:val="20"/>
        </w:rPr>
        <w:t>页</w:t>
      </w:r>
    </w:p>
    <w:p w14:paraId="6443B4C0">
      <w:pPr>
        <w:spacing w:line="42" w:lineRule="exact"/>
      </w:pPr>
    </w:p>
    <w:tbl>
      <w:tblPr>
        <w:tblStyle w:val="431"/>
        <w:tblW w:w="8954"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310"/>
        <w:gridCol w:w="5266"/>
        <w:gridCol w:w="2378"/>
      </w:tblGrid>
      <w:tr w14:paraId="702BE42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5" w:hRule="atLeast"/>
        </w:trPr>
        <w:tc>
          <w:tcPr>
            <w:tcW w:w="1310" w:type="dxa"/>
            <w:tcBorders>
              <w:top w:val="single" w:color="000000" w:sz="10" w:space="0"/>
              <w:left w:val="single" w:color="000000" w:sz="10" w:space="0"/>
            </w:tcBorders>
            <w:vAlign w:val="top"/>
          </w:tcPr>
          <w:p w14:paraId="74EC9319">
            <w:pPr>
              <w:spacing w:before="259" w:line="231" w:lineRule="auto"/>
              <w:ind w:left="437"/>
              <w:rPr>
                <w:rFonts w:ascii="黑体" w:hAnsi="黑体" w:eastAsia="黑体" w:cs="黑体"/>
                <w:sz w:val="20"/>
                <w:szCs w:val="20"/>
              </w:rPr>
            </w:pPr>
            <w:r>
              <w:rPr>
                <w:rFonts w:ascii="黑体" w:hAnsi="黑体" w:eastAsia="黑体" w:cs="黑体"/>
                <w:spacing w:val="4"/>
                <w:sz w:val="20"/>
                <w:szCs w:val="20"/>
              </w:rPr>
              <w:t>序号</w:t>
            </w:r>
          </w:p>
        </w:tc>
        <w:tc>
          <w:tcPr>
            <w:tcW w:w="5266" w:type="dxa"/>
            <w:tcBorders>
              <w:top w:val="single" w:color="000000" w:sz="10" w:space="0"/>
            </w:tcBorders>
            <w:vAlign w:val="top"/>
          </w:tcPr>
          <w:p w14:paraId="687E9166">
            <w:pPr>
              <w:spacing w:before="259" w:line="230" w:lineRule="auto"/>
              <w:ind w:left="2216"/>
              <w:rPr>
                <w:rFonts w:ascii="黑体" w:hAnsi="黑体" w:eastAsia="黑体" w:cs="黑体"/>
                <w:sz w:val="20"/>
                <w:szCs w:val="20"/>
              </w:rPr>
            </w:pPr>
            <w:r>
              <w:rPr>
                <w:rFonts w:ascii="黑体" w:hAnsi="黑体" w:eastAsia="黑体" w:cs="黑体"/>
                <w:spacing w:val="7"/>
                <w:sz w:val="20"/>
                <w:szCs w:val="20"/>
              </w:rPr>
              <w:t>项目名称</w:t>
            </w:r>
          </w:p>
        </w:tc>
        <w:tc>
          <w:tcPr>
            <w:tcW w:w="2378" w:type="dxa"/>
            <w:tcBorders>
              <w:top w:val="single" w:color="000000" w:sz="10" w:space="0"/>
              <w:right w:val="single" w:color="000000" w:sz="10" w:space="0"/>
            </w:tcBorders>
            <w:vAlign w:val="top"/>
          </w:tcPr>
          <w:p w14:paraId="04109F3B">
            <w:pPr>
              <w:spacing w:before="259" w:line="230" w:lineRule="auto"/>
              <w:ind w:left="777"/>
              <w:rPr>
                <w:rFonts w:ascii="黑体" w:hAnsi="黑体" w:eastAsia="黑体" w:cs="黑体"/>
                <w:sz w:val="20"/>
                <w:szCs w:val="20"/>
              </w:rPr>
            </w:pPr>
            <w:r>
              <w:rPr>
                <w:rFonts w:ascii="黑体" w:hAnsi="黑体" w:eastAsia="黑体" w:cs="黑体"/>
                <w:spacing w:val="6"/>
                <w:sz w:val="20"/>
                <w:szCs w:val="20"/>
              </w:rPr>
              <w:t>金额(元)</w:t>
            </w:r>
          </w:p>
        </w:tc>
      </w:tr>
      <w:tr w14:paraId="45DFA7B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7" w:hRule="atLeast"/>
        </w:trPr>
        <w:tc>
          <w:tcPr>
            <w:tcW w:w="1310" w:type="dxa"/>
            <w:tcBorders>
              <w:left w:val="single" w:color="000000" w:sz="10" w:space="0"/>
            </w:tcBorders>
            <w:vAlign w:val="top"/>
          </w:tcPr>
          <w:p w14:paraId="65713D48">
            <w:pPr>
              <w:spacing w:before="118" w:line="189" w:lineRule="auto"/>
              <w:ind w:left="609"/>
              <w:rPr>
                <w:rFonts w:ascii="宋体" w:hAnsi="宋体" w:eastAsia="宋体" w:cs="宋体"/>
                <w:sz w:val="20"/>
                <w:szCs w:val="20"/>
              </w:rPr>
            </w:pPr>
            <w:r>
              <w:rPr>
                <w:rFonts w:ascii="宋体" w:hAnsi="宋体" w:eastAsia="宋体" w:cs="宋体"/>
                <w:sz w:val="20"/>
                <w:szCs w:val="20"/>
              </w:rPr>
              <w:t>1</w:t>
            </w:r>
          </w:p>
        </w:tc>
        <w:tc>
          <w:tcPr>
            <w:tcW w:w="5266" w:type="dxa"/>
            <w:vAlign w:val="top"/>
          </w:tcPr>
          <w:p w14:paraId="3352F296">
            <w:pPr>
              <w:spacing w:before="85" w:line="228" w:lineRule="auto"/>
              <w:ind w:left="17"/>
              <w:rPr>
                <w:rFonts w:ascii="宋体" w:hAnsi="宋体" w:eastAsia="宋体" w:cs="宋体"/>
                <w:sz w:val="20"/>
                <w:szCs w:val="20"/>
              </w:rPr>
            </w:pPr>
            <w:r>
              <w:rPr>
                <w:rFonts w:ascii="宋体" w:hAnsi="宋体" w:eastAsia="宋体" w:cs="宋体"/>
                <w:spacing w:val="5"/>
                <w:sz w:val="20"/>
                <w:szCs w:val="20"/>
              </w:rPr>
              <w:t>暂列金额</w:t>
            </w:r>
          </w:p>
        </w:tc>
        <w:tc>
          <w:tcPr>
            <w:tcW w:w="2378" w:type="dxa"/>
            <w:tcBorders>
              <w:right w:val="single" w:color="000000" w:sz="10" w:space="0"/>
            </w:tcBorders>
            <w:vAlign w:val="top"/>
          </w:tcPr>
          <w:p w14:paraId="1AC4BEB6">
            <w:pPr>
              <w:rPr>
                <w:rFonts w:ascii="Arial"/>
                <w:sz w:val="21"/>
              </w:rPr>
            </w:pPr>
          </w:p>
        </w:tc>
      </w:tr>
      <w:tr w14:paraId="2ABA9A7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1310" w:type="dxa"/>
            <w:tcBorders>
              <w:left w:val="single" w:color="000000" w:sz="10" w:space="0"/>
            </w:tcBorders>
            <w:vAlign w:val="top"/>
          </w:tcPr>
          <w:p w14:paraId="36C41AD7">
            <w:pPr>
              <w:spacing w:before="116" w:line="189" w:lineRule="auto"/>
              <w:ind w:left="596"/>
              <w:rPr>
                <w:rFonts w:ascii="宋体" w:hAnsi="宋体" w:eastAsia="宋体" w:cs="宋体"/>
                <w:sz w:val="20"/>
                <w:szCs w:val="20"/>
              </w:rPr>
            </w:pPr>
            <w:r>
              <w:rPr>
                <w:rFonts w:ascii="宋体" w:hAnsi="宋体" w:eastAsia="宋体" w:cs="宋体"/>
                <w:sz w:val="20"/>
                <w:szCs w:val="20"/>
              </w:rPr>
              <w:t>2</w:t>
            </w:r>
          </w:p>
        </w:tc>
        <w:tc>
          <w:tcPr>
            <w:tcW w:w="5266" w:type="dxa"/>
            <w:vAlign w:val="top"/>
          </w:tcPr>
          <w:p w14:paraId="110D6A9B">
            <w:pPr>
              <w:spacing w:before="83" w:line="226" w:lineRule="auto"/>
              <w:ind w:left="12"/>
              <w:rPr>
                <w:rFonts w:ascii="宋体" w:hAnsi="宋体" w:eastAsia="宋体" w:cs="宋体"/>
                <w:sz w:val="20"/>
                <w:szCs w:val="20"/>
              </w:rPr>
            </w:pPr>
            <w:r>
              <w:rPr>
                <w:rFonts w:ascii="宋体" w:hAnsi="宋体" w:eastAsia="宋体" w:cs="宋体"/>
                <w:spacing w:val="8"/>
                <w:sz w:val="20"/>
                <w:szCs w:val="20"/>
              </w:rPr>
              <w:t>专业工程暂估价</w:t>
            </w:r>
          </w:p>
        </w:tc>
        <w:tc>
          <w:tcPr>
            <w:tcW w:w="2378" w:type="dxa"/>
            <w:tcBorders>
              <w:right w:val="single" w:color="000000" w:sz="10" w:space="0"/>
            </w:tcBorders>
            <w:vAlign w:val="top"/>
          </w:tcPr>
          <w:p w14:paraId="2BDF1C00">
            <w:pPr>
              <w:rPr>
                <w:rFonts w:ascii="Arial"/>
                <w:sz w:val="21"/>
              </w:rPr>
            </w:pPr>
          </w:p>
        </w:tc>
      </w:tr>
      <w:tr w14:paraId="59E1FA6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7" w:hRule="atLeast"/>
        </w:trPr>
        <w:tc>
          <w:tcPr>
            <w:tcW w:w="1310" w:type="dxa"/>
            <w:tcBorders>
              <w:left w:val="single" w:color="000000" w:sz="10" w:space="0"/>
            </w:tcBorders>
            <w:vAlign w:val="top"/>
          </w:tcPr>
          <w:p w14:paraId="4B8C1584">
            <w:pPr>
              <w:spacing w:before="125" w:line="189" w:lineRule="auto"/>
              <w:ind w:left="597"/>
              <w:rPr>
                <w:rFonts w:ascii="宋体" w:hAnsi="宋体" w:eastAsia="宋体" w:cs="宋体"/>
                <w:sz w:val="20"/>
                <w:szCs w:val="20"/>
              </w:rPr>
            </w:pPr>
            <w:r>
              <w:rPr>
                <w:rFonts w:ascii="宋体" w:hAnsi="宋体" w:eastAsia="宋体" w:cs="宋体"/>
                <w:sz w:val="20"/>
                <w:szCs w:val="20"/>
              </w:rPr>
              <w:t>3</w:t>
            </w:r>
          </w:p>
        </w:tc>
        <w:tc>
          <w:tcPr>
            <w:tcW w:w="5266" w:type="dxa"/>
            <w:vAlign w:val="top"/>
          </w:tcPr>
          <w:p w14:paraId="72C0C10D">
            <w:pPr>
              <w:spacing w:before="92" w:line="229" w:lineRule="auto"/>
              <w:ind w:left="11"/>
              <w:rPr>
                <w:rFonts w:ascii="宋体" w:hAnsi="宋体" w:eastAsia="宋体" w:cs="宋体"/>
                <w:sz w:val="20"/>
                <w:szCs w:val="20"/>
              </w:rPr>
            </w:pPr>
            <w:r>
              <w:rPr>
                <w:rFonts w:ascii="宋体" w:hAnsi="宋体" w:eastAsia="宋体" w:cs="宋体"/>
                <w:spacing w:val="6"/>
                <w:sz w:val="20"/>
                <w:szCs w:val="20"/>
              </w:rPr>
              <w:t>计日工</w:t>
            </w:r>
          </w:p>
        </w:tc>
        <w:tc>
          <w:tcPr>
            <w:tcW w:w="2378" w:type="dxa"/>
            <w:tcBorders>
              <w:right w:val="single" w:color="000000" w:sz="10" w:space="0"/>
            </w:tcBorders>
            <w:vAlign w:val="top"/>
          </w:tcPr>
          <w:p w14:paraId="765AC116">
            <w:pPr>
              <w:rPr>
                <w:rFonts w:ascii="Arial"/>
                <w:sz w:val="21"/>
              </w:rPr>
            </w:pPr>
          </w:p>
        </w:tc>
      </w:tr>
      <w:tr w14:paraId="6173AB5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1310" w:type="dxa"/>
            <w:tcBorders>
              <w:left w:val="single" w:color="000000" w:sz="10" w:space="0"/>
            </w:tcBorders>
            <w:vAlign w:val="top"/>
          </w:tcPr>
          <w:p w14:paraId="680B7418">
            <w:pPr>
              <w:spacing w:before="126" w:line="189" w:lineRule="auto"/>
              <w:ind w:left="592"/>
              <w:rPr>
                <w:rFonts w:ascii="宋体" w:hAnsi="宋体" w:eastAsia="宋体" w:cs="宋体"/>
                <w:sz w:val="20"/>
                <w:szCs w:val="20"/>
              </w:rPr>
            </w:pPr>
            <w:r>
              <w:rPr>
                <w:rFonts w:ascii="宋体" w:hAnsi="宋体" w:eastAsia="宋体" w:cs="宋体"/>
                <w:sz w:val="20"/>
                <w:szCs w:val="20"/>
              </w:rPr>
              <w:t>4</w:t>
            </w:r>
          </w:p>
        </w:tc>
        <w:tc>
          <w:tcPr>
            <w:tcW w:w="5266" w:type="dxa"/>
            <w:vAlign w:val="top"/>
          </w:tcPr>
          <w:p w14:paraId="335A0674">
            <w:pPr>
              <w:spacing w:before="93" w:line="228" w:lineRule="auto"/>
              <w:ind w:left="16"/>
              <w:rPr>
                <w:rFonts w:ascii="宋体" w:hAnsi="宋体" w:eastAsia="宋体" w:cs="宋体"/>
                <w:sz w:val="20"/>
                <w:szCs w:val="20"/>
              </w:rPr>
            </w:pPr>
            <w:r>
              <w:rPr>
                <w:rFonts w:ascii="宋体" w:hAnsi="宋体" w:eastAsia="宋体" w:cs="宋体"/>
                <w:spacing w:val="7"/>
                <w:sz w:val="20"/>
                <w:szCs w:val="20"/>
              </w:rPr>
              <w:t>总承包服务费</w:t>
            </w:r>
          </w:p>
        </w:tc>
        <w:tc>
          <w:tcPr>
            <w:tcW w:w="2378" w:type="dxa"/>
            <w:tcBorders>
              <w:right w:val="single" w:color="000000" w:sz="10" w:space="0"/>
            </w:tcBorders>
            <w:vAlign w:val="top"/>
          </w:tcPr>
          <w:p w14:paraId="0C73D06A">
            <w:pPr>
              <w:rPr>
                <w:rFonts w:ascii="Arial"/>
                <w:sz w:val="21"/>
              </w:rPr>
            </w:pPr>
          </w:p>
        </w:tc>
      </w:tr>
      <w:tr w14:paraId="43195FD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1310" w:type="dxa"/>
            <w:tcBorders>
              <w:left w:val="single" w:color="000000" w:sz="10" w:space="0"/>
            </w:tcBorders>
            <w:vAlign w:val="top"/>
          </w:tcPr>
          <w:p w14:paraId="0BC59BC5">
            <w:pPr>
              <w:rPr>
                <w:rFonts w:ascii="Arial"/>
                <w:sz w:val="21"/>
              </w:rPr>
            </w:pPr>
          </w:p>
        </w:tc>
        <w:tc>
          <w:tcPr>
            <w:tcW w:w="5266" w:type="dxa"/>
            <w:vAlign w:val="top"/>
          </w:tcPr>
          <w:p w14:paraId="4D8C8692">
            <w:pPr>
              <w:rPr>
                <w:rFonts w:ascii="Arial"/>
                <w:sz w:val="21"/>
              </w:rPr>
            </w:pPr>
          </w:p>
        </w:tc>
        <w:tc>
          <w:tcPr>
            <w:tcW w:w="2378" w:type="dxa"/>
            <w:tcBorders>
              <w:right w:val="single" w:color="000000" w:sz="10" w:space="0"/>
            </w:tcBorders>
            <w:vAlign w:val="top"/>
          </w:tcPr>
          <w:p w14:paraId="2E84C845">
            <w:pPr>
              <w:rPr>
                <w:rFonts w:ascii="Arial"/>
                <w:sz w:val="21"/>
              </w:rPr>
            </w:pPr>
          </w:p>
        </w:tc>
      </w:tr>
      <w:tr w14:paraId="6D4D481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1310" w:type="dxa"/>
            <w:tcBorders>
              <w:left w:val="single" w:color="000000" w:sz="10" w:space="0"/>
            </w:tcBorders>
            <w:vAlign w:val="top"/>
          </w:tcPr>
          <w:p w14:paraId="42196CB4">
            <w:pPr>
              <w:rPr>
                <w:rFonts w:ascii="Arial"/>
                <w:sz w:val="21"/>
              </w:rPr>
            </w:pPr>
          </w:p>
        </w:tc>
        <w:tc>
          <w:tcPr>
            <w:tcW w:w="5266" w:type="dxa"/>
            <w:vAlign w:val="top"/>
          </w:tcPr>
          <w:p w14:paraId="10F948E4">
            <w:pPr>
              <w:rPr>
                <w:rFonts w:ascii="Arial"/>
                <w:sz w:val="21"/>
              </w:rPr>
            </w:pPr>
          </w:p>
        </w:tc>
        <w:tc>
          <w:tcPr>
            <w:tcW w:w="2378" w:type="dxa"/>
            <w:tcBorders>
              <w:right w:val="single" w:color="000000" w:sz="10" w:space="0"/>
            </w:tcBorders>
            <w:vAlign w:val="top"/>
          </w:tcPr>
          <w:p w14:paraId="6B98EC93">
            <w:pPr>
              <w:rPr>
                <w:rFonts w:ascii="Arial"/>
                <w:sz w:val="21"/>
              </w:rPr>
            </w:pPr>
          </w:p>
        </w:tc>
      </w:tr>
      <w:tr w14:paraId="30695FF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1310" w:type="dxa"/>
            <w:tcBorders>
              <w:left w:val="single" w:color="000000" w:sz="10" w:space="0"/>
            </w:tcBorders>
            <w:vAlign w:val="top"/>
          </w:tcPr>
          <w:p w14:paraId="01C3BEE1">
            <w:pPr>
              <w:rPr>
                <w:rFonts w:ascii="Arial"/>
                <w:sz w:val="21"/>
              </w:rPr>
            </w:pPr>
          </w:p>
        </w:tc>
        <w:tc>
          <w:tcPr>
            <w:tcW w:w="5266" w:type="dxa"/>
            <w:vAlign w:val="top"/>
          </w:tcPr>
          <w:p w14:paraId="047311AB">
            <w:pPr>
              <w:rPr>
                <w:rFonts w:ascii="Arial"/>
                <w:sz w:val="21"/>
              </w:rPr>
            </w:pPr>
          </w:p>
        </w:tc>
        <w:tc>
          <w:tcPr>
            <w:tcW w:w="2378" w:type="dxa"/>
            <w:vAlign w:val="top"/>
          </w:tcPr>
          <w:p w14:paraId="4B0FFC5F">
            <w:pPr>
              <w:rPr>
                <w:rFonts w:ascii="Arial"/>
                <w:sz w:val="21"/>
              </w:rPr>
            </w:pPr>
          </w:p>
        </w:tc>
      </w:tr>
      <w:tr w14:paraId="30A9F07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6" w:hRule="atLeast"/>
        </w:trPr>
        <w:tc>
          <w:tcPr>
            <w:tcW w:w="6576" w:type="dxa"/>
            <w:gridSpan w:val="2"/>
            <w:tcBorders>
              <w:left w:val="single" w:color="000000" w:sz="10" w:space="0"/>
              <w:bottom w:val="single" w:color="000000" w:sz="10" w:space="0"/>
            </w:tcBorders>
            <w:vAlign w:val="top"/>
          </w:tcPr>
          <w:p w14:paraId="44B1606E">
            <w:pPr>
              <w:spacing w:line="430" w:lineRule="auto"/>
              <w:rPr>
                <w:rFonts w:ascii="Arial"/>
                <w:sz w:val="21"/>
              </w:rPr>
            </w:pPr>
          </w:p>
          <w:p w14:paraId="13394B8B">
            <w:pPr>
              <w:spacing w:before="65" w:line="229" w:lineRule="auto"/>
              <w:ind w:left="2972"/>
              <w:rPr>
                <w:rFonts w:ascii="宋体" w:hAnsi="宋体" w:eastAsia="宋体" w:cs="宋体"/>
                <w:sz w:val="20"/>
                <w:szCs w:val="20"/>
              </w:rPr>
            </w:pPr>
            <w:r>
              <w:rPr>
                <w:rFonts w:ascii="宋体" w:hAnsi="宋体" w:eastAsia="宋体" w:cs="宋体"/>
                <w:sz w:val="20"/>
                <w:szCs w:val="20"/>
              </w:rPr>
              <w:t>合</w:t>
            </w:r>
            <w:r>
              <w:rPr>
                <w:rFonts w:ascii="宋体" w:hAnsi="宋体" w:eastAsia="宋体" w:cs="宋体"/>
                <w:spacing w:val="9"/>
                <w:sz w:val="20"/>
                <w:szCs w:val="20"/>
              </w:rPr>
              <w:t xml:space="preserve">  </w:t>
            </w:r>
            <w:r>
              <w:rPr>
                <w:rFonts w:ascii="宋体" w:hAnsi="宋体" w:eastAsia="宋体" w:cs="宋体"/>
                <w:sz w:val="20"/>
                <w:szCs w:val="20"/>
              </w:rPr>
              <w:t>计</w:t>
            </w:r>
          </w:p>
        </w:tc>
        <w:tc>
          <w:tcPr>
            <w:tcW w:w="2378" w:type="dxa"/>
            <w:tcBorders>
              <w:bottom w:val="single" w:color="000000" w:sz="10" w:space="0"/>
              <w:right w:val="single" w:color="000000" w:sz="10" w:space="0"/>
            </w:tcBorders>
            <w:vAlign w:val="top"/>
          </w:tcPr>
          <w:p w14:paraId="313F4ACE">
            <w:pPr>
              <w:rPr>
                <w:rFonts w:ascii="Arial"/>
                <w:sz w:val="21"/>
              </w:rPr>
            </w:pPr>
          </w:p>
        </w:tc>
      </w:tr>
    </w:tbl>
    <w:p w14:paraId="2450F0A8">
      <w:pPr>
        <w:spacing w:before="188" w:line="225" w:lineRule="auto"/>
        <w:ind w:left="2798"/>
        <w:rPr>
          <w:rFonts w:ascii="宋体" w:hAnsi="宋体" w:eastAsia="宋体" w:cs="宋体"/>
          <w:spacing w:val="2"/>
          <w:sz w:val="31"/>
          <w:szCs w:val="31"/>
        </w:rPr>
      </w:pPr>
    </w:p>
    <w:p w14:paraId="01FB17C9">
      <w:pPr>
        <w:spacing w:before="188" w:line="225" w:lineRule="auto"/>
        <w:ind w:left="2798"/>
        <w:rPr>
          <w:rFonts w:ascii="宋体" w:hAnsi="宋体" w:eastAsia="宋体" w:cs="宋体"/>
          <w:spacing w:val="2"/>
          <w:sz w:val="31"/>
          <w:szCs w:val="31"/>
        </w:rPr>
      </w:pPr>
    </w:p>
    <w:p w14:paraId="4AA60E5E">
      <w:pPr>
        <w:spacing w:before="188" w:line="225" w:lineRule="auto"/>
        <w:ind w:left="2798"/>
        <w:rPr>
          <w:rFonts w:ascii="宋体" w:hAnsi="宋体" w:eastAsia="宋体" w:cs="宋体"/>
          <w:spacing w:val="2"/>
          <w:sz w:val="31"/>
          <w:szCs w:val="31"/>
        </w:rPr>
      </w:pPr>
    </w:p>
    <w:p w14:paraId="514E5996">
      <w:pPr>
        <w:spacing w:before="188" w:line="225" w:lineRule="auto"/>
        <w:ind w:left="2798"/>
        <w:rPr>
          <w:rFonts w:ascii="宋体" w:hAnsi="宋体" w:eastAsia="宋体" w:cs="宋体"/>
          <w:spacing w:val="2"/>
          <w:sz w:val="31"/>
          <w:szCs w:val="31"/>
        </w:rPr>
      </w:pPr>
    </w:p>
    <w:p w14:paraId="2D5917DE">
      <w:pPr>
        <w:spacing w:before="188" w:line="225" w:lineRule="auto"/>
        <w:ind w:left="2798"/>
        <w:rPr>
          <w:rFonts w:ascii="宋体" w:hAnsi="宋体" w:eastAsia="宋体" w:cs="宋体"/>
          <w:spacing w:val="2"/>
          <w:sz w:val="31"/>
          <w:szCs w:val="31"/>
        </w:rPr>
      </w:pPr>
    </w:p>
    <w:p w14:paraId="7D110088">
      <w:pPr>
        <w:spacing w:before="188" w:line="225" w:lineRule="auto"/>
        <w:ind w:left="2798"/>
        <w:rPr>
          <w:rFonts w:ascii="宋体" w:hAnsi="宋体" w:eastAsia="宋体" w:cs="宋体"/>
          <w:spacing w:val="2"/>
          <w:sz w:val="31"/>
          <w:szCs w:val="31"/>
        </w:rPr>
      </w:pPr>
    </w:p>
    <w:p w14:paraId="5C070644">
      <w:pPr>
        <w:spacing w:before="188" w:line="225" w:lineRule="auto"/>
        <w:ind w:left="2798"/>
        <w:rPr>
          <w:rFonts w:ascii="宋体" w:hAnsi="宋体" w:eastAsia="宋体" w:cs="宋体"/>
          <w:spacing w:val="2"/>
          <w:sz w:val="31"/>
          <w:szCs w:val="31"/>
        </w:rPr>
      </w:pPr>
    </w:p>
    <w:p w14:paraId="4D7CA5F1">
      <w:pPr>
        <w:spacing w:before="188" w:line="225" w:lineRule="auto"/>
        <w:ind w:left="2798"/>
        <w:rPr>
          <w:rFonts w:ascii="宋体" w:hAnsi="宋体" w:eastAsia="宋体" w:cs="宋体"/>
          <w:spacing w:val="2"/>
          <w:sz w:val="31"/>
          <w:szCs w:val="31"/>
        </w:rPr>
      </w:pPr>
    </w:p>
    <w:p w14:paraId="3BBCB293">
      <w:pPr>
        <w:spacing w:before="188" w:line="225" w:lineRule="auto"/>
        <w:ind w:left="2798"/>
        <w:rPr>
          <w:rFonts w:ascii="宋体" w:hAnsi="宋体" w:eastAsia="宋体" w:cs="宋体"/>
          <w:spacing w:val="2"/>
          <w:sz w:val="31"/>
          <w:szCs w:val="31"/>
        </w:rPr>
      </w:pPr>
    </w:p>
    <w:p w14:paraId="2EF0E099">
      <w:pPr>
        <w:spacing w:before="188" w:line="225" w:lineRule="auto"/>
        <w:ind w:left="2798"/>
        <w:rPr>
          <w:rFonts w:ascii="宋体" w:hAnsi="宋体" w:eastAsia="宋体" w:cs="宋体"/>
          <w:spacing w:val="2"/>
          <w:sz w:val="31"/>
          <w:szCs w:val="31"/>
        </w:rPr>
      </w:pPr>
    </w:p>
    <w:p w14:paraId="0F88245B">
      <w:pPr>
        <w:spacing w:before="188" w:line="225" w:lineRule="auto"/>
        <w:ind w:left="2798"/>
        <w:rPr>
          <w:rFonts w:ascii="宋体" w:hAnsi="宋体" w:eastAsia="宋体" w:cs="宋体"/>
          <w:spacing w:val="2"/>
          <w:sz w:val="31"/>
          <w:szCs w:val="31"/>
        </w:rPr>
      </w:pPr>
    </w:p>
    <w:p w14:paraId="336C184B">
      <w:pPr>
        <w:spacing w:before="188" w:line="225" w:lineRule="auto"/>
        <w:ind w:left="2798"/>
        <w:rPr>
          <w:rFonts w:ascii="宋体" w:hAnsi="宋体" w:eastAsia="宋体" w:cs="宋体"/>
          <w:spacing w:val="2"/>
          <w:sz w:val="31"/>
          <w:szCs w:val="31"/>
        </w:rPr>
      </w:pPr>
    </w:p>
    <w:p w14:paraId="5628C959">
      <w:pPr>
        <w:spacing w:before="188" w:line="225" w:lineRule="auto"/>
        <w:ind w:left="2798"/>
        <w:rPr>
          <w:rFonts w:ascii="宋体" w:hAnsi="宋体" w:eastAsia="宋体" w:cs="宋体"/>
          <w:spacing w:val="2"/>
          <w:sz w:val="31"/>
          <w:szCs w:val="31"/>
        </w:rPr>
      </w:pPr>
    </w:p>
    <w:p w14:paraId="579C0DF5">
      <w:pPr>
        <w:spacing w:before="188" w:line="225" w:lineRule="auto"/>
        <w:ind w:left="2798"/>
        <w:rPr>
          <w:rFonts w:ascii="宋体" w:hAnsi="宋体" w:eastAsia="宋体" w:cs="宋体"/>
          <w:spacing w:val="2"/>
          <w:sz w:val="31"/>
          <w:szCs w:val="31"/>
        </w:rPr>
      </w:pPr>
    </w:p>
    <w:p w14:paraId="1BB43CF1">
      <w:pPr>
        <w:spacing w:before="188" w:line="225" w:lineRule="auto"/>
        <w:ind w:left="2798"/>
        <w:rPr>
          <w:rFonts w:ascii="宋体" w:hAnsi="宋体" w:eastAsia="宋体" w:cs="宋体"/>
          <w:spacing w:val="2"/>
          <w:sz w:val="31"/>
          <w:szCs w:val="31"/>
        </w:rPr>
      </w:pPr>
    </w:p>
    <w:p w14:paraId="2BDCB707">
      <w:pPr>
        <w:spacing w:before="188" w:line="225" w:lineRule="auto"/>
        <w:ind w:left="2798"/>
        <w:rPr>
          <w:rFonts w:ascii="宋体" w:hAnsi="宋体" w:eastAsia="宋体" w:cs="宋体"/>
          <w:spacing w:val="2"/>
          <w:sz w:val="31"/>
          <w:szCs w:val="31"/>
        </w:rPr>
      </w:pPr>
    </w:p>
    <w:p w14:paraId="25E2C92F">
      <w:pPr>
        <w:spacing w:before="188" w:line="225" w:lineRule="auto"/>
        <w:ind w:left="2798"/>
        <w:rPr>
          <w:rFonts w:ascii="宋体" w:hAnsi="宋体" w:eastAsia="宋体" w:cs="宋体"/>
          <w:sz w:val="31"/>
          <w:szCs w:val="31"/>
        </w:rPr>
      </w:pPr>
      <w:r>
        <w:rPr>
          <w:rFonts w:ascii="宋体" w:hAnsi="宋体" w:eastAsia="宋体" w:cs="宋体"/>
          <w:spacing w:val="2"/>
          <w:sz w:val="31"/>
          <w:szCs w:val="31"/>
        </w:rPr>
        <w:t>（八）</w:t>
      </w:r>
      <w:r>
        <w:rPr>
          <w:rFonts w:ascii="宋体" w:hAnsi="宋体" w:eastAsia="宋体" w:cs="宋体"/>
          <w:spacing w:val="40"/>
          <w:sz w:val="31"/>
          <w:szCs w:val="31"/>
        </w:rPr>
        <w:t xml:space="preserve"> </w:t>
      </w:r>
      <w:r>
        <w:rPr>
          <w:rFonts w:ascii="宋体" w:hAnsi="宋体" w:eastAsia="宋体" w:cs="宋体"/>
          <w:b/>
          <w:bCs/>
          <w:spacing w:val="2"/>
          <w:sz w:val="31"/>
          <w:szCs w:val="31"/>
        </w:rPr>
        <w:t>暂列金额明细表</w:t>
      </w:r>
    </w:p>
    <w:p w14:paraId="5235F30C">
      <w:pPr>
        <w:spacing w:before="223" w:line="230" w:lineRule="auto"/>
        <w:ind w:left="38"/>
        <w:rPr>
          <w:rFonts w:ascii="黑体" w:hAnsi="黑体" w:eastAsia="黑体" w:cs="黑体"/>
          <w:sz w:val="20"/>
          <w:szCs w:val="20"/>
        </w:rPr>
      </w:pPr>
      <w:r>
        <w:rPr>
          <w:rFonts w:ascii="黑体" w:hAnsi="黑体" w:eastAsia="黑体" w:cs="黑体"/>
          <w:spacing w:val="4"/>
          <w:sz w:val="20"/>
          <w:szCs w:val="20"/>
        </w:rPr>
        <w:t>工程名称：</w:t>
      </w:r>
      <w:r>
        <w:rPr>
          <w:rFonts w:ascii="黑体" w:hAnsi="黑体" w:eastAsia="黑体" w:cs="黑体"/>
          <w:spacing w:val="1"/>
          <w:sz w:val="20"/>
          <w:szCs w:val="20"/>
        </w:rPr>
        <w:t xml:space="preserve">                                                </w:t>
      </w:r>
      <w:r>
        <w:rPr>
          <w:rFonts w:ascii="黑体" w:hAnsi="黑体" w:eastAsia="黑体" w:cs="黑体"/>
          <w:spacing w:val="4"/>
          <w:sz w:val="20"/>
          <w:szCs w:val="20"/>
        </w:rPr>
        <w:t>标段：</w:t>
      </w:r>
      <w:r>
        <w:rPr>
          <w:rFonts w:ascii="黑体" w:hAnsi="黑体" w:eastAsia="黑体" w:cs="黑体"/>
          <w:sz w:val="20"/>
          <w:szCs w:val="20"/>
        </w:rPr>
        <w:t xml:space="preserve">          </w:t>
      </w:r>
      <w:r>
        <w:rPr>
          <w:rFonts w:ascii="黑体" w:hAnsi="黑体" w:eastAsia="黑体" w:cs="黑体"/>
          <w:spacing w:val="4"/>
          <w:sz w:val="20"/>
          <w:szCs w:val="20"/>
        </w:rPr>
        <w:t>第  页</w:t>
      </w:r>
      <w:r>
        <w:rPr>
          <w:rFonts w:ascii="黑体" w:hAnsi="黑体" w:eastAsia="黑体" w:cs="黑体"/>
          <w:spacing w:val="19"/>
          <w:sz w:val="20"/>
          <w:szCs w:val="20"/>
        </w:rPr>
        <w:t xml:space="preserve"> </w:t>
      </w:r>
      <w:r>
        <w:rPr>
          <w:rFonts w:ascii="黑体" w:hAnsi="黑体" w:eastAsia="黑体" w:cs="黑体"/>
          <w:spacing w:val="4"/>
          <w:sz w:val="20"/>
          <w:szCs w:val="20"/>
        </w:rPr>
        <w:t>共</w:t>
      </w:r>
      <w:r>
        <w:rPr>
          <w:rFonts w:ascii="黑体" w:hAnsi="黑体" w:eastAsia="黑体" w:cs="黑体"/>
          <w:spacing w:val="12"/>
          <w:sz w:val="20"/>
          <w:szCs w:val="20"/>
        </w:rPr>
        <w:t xml:space="preserve">  </w:t>
      </w:r>
      <w:r>
        <w:rPr>
          <w:rFonts w:ascii="黑体" w:hAnsi="黑体" w:eastAsia="黑体" w:cs="黑体"/>
          <w:spacing w:val="4"/>
          <w:sz w:val="20"/>
          <w:szCs w:val="20"/>
        </w:rPr>
        <w:t>页</w:t>
      </w:r>
    </w:p>
    <w:p w14:paraId="792E0119">
      <w:pPr>
        <w:spacing w:line="42" w:lineRule="exact"/>
      </w:pPr>
    </w:p>
    <w:tbl>
      <w:tblPr>
        <w:tblStyle w:val="431"/>
        <w:tblW w:w="8889"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85"/>
        <w:gridCol w:w="3425"/>
        <w:gridCol w:w="1466"/>
        <w:gridCol w:w="1458"/>
        <w:gridCol w:w="1555"/>
      </w:tblGrid>
      <w:tr w14:paraId="1C160D0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5" w:hRule="atLeast"/>
        </w:trPr>
        <w:tc>
          <w:tcPr>
            <w:tcW w:w="985" w:type="dxa"/>
            <w:tcBorders>
              <w:top w:val="single" w:color="000000" w:sz="10" w:space="0"/>
              <w:left w:val="single" w:color="000000" w:sz="10" w:space="0"/>
            </w:tcBorders>
            <w:vAlign w:val="top"/>
          </w:tcPr>
          <w:p w14:paraId="70E5AD6B">
            <w:pPr>
              <w:spacing w:before="259" w:line="231" w:lineRule="auto"/>
              <w:ind w:left="274"/>
              <w:rPr>
                <w:rFonts w:ascii="黑体" w:hAnsi="黑体" w:eastAsia="黑体" w:cs="黑体"/>
                <w:sz w:val="20"/>
                <w:szCs w:val="20"/>
              </w:rPr>
            </w:pPr>
            <w:r>
              <w:rPr>
                <w:rFonts w:ascii="黑体" w:hAnsi="黑体" w:eastAsia="黑体" w:cs="黑体"/>
                <w:spacing w:val="4"/>
                <w:sz w:val="20"/>
                <w:szCs w:val="20"/>
              </w:rPr>
              <w:t>序号</w:t>
            </w:r>
          </w:p>
        </w:tc>
        <w:tc>
          <w:tcPr>
            <w:tcW w:w="3425" w:type="dxa"/>
            <w:tcBorders>
              <w:top w:val="single" w:color="000000" w:sz="10" w:space="0"/>
            </w:tcBorders>
            <w:vAlign w:val="top"/>
          </w:tcPr>
          <w:p w14:paraId="0117DA54">
            <w:pPr>
              <w:spacing w:before="259" w:line="230" w:lineRule="auto"/>
              <w:ind w:left="1293"/>
              <w:rPr>
                <w:rFonts w:ascii="黑体" w:hAnsi="黑体" w:eastAsia="黑体" w:cs="黑体"/>
                <w:sz w:val="20"/>
                <w:szCs w:val="20"/>
              </w:rPr>
            </w:pPr>
            <w:r>
              <w:rPr>
                <w:rFonts w:ascii="黑体" w:hAnsi="黑体" w:eastAsia="黑体" w:cs="黑体"/>
                <w:spacing w:val="7"/>
                <w:sz w:val="20"/>
                <w:szCs w:val="20"/>
              </w:rPr>
              <w:t>项目名称</w:t>
            </w:r>
          </w:p>
        </w:tc>
        <w:tc>
          <w:tcPr>
            <w:tcW w:w="1466" w:type="dxa"/>
            <w:tcBorders>
              <w:top w:val="single" w:color="000000" w:sz="10" w:space="0"/>
            </w:tcBorders>
            <w:vAlign w:val="top"/>
          </w:tcPr>
          <w:p w14:paraId="7822186E">
            <w:pPr>
              <w:spacing w:before="259" w:line="231" w:lineRule="auto"/>
              <w:ind w:left="322"/>
              <w:rPr>
                <w:rFonts w:ascii="黑体" w:hAnsi="黑体" w:eastAsia="黑体" w:cs="黑体"/>
                <w:sz w:val="20"/>
                <w:szCs w:val="20"/>
              </w:rPr>
            </w:pPr>
            <w:r>
              <w:rPr>
                <w:rFonts w:ascii="黑体" w:hAnsi="黑体" w:eastAsia="黑体" w:cs="黑体"/>
                <w:spacing w:val="7"/>
                <w:sz w:val="20"/>
                <w:szCs w:val="20"/>
              </w:rPr>
              <w:t>计量单位</w:t>
            </w:r>
          </w:p>
        </w:tc>
        <w:tc>
          <w:tcPr>
            <w:tcW w:w="1458" w:type="dxa"/>
            <w:tcBorders>
              <w:top w:val="single" w:color="000000" w:sz="10" w:space="0"/>
            </w:tcBorders>
            <w:vAlign w:val="top"/>
          </w:tcPr>
          <w:p w14:paraId="0CA70963">
            <w:pPr>
              <w:spacing w:before="259" w:line="230" w:lineRule="auto"/>
              <w:ind w:left="118"/>
              <w:rPr>
                <w:rFonts w:ascii="黑体" w:hAnsi="黑体" w:eastAsia="黑体" w:cs="黑体"/>
                <w:sz w:val="20"/>
                <w:szCs w:val="20"/>
              </w:rPr>
            </w:pPr>
            <w:r>
              <w:rPr>
                <w:rFonts w:ascii="黑体" w:hAnsi="黑体" w:eastAsia="黑体" w:cs="黑体"/>
                <w:spacing w:val="6"/>
                <w:sz w:val="20"/>
                <w:szCs w:val="20"/>
              </w:rPr>
              <w:t>暂定金额(元)</w:t>
            </w:r>
          </w:p>
        </w:tc>
        <w:tc>
          <w:tcPr>
            <w:tcW w:w="1555" w:type="dxa"/>
            <w:tcBorders>
              <w:top w:val="single" w:color="000000" w:sz="10" w:space="0"/>
              <w:right w:val="single" w:color="000000" w:sz="10" w:space="0"/>
            </w:tcBorders>
            <w:vAlign w:val="top"/>
          </w:tcPr>
          <w:p w14:paraId="02F6CED2">
            <w:pPr>
              <w:spacing w:before="259" w:line="230" w:lineRule="auto"/>
              <w:ind w:left="575"/>
              <w:rPr>
                <w:rFonts w:ascii="黑体" w:hAnsi="黑体" w:eastAsia="黑体" w:cs="黑体"/>
                <w:sz w:val="20"/>
                <w:szCs w:val="20"/>
              </w:rPr>
            </w:pPr>
            <w:r>
              <w:rPr>
                <w:rFonts w:ascii="黑体" w:hAnsi="黑体" w:eastAsia="黑体" w:cs="黑体"/>
                <w:spacing w:val="4"/>
                <w:sz w:val="20"/>
                <w:szCs w:val="20"/>
              </w:rPr>
              <w:t>备注</w:t>
            </w:r>
          </w:p>
        </w:tc>
      </w:tr>
      <w:tr w14:paraId="3769C8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85" w:type="dxa"/>
            <w:tcBorders>
              <w:left w:val="single" w:color="000000" w:sz="10" w:space="0"/>
            </w:tcBorders>
            <w:vAlign w:val="top"/>
          </w:tcPr>
          <w:p w14:paraId="42FC3F04">
            <w:pPr>
              <w:rPr>
                <w:rFonts w:ascii="Arial"/>
                <w:sz w:val="21"/>
              </w:rPr>
            </w:pPr>
          </w:p>
        </w:tc>
        <w:tc>
          <w:tcPr>
            <w:tcW w:w="3425" w:type="dxa"/>
            <w:vAlign w:val="top"/>
          </w:tcPr>
          <w:p w14:paraId="7A4A841A">
            <w:pPr>
              <w:rPr>
                <w:rFonts w:ascii="Arial"/>
                <w:sz w:val="21"/>
              </w:rPr>
            </w:pPr>
          </w:p>
        </w:tc>
        <w:tc>
          <w:tcPr>
            <w:tcW w:w="1466" w:type="dxa"/>
            <w:vAlign w:val="top"/>
          </w:tcPr>
          <w:p w14:paraId="77DB5B4A">
            <w:pPr>
              <w:rPr>
                <w:rFonts w:ascii="Arial"/>
                <w:sz w:val="21"/>
              </w:rPr>
            </w:pPr>
          </w:p>
        </w:tc>
        <w:tc>
          <w:tcPr>
            <w:tcW w:w="1458" w:type="dxa"/>
            <w:vAlign w:val="top"/>
          </w:tcPr>
          <w:p w14:paraId="1F694321">
            <w:pPr>
              <w:rPr>
                <w:rFonts w:ascii="Arial"/>
                <w:sz w:val="21"/>
              </w:rPr>
            </w:pPr>
          </w:p>
        </w:tc>
        <w:tc>
          <w:tcPr>
            <w:tcW w:w="1555" w:type="dxa"/>
            <w:tcBorders>
              <w:right w:val="single" w:color="000000" w:sz="10" w:space="0"/>
            </w:tcBorders>
            <w:vAlign w:val="top"/>
          </w:tcPr>
          <w:p w14:paraId="22AC2314">
            <w:pPr>
              <w:rPr>
                <w:rFonts w:ascii="Arial"/>
                <w:sz w:val="21"/>
              </w:rPr>
            </w:pPr>
          </w:p>
        </w:tc>
      </w:tr>
      <w:tr w14:paraId="78C80E1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985" w:type="dxa"/>
            <w:tcBorders>
              <w:left w:val="single" w:color="000000" w:sz="10" w:space="0"/>
            </w:tcBorders>
            <w:vAlign w:val="top"/>
          </w:tcPr>
          <w:p w14:paraId="5EE08F45">
            <w:pPr>
              <w:rPr>
                <w:rFonts w:ascii="Arial"/>
                <w:sz w:val="21"/>
              </w:rPr>
            </w:pPr>
          </w:p>
        </w:tc>
        <w:tc>
          <w:tcPr>
            <w:tcW w:w="3425" w:type="dxa"/>
            <w:vAlign w:val="top"/>
          </w:tcPr>
          <w:p w14:paraId="3EB50573">
            <w:pPr>
              <w:rPr>
                <w:rFonts w:ascii="Arial"/>
                <w:sz w:val="21"/>
              </w:rPr>
            </w:pPr>
          </w:p>
        </w:tc>
        <w:tc>
          <w:tcPr>
            <w:tcW w:w="1466" w:type="dxa"/>
            <w:vAlign w:val="top"/>
          </w:tcPr>
          <w:p w14:paraId="71DBC9FC">
            <w:pPr>
              <w:rPr>
                <w:rFonts w:ascii="Arial"/>
                <w:sz w:val="21"/>
              </w:rPr>
            </w:pPr>
          </w:p>
        </w:tc>
        <w:tc>
          <w:tcPr>
            <w:tcW w:w="1458" w:type="dxa"/>
            <w:vAlign w:val="top"/>
          </w:tcPr>
          <w:p w14:paraId="4A53FFF8">
            <w:pPr>
              <w:rPr>
                <w:rFonts w:ascii="Arial"/>
                <w:sz w:val="21"/>
              </w:rPr>
            </w:pPr>
          </w:p>
        </w:tc>
        <w:tc>
          <w:tcPr>
            <w:tcW w:w="1555" w:type="dxa"/>
            <w:tcBorders>
              <w:right w:val="single" w:color="000000" w:sz="10" w:space="0"/>
            </w:tcBorders>
            <w:vAlign w:val="top"/>
          </w:tcPr>
          <w:p w14:paraId="57EB64F6">
            <w:pPr>
              <w:rPr>
                <w:rFonts w:ascii="Arial"/>
                <w:sz w:val="21"/>
              </w:rPr>
            </w:pPr>
          </w:p>
        </w:tc>
      </w:tr>
      <w:tr w14:paraId="3469630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85" w:type="dxa"/>
            <w:tcBorders>
              <w:left w:val="single" w:color="000000" w:sz="10" w:space="0"/>
            </w:tcBorders>
            <w:vAlign w:val="top"/>
          </w:tcPr>
          <w:p w14:paraId="18D7DA4C">
            <w:pPr>
              <w:rPr>
                <w:rFonts w:ascii="Arial"/>
                <w:sz w:val="21"/>
              </w:rPr>
            </w:pPr>
          </w:p>
        </w:tc>
        <w:tc>
          <w:tcPr>
            <w:tcW w:w="3425" w:type="dxa"/>
            <w:vAlign w:val="top"/>
          </w:tcPr>
          <w:p w14:paraId="702F7A67">
            <w:pPr>
              <w:rPr>
                <w:rFonts w:ascii="Arial"/>
                <w:sz w:val="21"/>
              </w:rPr>
            </w:pPr>
          </w:p>
        </w:tc>
        <w:tc>
          <w:tcPr>
            <w:tcW w:w="1466" w:type="dxa"/>
            <w:vAlign w:val="top"/>
          </w:tcPr>
          <w:p w14:paraId="2F66BD7F">
            <w:pPr>
              <w:rPr>
                <w:rFonts w:ascii="Arial"/>
                <w:sz w:val="21"/>
              </w:rPr>
            </w:pPr>
          </w:p>
        </w:tc>
        <w:tc>
          <w:tcPr>
            <w:tcW w:w="1458" w:type="dxa"/>
            <w:vAlign w:val="top"/>
          </w:tcPr>
          <w:p w14:paraId="6BC3234C">
            <w:pPr>
              <w:rPr>
                <w:rFonts w:ascii="Arial"/>
                <w:sz w:val="21"/>
              </w:rPr>
            </w:pPr>
          </w:p>
        </w:tc>
        <w:tc>
          <w:tcPr>
            <w:tcW w:w="1555" w:type="dxa"/>
            <w:tcBorders>
              <w:right w:val="single" w:color="000000" w:sz="10" w:space="0"/>
            </w:tcBorders>
            <w:vAlign w:val="top"/>
          </w:tcPr>
          <w:p w14:paraId="04F82031">
            <w:pPr>
              <w:rPr>
                <w:rFonts w:ascii="Arial"/>
                <w:sz w:val="21"/>
              </w:rPr>
            </w:pPr>
          </w:p>
        </w:tc>
      </w:tr>
      <w:tr w14:paraId="5FA72A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85" w:type="dxa"/>
            <w:tcBorders>
              <w:left w:val="single" w:color="000000" w:sz="10" w:space="0"/>
            </w:tcBorders>
            <w:vAlign w:val="top"/>
          </w:tcPr>
          <w:p w14:paraId="5423713B">
            <w:pPr>
              <w:rPr>
                <w:rFonts w:ascii="Arial"/>
                <w:sz w:val="21"/>
              </w:rPr>
            </w:pPr>
          </w:p>
        </w:tc>
        <w:tc>
          <w:tcPr>
            <w:tcW w:w="3425" w:type="dxa"/>
            <w:vAlign w:val="top"/>
          </w:tcPr>
          <w:p w14:paraId="456E04FC">
            <w:pPr>
              <w:rPr>
                <w:rFonts w:ascii="Arial"/>
                <w:sz w:val="21"/>
              </w:rPr>
            </w:pPr>
          </w:p>
        </w:tc>
        <w:tc>
          <w:tcPr>
            <w:tcW w:w="1466" w:type="dxa"/>
            <w:vAlign w:val="top"/>
          </w:tcPr>
          <w:p w14:paraId="375FD5C6">
            <w:pPr>
              <w:rPr>
                <w:rFonts w:ascii="Arial"/>
                <w:sz w:val="21"/>
              </w:rPr>
            </w:pPr>
          </w:p>
        </w:tc>
        <w:tc>
          <w:tcPr>
            <w:tcW w:w="1458" w:type="dxa"/>
            <w:vAlign w:val="top"/>
          </w:tcPr>
          <w:p w14:paraId="1A2B0BC2">
            <w:pPr>
              <w:rPr>
                <w:rFonts w:ascii="Arial"/>
                <w:sz w:val="21"/>
              </w:rPr>
            </w:pPr>
          </w:p>
        </w:tc>
        <w:tc>
          <w:tcPr>
            <w:tcW w:w="1555" w:type="dxa"/>
            <w:tcBorders>
              <w:right w:val="single" w:color="000000" w:sz="10" w:space="0"/>
            </w:tcBorders>
            <w:vAlign w:val="top"/>
          </w:tcPr>
          <w:p w14:paraId="5CF78523">
            <w:pPr>
              <w:rPr>
                <w:rFonts w:ascii="Arial"/>
                <w:sz w:val="21"/>
              </w:rPr>
            </w:pPr>
          </w:p>
        </w:tc>
      </w:tr>
      <w:tr w14:paraId="2B6B015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985" w:type="dxa"/>
            <w:tcBorders>
              <w:left w:val="single" w:color="000000" w:sz="10" w:space="0"/>
            </w:tcBorders>
            <w:vAlign w:val="top"/>
          </w:tcPr>
          <w:p w14:paraId="547EF4B6">
            <w:pPr>
              <w:rPr>
                <w:rFonts w:ascii="Arial"/>
                <w:sz w:val="21"/>
              </w:rPr>
            </w:pPr>
          </w:p>
        </w:tc>
        <w:tc>
          <w:tcPr>
            <w:tcW w:w="3425" w:type="dxa"/>
            <w:vAlign w:val="top"/>
          </w:tcPr>
          <w:p w14:paraId="50F2851E">
            <w:pPr>
              <w:rPr>
                <w:rFonts w:ascii="Arial"/>
                <w:sz w:val="21"/>
              </w:rPr>
            </w:pPr>
          </w:p>
        </w:tc>
        <w:tc>
          <w:tcPr>
            <w:tcW w:w="1466" w:type="dxa"/>
            <w:vAlign w:val="top"/>
          </w:tcPr>
          <w:p w14:paraId="5F457222">
            <w:pPr>
              <w:rPr>
                <w:rFonts w:ascii="Arial"/>
                <w:sz w:val="21"/>
              </w:rPr>
            </w:pPr>
          </w:p>
        </w:tc>
        <w:tc>
          <w:tcPr>
            <w:tcW w:w="1458" w:type="dxa"/>
            <w:vAlign w:val="top"/>
          </w:tcPr>
          <w:p w14:paraId="65ABD8ED">
            <w:pPr>
              <w:rPr>
                <w:rFonts w:ascii="Arial"/>
                <w:sz w:val="21"/>
              </w:rPr>
            </w:pPr>
          </w:p>
        </w:tc>
        <w:tc>
          <w:tcPr>
            <w:tcW w:w="1555" w:type="dxa"/>
            <w:tcBorders>
              <w:right w:val="single" w:color="000000" w:sz="10" w:space="0"/>
            </w:tcBorders>
            <w:vAlign w:val="top"/>
          </w:tcPr>
          <w:p w14:paraId="05A1EB1A">
            <w:pPr>
              <w:rPr>
                <w:rFonts w:ascii="Arial"/>
                <w:sz w:val="21"/>
              </w:rPr>
            </w:pPr>
          </w:p>
        </w:tc>
      </w:tr>
      <w:tr w14:paraId="203AD3C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85" w:type="dxa"/>
            <w:tcBorders>
              <w:left w:val="single" w:color="000000" w:sz="10" w:space="0"/>
            </w:tcBorders>
            <w:vAlign w:val="top"/>
          </w:tcPr>
          <w:p w14:paraId="59F9BE58">
            <w:pPr>
              <w:rPr>
                <w:rFonts w:ascii="Arial"/>
                <w:sz w:val="21"/>
              </w:rPr>
            </w:pPr>
          </w:p>
        </w:tc>
        <w:tc>
          <w:tcPr>
            <w:tcW w:w="3425" w:type="dxa"/>
            <w:vAlign w:val="top"/>
          </w:tcPr>
          <w:p w14:paraId="66D2A924">
            <w:pPr>
              <w:rPr>
                <w:rFonts w:ascii="Arial"/>
                <w:sz w:val="21"/>
              </w:rPr>
            </w:pPr>
          </w:p>
        </w:tc>
        <w:tc>
          <w:tcPr>
            <w:tcW w:w="1466" w:type="dxa"/>
            <w:vAlign w:val="top"/>
          </w:tcPr>
          <w:p w14:paraId="35A57D10">
            <w:pPr>
              <w:rPr>
                <w:rFonts w:ascii="Arial"/>
                <w:sz w:val="21"/>
              </w:rPr>
            </w:pPr>
          </w:p>
        </w:tc>
        <w:tc>
          <w:tcPr>
            <w:tcW w:w="1458" w:type="dxa"/>
            <w:vAlign w:val="top"/>
          </w:tcPr>
          <w:p w14:paraId="152FA4A5">
            <w:pPr>
              <w:rPr>
                <w:rFonts w:ascii="Arial"/>
                <w:sz w:val="21"/>
              </w:rPr>
            </w:pPr>
          </w:p>
        </w:tc>
        <w:tc>
          <w:tcPr>
            <w:tcW w:w="1555" w:type="dxa"/>
            <w:tcBorders>
              <w:right w:val="single" w:color="000000" w:sz="10" w:space="0"/>
            </w:tcBorders>
            <w:vAlign w:val="top"/>
          </w:tcPr>
          <w:p w14:paraId="7C74AFFC">
            <w:pPr>
              <w:rPr>
                <w:rFonts w:ascii="Arial"/>
                <w:sz w:val="21"/>
              </w:rPr>
            </w:pPr>
          </w:p>
        </w:tc>
      </w:tr>
      <w:tr w14:paraId="6B84FE3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985" w:type="dxa"/>
            <w:tcBorders>
              <w:left w:val="single" w:color="000000" w:sz="10" w:space="0"/>
            </w:tcBorders>
            <w:vAlign w:val="top"/>
          </w:tcPr>
          <w:p w14:paraId="49F3A3E2">
            <w:pPr>
              <w:rPr>
                <w:rFonts w:ascii="Arial"/>
                <w:sz w:val="21"/>
              </w:rPr>
            </w:pPr>
          </w:p>
        </w:tc>
        <w:tc>
          <w:tcPr>
            <w:tcW w:w="3425" w:type="dxa"/>
            <w:vAlign w:val="top"/>
          </w:tcPr>
          <w:p w14:paraId="5DEC387B">
            <w:pPr>
              <w:rPr>
                <w:rFonts w:ascii="Arial"/>
                <w:sz w:val="21"/>
              </w:rPr>
            </w:pPr>
          </w:p>
        </w:tc>
        <w:tc>
          <w:tcPr>
            <w:tcW w:w="1466" w:type="dxa"/>
            <w:vAlign w:val="top"/>
          </w:tcPr>
          <w:p w14:paraId="19C6C7C6">
            <w:pPr>
              <w:rPr>
                <w:rFonts w:ascii="Arial"/>
                <w:sz w:val="21"/>
              </w:rPr>
            </w:pPr>
          </w:p>
        </w:tc>
        <w:tc>
          <w:tcPr>
            <w:tcW w:w="1458" w:type="dxa"/>
            <w:vAlign w:val="top"/>
          </w:tcPr>
          <w:p w14:paraId="2FC04838">
            <w:pPr>
              <w:rPr>
                <w:rFonts w:ascii="Arial"/>
                <w:sz w:val="21"/>
              </w:rPr>
            </w:pPr>
          </w:p>
        </w:tc>
        <w:tc>
          <w:tcPr>
            <w:tcW w:w="1555" w:type="dxa"/>
            <w:tcBorders>
              <w:right w:val="single" w:color="000000" w:sz="10" w:space="0"/>
            </w:tcBorders>
            <w:vAlign w:val="top"/>
          </w:tcPr>
          <w:p w14:paraId="5820B0B6">
            <w:pPr>
              <w:rPr>
                <w:rFonts w:ascii="Arial"/>
                <w:sz w:val="21"/>
              </w:rPr>
            </w:pPr>
          </w:p>
        </w:tc>
      </w:tr>
      <w:tr w14:paraId="7742A8E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85" w:type="dxa"/>
            <w:tcBorders>
              <w:left w:val="single" w:color="000000" w:sz="10" w:space="0"/>
            </w:tcBorders>
            <w:vAlign w:val="top"/>
          </w:tcPr>
          <w:p w14:paraId="6661F878">
            <w:pPr>
              <w:rPr>
                <w:rFonts w:ascii="Arial"/>
                <w:sz w:val="21"/>
              </w:rPr>
            </w:pPr>
          </w:p>
        </w:tc>
        <w:tc>
          <w:tcPr>
            <w:tcW w:w="3425" w:type="dxa"/>
            <w:vAlign w:val="top"/>
          </w:tcPr>
          <w:p w14:paraId="3B1036CC">
            <w:pPr>
              <w:rPr>
                <w:rFonts w:ascii="Arial"/>
                <w:sz w:val="21"/>
              </w:rPr>
            </w:pPr>
          </w:p>
        </w:tc>
        <w:tc>
          <w:tcPr>
            <w:tcW w:w="1466" w:type="dxa"/>
            <w:vAlign w:val="top"/>
          </w:tcPr>
          <w:p w14:paraId="2A4F7047">
            <w:pPr>
              <w:rPr>
                <w:rFonts w:ascii="Arial"/>
                <w:sz w:val="21"/>
              </w:rPr>
            </w:pPr>
          </w:p>
        </w:tc>
        <w:tc>
          <w:tcPr>
            <w:tcW w:w="1458" w:type="dxa"/>
            <w:vAlign w:val="top"/>
          </w:tcPr>
          <w:p w14:paraId="786C84FD">
            <w:pPr>
              <w:rPr>
                <w:rFonts w:ascii="Arial"/>
                <w:sz w:val="21"/>
              </w:rPr>
            </w:pPr>
          </w:p>
        </w:tc>
        <w:tc>
          <w:tcPr>
            <w:tcW w:w="1555" w:type="dxa"/>
            <w:tcBorders>
              <w:right w:val="single" w:color="000000" w:sz="10" w:space="0"/>
            </w:tcBorders>
            <w:vAlign w:val="top"/>
          </w:tcPr>
          <w:p w14:paraId="1C467A1B">
            <w:pPr>
              <w:rPr>
                <w:rFonts w:ascii="Arial"/>
                <w:sz w:val="21"/>
              </w:rPr>
            </w:pPr>
          </w:p>
        </w:tc>
      </w:tr>
      <w:tr w14:paraId="3B29F29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85" w:type="dxa"/>
            <w:tcBorders>
              <w:left w:val="single" w:color="000000" w:sz="10" w:space="0"/>
            </w:tcBorders>
            <w:vAlign w:val="top"/>
          </w:tcPr>
          <w:p w14:paraId="1C35F940">
            <w:pPr>
              <w:rPr>
                <w:rFonts w:ascii="Arial"/>
                <w:sz w:val="21"/>
              </w:rPr>
            </w:pPr>
          </w:p>
        </w:tc>
        <w:tc>
          <w:tcPr>
            <w:tcW w:w="3425" w:type="dxa"/>
            <w:vAlign w:val="top"/>
          </w:tcPr>
          <w:p w14:paraId="18EA0F35">
            <w:pPr>
              <w:rPr>
                <w:rFonts w:ascii="Arial"/>
                <w:sz w:val="21"/>
              </w:rPr>
            </w:pPr>
          </w:p>
        </w:tc>
        <w:tc>
          <w:tcPr>
            <w:tcW w:w="1466" w:type="dxa"/>
            <w:vAlign w:val="top"/>
          </w:tcPr>
          <w:p w14:paraId="11D6A7F0">
            <w:pPr>
              <w:rPr>
                <w:rFonts w:ascii="Arial"/>
                <w:sz w:val="21"/>
              </w:rPr>
            </w:pPr>
          </w:p>
        </w:tc>
        <w:tc>
          <w:tcPr>
            <w:tcW w:w="1458" w:type="dxa"/>
            <w:vAlign w:val="top"/>
          </w:tcPr>
          <w:p w14:paraId="157F3A9B">
            <w:pPr>
              <w:rPr>
                <w:rFonts w:ascii="Arial"/>
                <w:sz w:val="21"/>
              </w:rPr>
            </w:pPr>
          </w:p>
        </w:tc>
        <w:tc>
          <w:tcPr>
            <w:tcW w:w="1555" w:type="dxa"/>
            <w:tcBorders>
              <w:right w:val="single" w:color="000000" w:sz="10" w:space="0"/>
            </w:tcBorders>
            <w:vAlign w:val="top"/>
          </w:tcPr>
          <w:p w14:paraId="07B41458">
            <w:pPr>
              <w:rPr>
                <w:rFonts w:ascii="Arial"/>
                <w:sz w:val="21"/>
              </w:rPr>
            </w:pPr>
          </w:p>
        </w:tc>
      </w:tr>
      <w:tr w14:paraId="2F230D1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1" w:hRule="atLeast"/>
        </w:trPr>
        <w:tc>
          <w:tcPr>
            <w:tcW w:w="5876" w:type="dxa"/>
            <w:gridSpan w:val="3"/>
            <w:tcBorders>
              <w:left w:val="single" w:color="000000" w:sz="10" w:space="0"/>
              <w:bottom w:val="single" w:color="000000" w:sz="10" w:space="0"/>
            </w:tcBorders>
            <w:vAlign w:val="top"/>
          </w:tcPr>
          <w:p w14:paraId="0DA80DAF">
            <w:pPr>
              <w:spacing w:before="164" w:line="229" w:lineRule="auto"/>
              <w:ind w:left="2622"/>
              <w:rPr>
                <w:rFonts w:ascii="宋体" w:hAnsi="宋体" w:eastAsia="宋体" w:cs="宋体"/>
                <w:sz w:val="20"/>
                <w:szCs w:val="20"/>
              </w:rPr>
            </w:pPr>
            <w:r>
              <w:rPr>
                <w:rFonts w:ascii="宋体" w:hAnsi="宋体" w:eastAsia="宋体" w:cs="宋体"/>
                <w:sz w:val="20"/>
                <w:szCs w:val="20"/>
              </w:rPr>
              <w:t>合</w:t>
            </w:r>
            <w:r>
              <w:rPr>
                <w:rFonts w:ascii="宋体" w:hAnsi="宋体" w:eastAsia="宋体" w:cs="宋体"/>
                <w:spacing w:val="9"/>
                <w:sz w:val="20"/>
                <w:szCs w:val="20"/>
              </w:rPr>
              <w:t xml:space="preserve">  </w:t>
            </w:r>
            <w:r>
              <w:rPr>
                <w:rFonts w:ascii="宋体" w:hAnsi="宋体" w:eastAsia="宋体" w:cs="宋体"/>
                <w:sz w:val="20"/>
                <w:szCs w:val="20"/>
              </w:rPr>
              <w:t>计</w:t>
            </w:r>
          </w:p>
        </w:tc>
        <w:tc>
          <w:tcPr>
            <w:tcW w:w="1458" w:type="dxa"/>
            <w:tcBorders>
              <w:bottom w:val="single" w:color="000000" w:sz="10" w:space="0"/>
            </w:tcBorders>
            <w:vAlign w:val="top"/>
          </w:tcPr>
          <w:p w14:paraId="554FDADB">
            <w:pPr>
              <w:rPr>
                <w:rFonts w:ascii="Arial"/>
                <w:sz w:val="21"/>
              </w:rPr>
            </w:pPr>
          </w:p>
        </w:tc>
        <w:tc>
          <w:tcPr>
            <w:tcW w:w="1555" w:type="dxa"/>
            <w:tcBorders>
              <w:bottom w:val="single" w:color="000000" w:sz="10" w:space="0"/>
              <w:right w:val="single" w:color="000000" w:sz="10" w:space="0"/>
            </w:tcBorders>
            <w:vAlign w:val="top"/>
          </w:tcPr>
          <w:p w14:paraId="6E7D56E4">
            <w:pPr>
              <w:rPr>
                <w:rFonts w:ascii="Arial"/>
                <w:sz w:val="21"/>
              </w:rPr>
            </w:pPr>
          </w:p>
        </w:tc>
      </w:tr>
    </w:tbl>
    <w:p w14:paraId="439BC541">
      <w:pPr>
        <w:pStyle w:val="6"/>
        <w:ind w:firstLine="0"/>
        <w:rPr>
          <w:rFonts w:hAnsi="宋体" w:cs="宋体"/>
          <w:color w:val="auto"/>
          <w:highlight w:val="none"/>
        </w:rPr>
      </w:pPr>
    </w:p>
    <w:p w14:paraId="61E05BC2">
      <w:pPr>
        <w:spacing w:line="360" w:lineRule="auto"/>
        <w:rPr>
          <w:rFonts w:ascii="宋体" w:cs="宋体"/>
          <w:color w:val="auto"/>
          <w:szCs w:val="21"/>
          <w:highlight w:val="none"/>
        </w:rPr>
      </w:pPr>
    </w:p>
    <w:p w14:paraId="4FE93D9D">
      <w:pPr>
        <w:spacing w:line="360" w:lineRule="auto"/>
        <w:rPr>
          <w:rFonts w:ascii="宋体" w:cs="宋体"/>
          <w:color w:val="auto"/>
          <w:szCs w:val="21"/>
          <w:highlight w:val="none"/>
        </w:rPr>
      </w:pPr>
    </w:p>
    <w:p w14:paraId="0A1AD03C">
      <w:pPr>
        <w:spacing w:line="360" w:lineRule="auto"/>
        <w:rPr>
          <w:rFonts w:ascii="宋体" w:cs="宋体"/>
          <w:color w:val="auto"/>
          <w:szCs w:val="21"/>
          <w:highlight w:val="none"/>
        </w:rPr>
      </w:pPr>
    </w:p>
    <w:p w14:paraId="02DC28E8">
      <w:pPr>
        <w:spacing w:line="360" w:lineRule="auto"/>
        <w:rPr>
          <w:rFonts w:ascii="宋体" w:cs="宋体"/>
          <w:color w:val="auto"/>
          <w:szCs w:val="21"/>
          <w:highlight w:val="none"/>
        </w:rPr>
      </w:pPr>
    </w:p>
    <w:p w14:paraId="6AEA8CD3">
      <w:pPr>
        <w:spacing w:line="360" w:lineRule="auto"/>
        <w:rPr>
          <w:rFonts w:ascii="宋体" w:cs="宋体"/>
          <w:color w:val="auto"/>
          <w:szCs w:val="21"/>
          <w:highlight w:val="none"/>
        </w:rPr>
      </w:pPr>
    </w:p>
    <w:p w14:paraId="269E801C">
      <w:pPr>
        <w:spacing w:line="360" w:lineRule="auto"/>
        <w:rPr>
          <w:rFonts w:ascii="宋体" w:cs="宋体"/>
          <w:color w:val="auto"/>
          <w:szCs w:val="21"/>
          <w:highlight w:val="none"/>
        </w:rPr>
      </w:pPr>
    </w:p>
    <w:p w14:paraId="657D4560">
      <w:pPr>
        <w:spacing w:line="360" w:lineRule="auto"/>
        <w:rPr>
          <w:rFonts w:ascii="宋体" w:cs="宋体"/>
          <w:color w:val="auto"/>
          <w:szCs w:val="21"/>
          <w:highlight w:val="none"/>
        </w:rPr>
      </w:pPr>
    </w:p>
    <w:p w14:paraId="086C6B6A">
      <w:pPr>
        <w:spacing w:line="360" w:lineRule="auto"/>
        <w:rPr>
          <w:rFonts w:ascii="宋体" w:cs="宋体"/>
          <w:color w:val="auto"/>
          <w:szCs w:val="21"/>
          <w:highlight w:val="none"/>
        </w:rPr>
      </w:pPr>
    </w:p>
    <w:p w14:paraId="4633276A">
      <w:pPr>
        <w:spacing w:line="360" w:lineRule="auto"/>
        <w:rPr>
          <w:rFonts w:ascii="宋体" w:cs="宋体"/>
          <w:color w:val="auto"/>
          <w:szCs w:val="21"/>
          <w:highlight w:val="none"/>
        </w:rPr>
      </w:pPr>
    </w:p>
    <w:p w14:paraId="14E7D518">
      <w:pPr>
        <w:spacing w:line="360" w:lineRule="auto"/>
        <w:rPr>
          <w:rFonts w:ascii="宋体" w:cs="宋体"/>
          <w:color w:val="auto"/>
          <w:szCs w:val="21"/>
          <w:highlight w:val="none"/>
        </w:rPr>
      </w:pPr>
    </w:p>
    <w:p w14:paraId="5ED9DA78">
      <w:pPr>
        <w:spacing w:line="360" w:lineRule="auto"/>
        <w:rPr>
          <w:rFonts w:ascii="宋体" w:cs="宋体"/>
          <w:color w:val="auto"/>
          <w:szCs w:val="21"/>
          <w:highlight w:val="none"/>
        </w:rPr>
      </w:pPr>
    </w:p>
    <w:p w14:paraId="57DA8E5C">
      <w:pPr>
        <w:spacing w:line="360" w:lineRule="auto"/>
        <w:rPr>
          <w:rFonts w:ascii="宋体" w:cs="宋体"/>
          <w:color w:val="auto"/>
          <w:szCs w:val="21"/>
          <w:highlight w:val="none"/>
        </w:rPr>
      </w:pPr>
    </w:p>
    <w:p w14:paraId="768C33E2">
      <w:pPr>
        <w:spacing w:line="360" w:lineRule="auto"/>
        <w:rPr>
          <w:rFonts w:ascii="宋体" w:cs="宋体"/>
          <w:color w:val="auto"/>
          <w:szCs w:val="21"/>
          <w:highlight w:val="none"/>
        </w:rPr>
      </w:pPr>
    </w:p>
    <w:p w14:paraId="65A60791">
      <w:pPr>
        <w:spacing w:line="360" w:lineRule="auto"/>
        <w:rPr>
          <w:rFonts w:ascii="宋体" w:cs="宋体"/>
          <w:color w:val="auto"/>
          <w:szCs w:val="21"/>
          <w:highlight w:val="none"/>
        </w:rPr>
      </w:pPr>
    </w:p>
    <w:p w14:paraId="4B5BA550">
      <w:pPr>
        <w:spacing w:line="360" w:lineRule="auto"/>
        <w:rPr>
          <w:rFonts w:ascii="宋体" w:cs="宋体"/>
          <w:color w:val="auto"/>
          <w:szCs w:val="21"/>
          <w:highlight w:val="none"/>
        </w:rPr>
      </w:pPr>
    </w:p>
    <w:p w14:paraId="5F14CC56">
      <w:pPr>
        <w:spacing w:line="360" w:lineRule="auto"/>
        <w:rPr>
          <w:rFonts w:ascii="宋体" w:cs="宋体"/>
          <w:color w:val="auto"/>
          <w:szCs w:val="21"/>
          <w:highlight w:val="none"/>
        </w:rPr>
      </w:pPr>
    </w:p>
    <w:p w14:paraId="65A58807">
      <w:pPr>
        <w:spacing w:line="360" w:lineRule="auto"/>
        <w:rPr>
          <w:rFonts w:ascii="宋体" w:cs="宋体"/>
          <w:color w:val="auto"/>
          <w:szCs w:val="21"/>
          <w:highlight w:val="none"/>
        </w:rPr>
      </w:pPr>
    </w:p>
    <w:p w14:paraId="3B2B4A74">
      <w:pPr>
        <w:spacing w:line="360" w:lineRule="auto"/>
        <w:rPr>
          <w:rFonts w:ascii="宋体" w:cs="宋体"/>
          <w:color w:val="auto"/>
          <w:szCs w:val="21"/>
          <w:highlight w:val="none"/>
        </w:rPr>
      </w:pPr>
    </w:p>
    <w:p w14:paraId="732A29FA">
      <w:pPr>
        <w:spacing w:line="360" w:lineRule="auto"/>
        <w:rPr>
          <w:rFonts w:ascii="宋体" w:cs="宋体"/>
          <w:color w:val="auto"/>
          <w:szCs w:val="21"/>
          <w:highlight w:val="none"/>
        </w:rPr>
      </w:pPr>
    </w:p>
    <w:p w14:paraId="4AC8356D">
      <w:pPr>
        <w:spacing w:line="360" w:lineRule="auto"/>
        <w:rPr>
          <w:rFonts w:ascii="宋体" w:cs="宋体"/>
          <w:color w:val="auto"/>
          <w:szCs w:val="21"/>
          <w:highlight w:val="none"/>
        </w:rPr>
      </w:pPr>
    </w:p>
    <w:p w14:paraId="79C83E4B">
      <w:pPr>
        <w:spacing w:before="189" w:line="223" w:lineRule="auto"/>
        <w:ind w:left="2332"/>
        <w:rPr>
          <w:rFonts w:ascii="宋体" w:hAnsi="宋体" w:eastAsia="宋体" w:cs="宋体"/>
          <w:sz w:val="31"/>
          <w:szCs w:val="31"/>
        </w:rPr>
      </w:pPr>
      <w:r>
        <w:rPr>
          <w:rFonts w:ascii="宋体" w:hAnsi="宋体" w:eastAsia="宋体" w:cs="宋体"/>
          <w:spacing w:val="6"/>
          <w:sz w:val="31"/>
          <w:szCs w:val="31"/>
        </w:rPr>
        <w:t xml:space="preserve">（九） </w:t>
      </w:r>
      <w:r>
        <w:rPr>
          <w:rFonts w:ascii="宋体" w:hAnsi="宋体" w:eastAsia="宋体" w:cs="宋体"/>
          <w:b/>
          <w:bCs/>
          <w:spacing w:val="6"/>
          <w:sz w:val="31"/>
          <w:szCs w:val="31"/>
        </w:rPr>
        <w:t>专业工程暂估价计价表</w:t>
      </w:r>
    </w:p>
    <w:p w14:paraId="5D031F39">
      <w:pPr>
        <w:spacing w:before="226" w:line="230" w:lineRule="auto"/>
        <w:ind w:left="38"/>
        <w:rPr>
          <w:rFonts w:ascii="黑体" w:hAnsi="黑体" w:eastAsia="黑体" w:cs="黑体"/>
          <w:sz w:val="20"/>
          <w:szCs w:val="20"/>
        </w:rPr>
      </w:pPr>
      <w:r>
        <w:rPr>
          <w:rFonts w:ascii="黑体" w:hAnsi="黑体" w:eastAsia="黑体" w:cs="黑体"/>
          <w:spacing w:val="3"/>
          <w:sz w:val="20"/>
          <w:szCs w:val="20"/>
        </w:rPr>
        <w:t xml:space="preserve">工程名称：                                   标段：    </w:t>
      </w:r>
      <w:r>
        <w:rPr>
          <w:rFonts w:ascii="黑体" w:hAnsi="黑体" w:eastAsia="黑体" w:cs="黑体"/>
          <w:spacing w:val="2"/>
          <w:sz w:val="20"/>
          <w:szCs w:val="20"/>
        </w:rPr>
        <w:t xml:space="preserve">               第  页</w:t>
      </w:r>
      <w:r>
        <w:rPr>
          <w:rFonts w:ascii="黑体" w:hAnsi="黑体" w:eastAsia="黑体" w:cs="黑体"/>
          <w:spacing w:val="16"/>
          <w:sz w:val="20"/>
          <w:szCs w:val="20"/>
        </w:rPr>
        <w:t xml:space="preserve"> </w:t>
      </w:r>
      <w:r>
        <w:rPr>
          <w:rFonts w:ascii="黑体" w:hAnsi="黑体" w:eastAsia="黑体" w:cs="黑体"/>
          <w:spacing w:val="2"/>
          <w:sz w:val="20"/>
          <w:szCs w:val="20"/>
        </w:rPr>
        <w:t>共</w:t>
      </w:r>
      <w:r>
        <w:rPr>
          <w:rFonts w:ascii="黑体" w:hAnsi="黑体" w:eastAsia="黑体" w:cs="黑体"/>
          <w:spacing w:val="12"/>
          <w:sz w:val="20"/>
          <w:szCs w:val="20"/>
        </w:rPr>
        <w:t xml:space="preserve">  </w:t>
      </w:r>
      <w:r>
        <w:rPr>
          <w:rFonts w:ascii="黑体" w:hAnsi="黑体" w:eastAsia="黑体" w:cs="黑体"/>
          <w:spacing w:val="2"/>
          <w:sz w:val="20"/>
          <w:szCs w:val="20"/>
        </w:rPr>
        <w:t>页</w:t>
      </w:r>
    </w:p>
    <w:p w14:paraId="5590595F">
      <w:pPr>
        <w:spacing w:line="42" w:lineRule="exact"/>
      </w:pPr>
    </w:p>
    <w:tbl>
      <w:tblPr>
        <w:tblStyle w:val="431"/>
        <w:tblW w:w="8924"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40"/>
        <w:gridCol w:w="2406"/>
        <w:gridCol w:w="2483"/>
        <w:gridCol w:w="1331"/>
        <w:gridCol w:w="1764"/>
      </w:tblGrid>
      <w:tr w14:paraId="161DD66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7" w:hRule="atLeast"/>
        </w:trPr>
        <w:tc>
          <w:tcPr>
            <w:tcW w:w="940" w:type="dxa"/>
            <w:tcBorders>
              <w:top w:val="single" w:color="000000" w:sz="10" w:space="0"/>
              <w:left w:val="single" w:color="000000" w:sz="10" w:space="0"/>
            </w:tcBorders>
            <w:vAlign w:val="top"/>
          </w:tcPr>
          <w:p w14:paraId="13DCCE3F">
            <w:pPr>
              <w:spacing w:before="259" w:line="231" w:lineRule="auto"/>
              <w:ind w:left="250"/>
              <w:rPr>
                <w:rFonts w:ascii="黑体" w:hAnsi="黑体" w:eastAsia="黑体" w:cs="黑体"/>
                <w:sz w:val="20"/>
                <w:szCs w:val="20"/>
              </w:rPr>
            </w:pPr>
            <w:r>
              <w:rPr>
                <w:rFonts w:ascii="黑体" w:hAnsi="黑体" w:eastAsia="黑体" w:cs="黑体"/>
                <w:spacing w:val="4"/>
                <w:sz w:val="20"/>
                <w:szCs w:val="20"/>
              </w:rPr>
              <w:t>序号</w:t>
            </w:r>
          </w:p>
        </w:tc>
        <w:tc>
          <w:tcPr>
            <w:tcW w:w="2406" w:type="dxa"/>
            <w:tcBorders>
              <w:top w:val="single" w:color="000000" w:sz="10" w:space="0"/>
            </w:tcBorders>
            <w:vAlign w:val="top"/>
          </w:tcPr>
          <w:p w14:paraId="1D2D05A4">
            <w:pPr>
              <w:spacing w:before="259" w:line="230" w:lineRule="auto"/>
              <w:ind w:left="782"/>
              <w:rPr>
                <w:rFonts w:ascii="黑体" w:hAnsi="黑体" w:eastAsia="黑体" w:cs="黑体"/>
                <w:sz w:val="20"/>
                <w:szCs w:val="20"/>
              </w:rPr>
            </w:pPr>
            <w:r>
              <w:rPr>
                <w:rFonts w:ascii="黑体" w:hAnsi="黑体" w:eastAsia="黑体" w:cs="黑体"/>
                <w:spacing w:val="7"/>
                <w:sz w:val="20"/>
                <w:szCs w:val="20"/>
              </w:rPr>
              <w:t>工程名称</w:t>
            </w:r>
          </w:p>
        </w:tc>
        <w:tc>
          <w:tcPr>
            <w:tcW w:w="2483" w:type="dxa"/>
            <w:tcBorders>
              <w:top w:val="single" w:color="000000" w:sz="10" w:space="0"/>
            </w:tcBorders>
            <w:vAlign w:val="top"/>
          </w:tcPr>
          <w:p w14:paraId="78C4AA0F">
            <w:pPr>
              <w:spacing w:before="259" w:line="230" w:lineRule="auto"/>
              <w:ind w:left="827"/>
              <w:rPr>
                <w:rFonts w:ascii="黑体" w:hAnsi="黑体" w:eastAsia="黑体" w:cs="黑体"/>
                <w:sz w:val="20"/>
                <w:szCs w:val="20"/>
              </w:rPr>
            </w:pPr>
            <w:r>
              <w:rPr>
                <w:rFonts w:ascii="黑体" w:hAnsi="黑体" w:eastAsia="黑体" w:cs="黑体"/>
                <w:spacing w:val="7"/>
                <w:sz w:val="20"/>
                <w:szCs w:val="20"/>
              </w:rPr>
              <w:t>工程内容</w:t>
            </w:r>
          </w:p>
        </w:tc>
        <w:tc>
          <w:tcPr>
            <w:tcW w:w="1331" w:type="dxa"/>
            <w:tcBorders>
              <w:top w:val="single" w:color="000000" w:sz="10" w:space="0"/>
            </w:tcBorders>
            <w:vAlign w:val="top"/>
          </w:tcPr>
          <w:p w14:paraId="6232F399">
            <w:pPr>
              <w:spacing w:before="259" w:line="230" w:lineRule="auto"/>
              <w:ind w:left="257"/>
              <w:rPr>
                <w:rFonts w:ascii="黑体" w:hAnsi="黑体" w:eastAsia="黑体" w:cs="黑体"/>
                <w:sz w:val="20"/>
                <w:szCs w:val="20"/>
              </w:rPr>
            </w:pPr>
            <w:r>
              <w:rPr>
                <w:rFonts w:ascii="黑体" w:hAnsi="黑体" w:eastAsia="黑体" w:cs="黑体"/>
                <w:spacing w:val="5"/>
                <w:sz w:val="20"/>
                <w:szCs w:val="20"/>
              </w:rPr>
              <w:t>金额(元)</w:t>
            </w:r>
          </w:p>
        </w:tc>
        <w:tc>
          <w:tcPr>
            <w:tcW w:w="1764" w:type="dxa"/>
            <w:tcBorders>
              <w:top w:val="single" w:color="000000" w:sz="10" w:space="0"/>
              <w:right w:val="single" w:color="000000" w:sz="10" w:space="0"/>
            </w:tcBorders>
            <w:vAlign w:val="top"/>
          </w:tcPr>
          <w:p w14:paraId="59EAF2CA">
            <w:pPr>
              <w:spacing w:before="259" w:line="230" w:lineRule="auto"/>
              <w:ind w:left="679"/>
              <w:rPr>
                <w:rFonts w:ascii="黑体" w:hAnsi="黑体" w:eastAsia="黑体" w:cs="黑体"/>
                <w:sz w:val="20"/>
                <w:szCs w:val="20"/>
              </w:rPr>
            </w:pPr>
            <w:r>
              <w:rPr>
                <w:rFonts w:ascii="黑体" w:hAnsi="黑体" w:eastAsia="黑体" w:cs="黑体"/>
                <w:spacing w:val="4"/>
                <w:sz w:val="20"/>
                <w:szCs w:val="20"/>
              </w:rPr>
              <w:t>备注</w:t>
            </w:r>
          </w:p>
        </w:tc>
      </w:tr>
      <w:tr w14:paraId="5AACC0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40" w:type="dxa"/>
            <w:tcBorders>
              <w:left w:val="single" w:color="000000" w:sz="10" w:space="0"/>
            </w:tcBorders>
            <w:vAlign w:val="top"/>
          </w:tcPr>
          <w:p w14:paraId="0F333411">
            <w:pPr>
              <w:rPr>
                <w:rFonts w:ascii="Arial"/>
                <w:sz w:val="21"/>
              </w:rPr>
            </w:pPr>
          </w:p>
        </w:tc>
        <w:tc>
          <w:tcPr>
            <w:tcW w:w="2406" w:type="dxa"/>
            <w:vAlign w:val="top"/>
          </w:tcPr>
          <w:p w14:paraId="79DA0E6D">
            <w:pPr>
              <w:rPr>
                <w:rFonts w:ascii="Arial"/>
                <w:sz w:val="21"/>
              </w:rPr>
            </w:pPr>
          </w:p>
        </w:tc>
        <w:tc>
          <w:tcPr>
            <w:tcW w:w="2483" w:type="dxa"/>
            <w:vAlign w:val="top"/>
          </w:tcPr>
          <w:p w14:paraId="684D55AB">
            <w:pPr>
              <w:rPr>
                <w:rFonts w:ascii="Arial"/>
                <w:sz w:val="21"/>
              </w:rPr>
            </w:pPr>
          </w:p>
        </w:tc>
        <w:tc>
          <w:tcPr>
            <w:tcW w:w="1331" w:type="dxa"/>
            <w:vAlign w:val="top"/>
          </w:tcPr>
          <w:p w14:paraId="223AB926">
            <w:pPr>
              <w:rPr>
                <w:rFonts w:ascii="Arial"/>
                <w:sz w:val="21"/>
              </w:rPr>
            </w:pPr>
          </w:p>
        </w:tc>
        <w:tc>
          <w:tcPr>
            <w:tcW w:w="1764" w:type="dxa"/>
            <w:tcBorders>
              <w:right w:val="single" w:color="000000" w:sz="10" w:space="0"/>
            </w:tcBorders>
            <w:vAlign w:val="top"/>
          </w:tcPr>
          <w:p w14:paraId="7A63A15F">
            <w:pPr>
              <w:rPr>
                <w:rFonts w:ascii="Arial"/>
                <w:sz w:val="21"/>
              </w:rPr>
            </w:pPr>
          </w:p>
        </w:tc>
      </w:tr>
      <w:tr w14:paraId="0502854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940" w:type="dxa"/>
            <w:tcBorders>
              <w:left w:val="single" w:color="000000" w:sz="10" w:space="0"/>
            </w:tcBorders>
            <w:vAlign w:val="top"/>
          </w:tcPr>
          <w:p w14:paraId="2377FE7D">
            <w:pPr>
              <w:rPr>
                <w:rFonts w:ascii="Arial"/>
                <w:sz w:val="21"/>
              </w:rPr>
            </w:pPr>
          </w:p>
        </w:tc>
        <w:tc>
          <w:tcPr>
            <w:tcW w:w="2406" w:type="dxa"/>
            <w:vAlign w:val="top"/>
          </w:tcPr>
          <w:p w14:paraId="60BE7BF4">
            <w:pPr>
              <w:rPr>
                <w:rFonts w:ascii="Arial"/>
                <w:sz w:val="21"/>
              </w:rPr>
            </w:pPr>
          </w:p>
        </w:tc>
        <w:tc>
          <w:tcPr>
            <w:tcW w:w="2483" w:type="dxa"/>
            <w:vAlign w:val="top"/>
          </w:tcPr>
          <w:p w14:paraId="45ECA501">
            <w:pPr>
              <w:rPr>
                <w:rFonts w:ascii="Arial"/>
                <w:sz w:val="21"/>
              </w:rPr>
            </w:pPr>
          </w:p>
        </w:tc>
        <w:tc>
          <w:tcPr>
            <w:tcW w:w="1331" w:type="dxa"/>
            <w:vAlign w:val="top"/>
          </w:tcPr>
          <w:p w14:paraId="19FF53FA">
            <w:pPr>
              <w:rPr>
                <w:rFonts w:ascii="Arial"/>
                <w:sz w:val="21"/>
              </w:rPr>
            </w:pPr>
          </w:p>
        </w:tc>
        <w:tc>
          <w:tcPr>
            <w:tcW w:w="1764" w:type="dxa"/>
            <w:tcBorders>
              <w:right w:val="single" w:color="000000" w:sz="10" w:space="0"/>
            </w:tcBorders>
            <w:vAlign w:val="top"/>
          </w:tcPr>
          <w:p w14:paraId="2C9E5576">
            <w:pPr>
              <w:rPr>
                <w:rFonts w:ascii="Arial"/>
                <w:sz w:val="21"/>
              </w:rPr>
            </w:pPr>
          </w:p>
        </w:tc>
      </w:tr>
      <w:tr w14:paraId="0D31817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40" w:type="dxa"/>
            <w:tcBorders>
              <w:left w:val="single" w:color="000000" w:sz="10" w:space="0"/>
            </w:tcBorders>
            <w:vAlign w:val="top"/>
          </w:tcPr>
          <w:p w14:paraId="2453FBFF">
            <w:pPr>
              <w:rPr>
                <w:rFonts w:ascii="Arial"/>
                <w:sz w:val="21"/>
              </w:rPr>
            </w:pPr>
          </w:p>
        </w:tc>
        <w:tc>
          <w:tcPr>
            <w:tcW w:w="2406" w:type="dxa"/>
            <w:vAlign w:val="top"/>
          </w:tcPr>
          <w:p w14:paraId="668E432D">
            <w:pPr>
              <w:rPr>
                <w:rFonts w:ascii="Arial"/>
                <w:sz w:val="21"/>
              </w:rPr>
            </w:pPr>
          </w:p>
        </w:tc>
        <w:tc>
          <w:tcPr>
            <w:tcW w:w="2483" w:type="dxa"/>
            <w:vAlign w:val="top"/>
          </w:tcPr>
          <w:p w14:paraId="0FE7FE71">
            <w:pPr>
              <w:rPr>
                <w:rFonts w:ascii="Arial"/>
                <w:sz w:val="21"/>
              </w:rPr>
            </w:pPr>
          </w:p>
        </w:tc>
        <w:tc>
          <w:tcPr>
            <w:tcW w:w="1331" w:type="dxa"/>
            <w:vAlign w:val="top"/>
          </w:tcPr>
          <w:p w14:paraId="26E71559">
            <w:pPr>
              <w:rPr>
                <w:rFonts w:ascii="Arial"/>
                <w:sz w:val="21"/>
              </w:rPr>
            </w:pPr>
          </w:p>
        </w:tc>
        <w:tc>
          <w:tcPr>
            <w:tcW w:w="1764" w:type="dxa"/>
            <w:tcBorders>
              <w:right w:val="single" w:color="000000" w:sz="10" w:space="0"/>
            </w:tcBorders>
            <w:vAlign w:val="top"/>
          </w:tcPr>
          <w:p w14:paraId="41984B71">
            <w:pPr>
              <w:rPr>
                <w:rFonts w:ascii="Arial"/>
                <w:sz w:val="21"/>
              </w:rPr>
            </w:pPr>
          </w:p>
        </w:tc>
      </w:tr>
      <w:tr w14:paraId="6DE0AB7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40" w:type="dxa"/>
            <w:tcBorders>
              <w:left w:val="single" w:color="000000" w:sz="10" w:space="0"/>
            </w:tcBorders>
            <w:vAlign w:val="top"/>
          </w:tcPr>
          <w:p w14:paraId="5C479027">
            <w:pPr>
              <w:rPr>
                <w:rFonts w:ascii="Arial"/>
                <w:sz w:val="21"/>
              </w:rPr>
            </w:pPr>
          </w:p>
        </w:tc>
        <w:tc>
          <w:tcPr>
            <w:tcW w:w="2406" w:type="dxa"/>
            <w:vAlign w:val="top"/>
          </w:tcPr>
          <w:p w14:paraId="45A6B9BD">
            <w:pPr>
              <w:rPr>
                <w:rFonts w:ascii="Arial"/>
                <w:sz w:val="21"/>
              </w:rPr>
            </w:pPr>
          </w:p>
        </w:tc>
        <w:tc>
          <w:tcPr>
            <w:tcW w:w="2483" w:type="dxa"/>
            <w:vAlign w:val="top"/>
          </w:tcPr>
          <w:p w14:paraId="13B63496">
            <w:pPr>
              <w:rPr>
                <w:rFonts w:ascii="Arial"/>
                <w:sz w:val="21"/>
              </w:rPr>
            </w:pPr>
          </w:p>
        </w:tc>
        <w:tc>
          <w:tcPr>
            <w:tcW w:w="1331" w:type="dxa"/>
            <w:vAlign w:val="top"/>
          </w:tcPr>
          <w:p w14:paraId="38E57D2D">
            <w:pPr>
              <w:rPr>
                <w:rFonts w:ascii="Arial"/>
                <w:sz w:val="21"/>
              </w:rPr>
            </w:pPr>
          </w:p>
        </w:tc>
        <w:tc>
          <w:tcPr>
            <w:tcW w:w="1764" w:type="dxa"/>
            <w:tcBorders>
              <w:right w:val="single" w:color="000000" w:sz="10" w:space="0"/>
            </w:tcBorders>
            <w:vAlign w:val="top"/>
          </w:tcPr>
          <w:p w14:paraId="72FE2D29">
            <w:pPr>
              <w:rPr>
                <w:rFonts w:ascii="Arial"/>
                <w:sz w:val="21"/>
              </w:rPr>
            </w:pPr>
          </w:p>
        </w:tc>
      </w:tr>
      <w:tr w14:paraId="40843E0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940" w:type="dxa"/>
            <w:tcBorders>
              <w:left w:val="single" w:color="000000" w:sz="10" w:space="0"/>
            </w:tcBorders>
            <w:vAlign w:val="top"/>
          </w:tcPr>
          <w:p w14:paraId="5640828B">
            <w:pPr>
              <w:rPr>
                <w:rFonts w:ascii="Arial"/>
                <w:sz w:val="21"/>
              </w:rPr>
            </w:pPr>
          </w:p>
        </w:tc>
        <w:tc>
          <w:tcPr>
            <w:tcW w:w="2406" w:type="dxa"/>
            <w:vAlign w:val="top"/>
          </w:tcPr>
          <w:p w14:paraId="17940437">
            <w:pPr>
              <w:rPr>
                <w:rFonts w:ascii="Arial"/>
                <w:sz w:val="21"/>
              </w:rPr>
            </w:pPr>
          </w:p>
        </w:tc>
        <w:tc>
          <w:tcPr>
            <w:tcW w:w="2483" w:type="dxa"/>
            <w:vAlign w:val="top"/>
          </w:tcPr>
          <w:p w14:paraId="5C64F823">
            <w:pPr>
              <w:rPr>
                <w:rFonts w:ascii="Arial"/>
                <w:sz w:val="21"/>
              </w:rPr>
            </w:pPr>
          </w:p>
        </w:tc>
        <w:tc>
          <w:tcPr>
            <w:tcW w:w="1331" w:type="dxa"/>
            <w:vAlign w:val="top"/>
          </w:tcPr>
          <w:p w14:paraId="19D948FF">
            <w:pPr>
              <w:rPr>
                <w:rFonts w:ascii="Arial"/>
                <w:sz w:val="21"/>
              </w:rPr>
            </w:pPr>
          </w:p>
        </w:tc>
        <w:tc>
          <w:tcPr>
            <w:tcW w:w="1764" w:type="dxa"/>
            <w:tcBorders>
              <w:right w:val="single" w:color="000000" w:sz="10" w:space="0"/>
            </w:tcBorders>
            <w:vAlign w:val="top"/>
          </w:tcPr>
          <w:p w14:paraId="641D5F4D">
            <w:pPr>
              <w:rPr>
                <w:rFonts w:ascii="Arial"/>
                <w:sz w:val="21"/>
              </w:rPr>
            </w:pPr>
          </w:p>
        </w:tc>
      </w:tr>
      <w:tr w14:paraId="2F68EBF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940" w:type="dxa"/>
            <w:tcBorders>
              <w:left w:val="single" w:color="000000" w:sz="10" w:space="0"/>
            </w:tcBorders>
            <w:vAlign w:val="top"/>
          </w:tcPr>
          <w:p w14:paraId="3AF77300">
            <w:pPr>
              <w:rPr>
                <w:rFonts w:ascii="Arial"/>
                <w:sz w:val="21"/>
              </w:rPr>
            </w:pPr>
          </w:p>
        </w:tc>
        <w:tc>
          <w:tcPr>
            <w:tcW w:w="2406" w:type="dxa"/>
            <w:vAlign w:val="top"/>
          </w:tcPr>
          <w:p w14:paraId="6AC96CD3">
            <w:pPr>
              <w:rPr>
                <w:rFonts w:ascii="Arial"/>
                <w:sz w:val="21"/>
              </w:rPr>
            </w:pPr>
          </w:p>
        </w:tc>
        <w:tc>
          <w:tcPr>
            <w:tcW w:w="2483" w:type="dxa"/>
            <w:vAlign w:val="top"/>
          </w:tcPr>
          <w:p w14:paraId="44B37C89">
            <w:pPr>
              <w:rPr>
                <w:rFonts w:ascii="Arial"/>
                <w:sz w:val="21"/>
              </w:rPr>
            </w:pPr>
          </w:p>
        </w:tc>
        <w:tc>
          <w:tcPr>
            <w:tcW w:w="1331" w:type="dxa"/>
            <w:vAlign w:val="top"/>
          </w:tcPr>
          <w:p w14:paraId="68A66BC8">
            <w:pPr>
              <w:rPr>
                <w:rFonts w:ascii="Arial"/>
                <w:sz w:val="21"/>
              </w:rPr>
            </w:pPr>
          </w:p>
        </w:tc>
        <w:tc>
          <w:tcPr>
            <w:tcW w:w="1764" w:type="dxa"/>
            <w:tcBorders>
              <w:right w:val="single" w:color="000000" w:sz="10" w:space="0"/>
            </w:tcBorders>
            <w:vAlign w:val="top"/>
          </w:tcPr>
          <w:p w14:paraId="72308233">
            <w:pPr>
              <w:rPr>
                <w:rFonts w:ascii="Arial"/>
                <w:sz w:val="21"/>
              </w:rPr>
            </w:pPr>
          </w:p>
        </w:tc>
      </w:tr>
      <w:tr w14:paraId="32635E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940" w:type="dxa"/>
            <w:tcBorders>
              <w:left w:val="single" w:color="000000" w:sz="10" w:space="0"/>
            </w:tcBorders>
            <w:vAlign w:val="top"/>
          </w:tcPr>
          <w:p w14:paraId="5C9841DE">
            <w:pPr>
              <w:rPr>
                <w:rFonts w:ascii="Arial"/>
                <w:sz w:val="21"/>
              </w:rPr>
            </w:pPr>
          </w:p>
        </w:tc>
        <w:tc>
          <w:tcPr>
            <w:tcW w:w="2406" w:type="dxa"/>
            <w:vAlign w:val="top"/>
          </w:tcPr>
          <w:p w14:paraId="120DFD79">
            <w:pPr>
              <w:rPr>
                <w:rFonts w:ascii="Arial"/>
                <w:sz w:val="21"/>
              </w:rPr>
            </w:pPr>
          </w:p>
        </w:tc>
        <w:tc>
          <w:tcPr>
            <w:tcW w:w="2483" w:type="dxa"/>
            <w:vAlign w:val="top"/>
          </w:tcPr>
          <w:p w14:paraId="1192998B">
            <w:pPr>
              <w:rPr>
                <w:rFonts w:ascii="Arial"/>
                <w:sz w:val="21"/>
              </w:rPr>
            </w:pPr>
          </w:p>
        </w:tc>
        <w:tc>
          <w:tcPr>
            <w:tcW w:w="1331" w:type="dxa"/>
            <w:vAlign w:val="top"/>
          </w:tcPr>
          <w:p w14:paraId="346856CD">
            <w:pPr>
              <w:rPr>
                <w:rFonts w:ascii="Arial"/>
                <w:sz w:val="21"/>
              </w:rPr>
            </w:pPr>
          </w:p>
        </w:tc>
        <w:tc>
          <w:tcPr>
            <w:tcW w:w="1764" w:type="dxa"/>
            <w:tcBorders>
              <w:right w:val="single" w:color="000000" w:sz="10" w:space="0"/>
            </w:tcBorders>
            <w:vAlign w:val="top"/>
          </w:tcPr>
          <w:p w14:paraId="2C8D3DB0">
            <w:pPr>
              <w:rPr>
                <w:rFonts w:ascii="Arial"/>
                <w:sz w:val="21"/>
              </w:rPr>
            </w:pPr>
          </w:p>
        </w:tc>
      </w:tr>
      <w:tr w14:paraId="1058AF3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940" w:type="dxa"/>
            <w:tcBorders>
              <w:left w:val="single" w:color="000000" w:sz="10" w:space="0"/>
            </w:tcBorders>
            <w:vAlign w:val="top"/>
          </w:tcPr>
          <w:p w14:paraId="09AD1664">
            <w:pPr>
              <w:rPr>
                <w:rFonts w:ascii="Arial"/>
                <w:sz w:val="21"/>
              </w:rPr>
            </w:pPr>
          </w:p>
        </w:tc>
        <w:tc>
          <w:tcPr>
            <w:tcW w:w="2406" w:type="dxa"/>
            <w:vAlign w:val="top"/>
          </w:tcPr>
          <w:p w14:paraId="726C6185">
            <w:pPr>
              <w:rPr>
                <w:rFonts w:ascii="Arial"/>
                <w:sz w:val="21"/>
              </w:rPr>
            </w:pPr>
          </w:p>
        </w:tc>
        <w:tc>
          <w:tcPr>
            <w:tcW w:w="2483" w:type="dxa"/>
            <w:vAlign w:val="top"/>
          </w:tcPr>
          <w:p w14:paraId="35AEFE23">
            <w:pPr>
              <w:rPr>
                <w:rFonts w:ascii="Arial"/>
                <w:sz w:val="21"/>
              </w:rPr>
            </w:pPr>
          </w:p>
        </w:tc>
        <w:tc>
          <w:tcPr>
            <w:tcW w:w="1331" w:type="dxa"/>
            <w:vAlign w:val="top"/>
          </w:tcPr>
          <w:p w14:paraId="6F760D60">
            <w:pPr>
              <w:rPr>
                <w:rFonts w:ascii="Arial"/>
                <w:sz w:val="21"/>
              </w:rPr>
            </w:pPr>
          </w:p>
        </w:tc>
        <w:tc>
          <w:tcPr>
            <w:tcW w:w="1764" w:type="dxa"/>
            <w:tcBorders>
              <w:right w:val="single" w:color="000000" w:sz="10" w:space="0"/>
            </w:tcBorders>
            <w:vAlign w:val="top"/>
          </w:tcPr>
          <w:p w14:paraId="2B10B606">
            <w:pPr>
              <w:rPr>
                <w:rFonts w:ascii="Arial"/>
                <w:sz w:val="21"/>
              </w:rPr>
            </w:pPr>
          </w:p>
        </w:tc>
      </w:tr>
      <w:tr w14:paraId="3A05F2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40" w:type="dxa"/>
            <w:tcBorders>
              <w:left w:val="single" w:color="000000" w:sz="10" w:space="0"/>
            </w:tcBorders>
            <w:vAlign w:val="top"/>
          </w:tcPr>
          <w:p w14:paraId="7B638006">
            <w:pPr>
              <w:rPr>
                <w:rFonts w:ascii="Arial"/>
                <w:sz w:val="21"/>
              </w:rPr>
            </w:pPr>
          </w:p>
        </w:tc>
        <w:tc>
          <w:tcPr>
            <w:tcW w:w="2406" w:type="dxa"/>
            <w:vAlign w:val="top"/>
          </w:tcPr>
          <w:p w14:paraId="3F0CF9A0">
            <w:pPr>
              <w:rPr>
                <w:rFonts w:ascii="Arial"/>
                <w:sz w:val="21"/>
              </w:rPr>
            </w:pPr>
          </w:p>
        </w:tc>
        <w:tc>
          <w:tcPr>
            <w:tcW w:w="2483" w:type="dxa"/>
            <w:vAlign w:val="top"/>
          </w:tcPr>
          <w:p w14:paraId="2E4D8803">
            <w:pPr>
              <w:rPr>
                <w:rFonts w:ascii="Arial"/>
                <w:sz w:val="21"/>
              </w:rPr>
            </w:pPr>
          </w:p>
        </w:tc>
        <w:tc>
          <w:tcPr>
            <w:tcW w:w="1331" w:type="dxa"/>
            <w:vAlign w:val="top"/>
          </w:tcPr>
          <w:p w14:paraId="2AB5F701">
            <w:pPr>
              <w:rPr>
                <w:rFonts w:ascii="Arial"/>
                <w:sz w:val="21"/>
              </w:rPr>
            </w:pPr>
          </w:p>
        </w:tc>
        <w:tc>
          <w:tcPr>
            <w:tcW w:w="1764" w:type="dxa"/>
            <w:tcBorders>
              <w:right w:val="single" w:color="000000" w:sz="10" w:space="0"/>
            </w:tcBorders>
            <w:vAlign w:val="top"/>
          </w:tcPr>
          <w:p w14:paraId="7BC49EA4">
            <w:pPr>
              <w:rPr>
                <w:rFonts w:ascii="Arial"/>
                <w:sz w:val="21"/>
              </w:rPr>
            </w:pPr>
          </w:p>
        </w:tc>
      </w:tr>
      <w:tr w14:paraId="3EA3DF2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940" w:type="dxa"/>
            <w:tcBorders>
              <w:left w:val="single" w:color="000000" w:sz="10" w:space="0"/>
            </w:tcBorders>
            <w:vAlign w:val="top"/>
          </w:tcPr>
          <w:p w14:paraId="5630D91F">
            <w:pPr>
              <w:rPr>
                <w:rFonts w:ascii="Arial"/>
                <w:sz w:val="21"/>
              </w:rPr>
            </w:pPr>
          </w:p>
        </w:tc>
        <w:tc>
          <w:tcPr>
            <w:tcW w:w="2406" w:type="dxa"/>
            <w:vAlign w:val="top"/>
          </w:tcPr>
          <w:p w14:paraId="00BD93C7">
            <w:pPr>
              <w:rPr>
                <w:rFonts w:ascii="Arial"/>
                <w:sz w:val="21"/>
              </w:rPr>
            </w:pPr>
          </w:p>
        </w:tc>
        <w:tc>
          <w:tcPr>
            <w:tcW w:w="2483" w:type="dxa"/>
            <w:vAlign w:val="top"/>
          </w:tcPr>
          <w:p w14:paraId="54A1F8A9">
            <w:pPr>
              <w:rPr>
                <w:rFonts w:ascii="Arial"/>
                <w:sz w:val="21"/>
              </w:rPr>
            </w:pPr>
          </w:p>
        </w:tc>
        <w:tc>
          <w:tcPr>
            <w:tcW w:w="1331" w:type="dxa"/>
            <w:vAlign w:val="top"/>
          </w:tcPr>
          <w:p w14:paraId="3219D390">
            <w:pPr>
              <w:rPr>
                <w:rFonts w:ascii="Arial"/>
                <w:sz w:val="21"/>
              </w:rPr>
            </w:pPr>
          </w:p>
        </w:tc>
        <w:tc>
          <w:tcPr>
            <w:tcW w:w="1764" w:type="dxa"/>
            <w:tcBorders>
              <w:right w:val="single" w:color="000000" w:sz="10" w:space="0"/>
            </w:tcBorders>
            <w:vAlign w:val="top"/>
          </w:tcPr>
          <w:p w14:paraId="13E26235">
            <w:pPr>
              <w:rPr>
                <w:rFonts w:ascii="Arial"/>
                <w:sz w:val="21"/>
              </w:rPr>
            </w:pPr>
          </w:p>
        </w:tc>
      </w:tr>
      <w:tr w14:paraId="513B359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940" w:type="dxa"/>
            <w:tcBorders>
              <w:left w:val="single" w:color="000000" w:sz="10" w:space="0"/>
            </w:tcBorders>
            <w:vAlign w:val="top"/>
          </w:tcPr>
          <w:p w14:paraId="54F91FEC">
            <w:pPr>
              <w:rPr>
                <w:rFonts w:ascii="Arial"/>
                <w:sz w:val="21"/>
              </w:rPr>
            </w:pPr>
          </w:p>
        </w:tc>
        <w:tc>
          <w:tcPr>
            <w:tcW w:w="2406" w:type="dxa"/>
            <w:vAlign w:val="top"/>
          </w:tcPr>
          <w:p w14:paraId="78F16E4D">
            <w:pPr>
              <w:rPr>
                <w:rFonts w:ascii="Arial"/>
                <w:sz w:val="21"/>
              </w:rPr>
            </w:pPr>
          </w:p>
        </w:tc>
        <w:tc>
          <w:tcPr>
            <w:tcW w:w="2483" w:type="dxa"/>
            <w:vAlign w:val="top"/>
          </w:tcPr>
          <w:p w14:paraId="4F0A90EA">
            <w:pPr>
              <w:rPr>
                <w:rFonts w:ascii="Arial"/>
                <w:sz w:val="21"/>
              </w:rPr>
            </w:pPr>
          </w:p>
        </w:tc>
        <w:tc>
          <w:tcPr>
            <w:tcW w:w="1331" w:type="dxa"/>
            <w:vAlign w:val="top"/>
          </w:tcPr>
          <w:p w14:paraId="475050C2">
            <w:pPr>
              <w:rPr>
                <w:rFonts w:ascii="Arial"/>
                <w:sz w:val="21"/>
              </w:rPr>
            </w:pPr>
          </w:p>
        </w:tc>
        <w:tc>
          <w:tcPr>
            <w:tcW w:w="1764" w:type="dxa"/>
            <w:tcBorders>
              <w:right w:val="single" w:color="000000" w:sz="10" w:space="0"/>
            </w:tcBorders>
            <w:vAlign w:val="top"/>
          </w:tcPr>
          <w:p w14:paraId="0C69DFE6">
            <w:pPr>
              <w:rPr>
                <w:rFonts w:ascii="Arial"/>
                <w:sz w:val="21"/>
              </w:rPr>
            </w:pPr>
          </w:p>
        </w:tc>
      </w:tr>
      <w:tr w14:paraId="542F0E5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40" w:type="dxa"/>
            <w:tcBorders>
              <w:left w:val="single" w:color="000000" w:sz="10" w:space="0"/>
            </w:tcBorders>
            <w:vAlign w:val="top"/>
          </w:tcPr>
          <w:p w14:paraId="583B58B9">
            <w:pPr>
              <w:rPr>
                <w:rFonts w:ascii="Arial"/>
                <w:sz w:val="21"/>
              </w:rPr>
            </w:pPr>
          </w:p>
        </w:tc>
        <w:tc>
          <w:tcPr>
            <w:tcW w:w="2406" w:type="dxa"/>
            <w:vAlign w:val="top"/>
          </w:tcPr>
          <w:p w14:paraId="6AC7D49D">
            <w:pPr>
              <w:rPr>
                <w:rFonts w:ascii="Arial"/>
                <w:sz w:val="21"/>
              </w:rPr>
            </w:pPr>
          </w:p>
        </w:tc>
        <w:tc>
          <w:tcPr>
            <w:tcW w:w="2483" w:type="dxa"/>
            <w:vAlign w:val="top"/>
          </w:tcPr>
          <w:p w14:paraId="7844E1B9">
            <w:pPr>
              <w:rPr>
                <w:rFonts w:ascii="Arial"/>
                <w:sz w:val="21"/>
              </w:rPr>
            </w:pPr>
          </w:p>
        </w:tc>
        <w:tc>
          <w:tcPr>
            <w:tcW w:w="1331" w:type="dxa"/>
            <w:vAlign w:val="top"/>
          </w:tcPr>
          <w:p w14:paraId="377800BC">
            <w:pPr>
              <w:rPr>
                <w:rFonts w:ascii="Arial"/>
                <w:sz w:val="21"/>
              </w:rPr>
            </w:pPr>
          </w:p>
        </w:tc>
        <w:tc>
          <w:tcPr>
            <w:tcW w:w="1764" w:type="dxa"/>
            <w:tcBorders>
              <w:right w:val="single" w:color="000000" w:sz="10" w:space="0"/>
            </w:tcBorders>
            <w:vAlign w:val="top"/>
          </w:tcPr>
          <w:p w14:paraId="1D4039D3">
            <w:pPr>
              <w:rPr>
                <w:rFonts w:ascii="Arial"/>
                <w:sz w:val="21"/>
              </w:rPr>
            </w:pPr>
          </w:p>
        </w:tc>
      </w:tr>
      <w:tr w14:paraId="22F9711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940" w:type="dxa"/>
            <w:tcBorders>
              <w:left w:val="single" w:color="000000" w:sz="10" w:space="0"/>
            </w:tcBorders>
            <w:vAlign w:val="top"/>
          </w:tcPr>
          <w:p w14:paraId="2B0AF38D">
            <w:pPr>
              <w:rPr>
                <w:rFonts w:ascii="Arial"/>
                <w:sz w:val="21"/>
              </w:rPr>
            </w:pPr>
          </w:p>
        </w:tc>
        <w:tc>
          <w:tcPr>
            <w:tcW w:w="2406" w:type="dxa"/>
            <w:vAlign w:val="top"/>
          </w:tcPr>
          <w:p w14:paraId="3EF6EF33">
            <w:pPr>
              <w:rPr>
                <w:rFonts w:ascii="Arial"/>
                <w:sz w:val="21"/>
              </w:rPr>
            </w:pPr>
          </w:p>
        </w:tc>
        <w:tc>
          <w:tcPr>
            <w:tcW w:w="2483" w:type="dxa"/>
            <w:vAlign w:val="top"/>
          </w:tcPr>
          <w:p w14:paraId="74C5C1C3">
            <w:pPr>
              <w:rPr>
                <w:rFonts w:ascii="Arial"/>
                <w:sz w:val="21"/>
              </w:rPr>
            </w:pPr>
          </w:p>
        </w:tc>
        <w:tc>
          <w:tcPr>
            <w:tcW w:w="1331" w:type="dxa"/>
            <w:vAlign w:val="top"/>
          </w:tcPr>
          <w:p w14:paraId="5F093B91">
            <w:pPr>
              <w:rPr>
                <w:rFonts w:ascii="Arial"/>
                <w:sz w:val="21"/>
              </w:rPr>
            </w:pPr>
          </w:p>
        </w:tc>
        <w:tc>
          <w:tcPr>
            <w:tcW w:w="1764" w:type="dxa"/>
            <w:tcBorders>
              <w:right w:val="single" w:color="000000" w:sz="10" w:space="0"/>
            </w:tcBorders>
            <w:vAlign w:val="top"/>
          </w:tcPr>
          <w:p w14:paraId="58CE12DD">
            <w:pPr>
              <w:rPr>
                <w:rFonts w:ascii="Arial"/>
                <w:sz w:val="21"/>
              </w:rPr>
            </w:pPr>
          </w:p>
        </w:tc>
      </w:tr>
      <w:tr w14:paraId="0DA63B8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940" w:type="dxa"/>
            <w:tcBorders>
              <w:left w:val="single" w:color="000000" w:sz="10" w:space="0"/>
            </w:tcBorders>
            <w:vAlign w:val="top"/>
          </w:tcPr>
          <w:p w14:paraId="02C7743E">
            <w:pPr>
              <w:rPr>
                <w:rFonts w:ascii="Arial"/>
                <w:sz w:val="21"/>
              </w:rPr>
            </w:pPr>
          </w:p>
        </w:tc>
        <w:tc>
          <w:tcPr>
            <w:tcW w:w="2406" w:type="dxa"/>
            <w:vAlign w:val="top"/>
          </w:tcPr>
          <w:p w14:paraId="6B4565F2">
            <w:pPr>
              <w:rPr>
                <w:rFonts w:ascii="Arial"/>
                <w:sz w:val="21"/>
              </w:rPr>
            </w:pPr>
          </w:p>
        </w:tc>
        <w:tc>
          <w:tcPr>
            <w:tcW w:w="2483" w:type="dxa"/>
            <w:vAlign w:val="top"/>
          </w:tcPr>
          <w:p w14:paraId="5C8DDE28">
            <w:pPr>
              <w:rPr>
                <w:rFonts w:ascii="Arial"/>
                <w:sz w:val="21"/>
              </w:rPr>
            </w:pPr>
          </w:p>
        </w:tc>
        <w:tc>
          <w:tcPr>
            <w:tcW w:w="1331" w:type="dxa"/>
            <w:vAlign w:val="top"/>
          </w:tcPr>
          <w:p w14:paraId="10E55F8B">
            <w:pPr>
              <w:rPr>
                <w:rFonts w:ascii="Arial"/>
                <w:sz w:val="21"/>
              </w:rPr>
            </w:pPr>
          </w:p>
        </w:tc>
        <w:tc>
          <w:tcPr>
            <w:tcW w:w="1764" w:type="dxa"/>
            <w:tcBorders>
              <w:right w:val="single" w:color="000000" w:sz="10" w:space="0"/>
            </w:tcBorders>
            <w:vAlign w:val="top"/>
          </w:tcPr>
          <w:p w14:paraId="68BFAF6B">
            <w:pPr>
              <w:rPr>
                <w:rFonts w:ascii="Arial"/>
                <w:sz w:val="21"/>
              </w:rPr>
            </w:pPr>
          </w:p>
        </w:tc>
      </w:tr>
      <w:tr w14:paraId="6D63472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40" w:type="dxa"/>
            <w:tcBorders>
              <w:left w:val="single" w:color="000000" w:sz="10" w:space="0"/>
            </w:tcBorders>
            <w:vAlign w:val="top"/>
          </w:tcPr>
          <w:p w14:paraId="2679FFD6">
            <w:pPr>
              <w:rPr>
                <w:rFonts w:ascii="Arial"/>
                <w:sz w:val="21"/>
              </w:rPr>
            </w:pPr>
          </w:p>
        </w:tc>
        <w:tc>
          <w:tcPr>
            <w:tcW w:w="2406" w:type="dxa"/>
            <w:vAlign w:val="top"/>
          </w:tcPr>
          <w:p w14:paraId="6FED00D2">
            <w:pPr>
              <w:rPr>
                <w:rFonts w:ascii="Arial"/>
                <w:sz w:val="21"/>
              </w:rPr>
            </w:pPr>
          </w:p>
        </w:tc>
        <w:tc>
          <w:tcPr>
            <w:tcW w:w="2483" w:type="dxa"/>
            <w:vAlign w:val="top"/>
          </w:tcPr>
          <w:p w14:paraId="03FD6334">
            <w:pPr>
              <w:rPr>
                <w:rFonts w:ascii="Arial"/>
                <w:sz w:val="21"/>
              </w:rPr>
            </w:pPr>
          </w:p>
        </w:tc>
        <w:tc>
          <w:tcPr>
            <w:tcW w:w="1331" w:type="dxa"/>
            <w:vAlign w:val="top"/>
          </w:tcPr>
          <w:p w14:paraId="34AE380D">
            <w:pPr>
              <w:rPr>
                <w:rFonts w:ascii="Arial"/>
                <w:sz w:val="21"/>
              </w:rPr>
            </w:pPr>
          </w:p>
        </w:tc>
        <w:tc>
          <w:tcPr>
            <w:tcW w:w="1764" w:type="dxa"/>
            <w:tcBorders>
              <w:right w:val="single" w:color="000000" w:sz="10" w:space="0"/>
            </w:tcBorders>
            <w:vAlign w:val="top"/>
          </w:tcPr>
          <w:p w14:paraId="16C81618">
            <w:pPr>
              <w:rPr>
                <w:rFonts w:ascii="Arial"/>
                <w:sz w:val="21"/>
              </w:rPr>
            </w:pPr>
          </w:p>
        </w:tc>
      </w:tr>
      <w:tr w14:paraId="06CE8B1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2" w:hRule="atLeast"/>
        </w:trPr>
        <w:tc>
          <w:tcPr>
            <w:tcW w:w="5829" w:type="dxa"/>
            <w:gridSpan w:val="3"/>
            <w:tcBorders>
              <w:left w:val="single" w:color="000000" w:sz="10" w:space="0"/>
              <w:bottom w:val="single" w:color="000000" w:sz="10" w:space="0"/>
            </w:tcBorders>
            <w:vAlign w:val="top"/>
          </w:tcPr>
          <w:p w14:paraId="6E028646">
            <w:pPr>
              <w:spacing w:before="165" w:line="229" w:lineRule="auto"/>
              <w:ind w:left="2598"/>
              <w:rPr>
                <w:rFonts w:ascii="宋体" w:hAnsi="宋体" w:eastAsia="宋体" w:cs="宋体"/>
                <w:sz w:val="20"/>
                <w:szCs w:val="20"/>
              </w:rPr>
            </w:pPr>
            <w:r>
              <w:rPr>
                <w:rFonts w:ascii="宋体" w:hAnsi="宋体" w:eastAsia="宋体" w:cs="宋体"/>
                <w:sz w:val="20"/>
                <w:szCs w:val="20"/>
              </w:rPr>
              <w:t>合</w:t>
            </w:r>
            <w:r>
              <w:rPr>
                <w:rFonts w:ascii="宋体" w:hAnsi="宋体" w:eastAsia="宋体" w:cs="宋体"/>
                <w:spacing w:val="9"/>
                <w:sz w:val="20"/>
                <w:szCs w:val="20"/>
              </w:rPr>
              <w:t xml:space="preserve">  </w:t>
            </w:r>
            <w:r>
              <w:rPr>
                <w:rFonts w:ascii="宋体" w:hAnsi="宋体" w:eastAsia="宋体" w:cs="宋体"/>
                <w:sz w:val="20"/>
                <w:szCs w:val="20"/>
              </w:rPr>
              <w:t>计</w:t>
            </w:r>
          </w:p>
        </w:tc>
        <w:tc>
          <w:tcPr>
            <w:tcW w:w="1331" w:type="dxa"/>
            <w:tcBorders>
              <w:bottom w:val="single" w:color="000000" w:sz="10" w:space="0"/>
            </w:tcBorders>
            <w:vAlign w:val="top"/>
          </w:tcPr>
          <w:p w14:paraId="71B555FB">
            <w:pPr>
              <w:rPr>
                <w:rFonts w:ascii="Arial"/>
                <w:sz w:val="21"/>
              </w:rPr>
            </w:pPr>
          </w:p>
        </w:tc>
        <w:tc>
          <w:tcPr>
            <w:tcW w:w="1764" w:type="dxa"/>
            <w:tcBorders>
              <w:bottom w:val="single" w:color="000000" w:sz="10" w:space="0"/>
              <w:right w:val="single" w:color="000000" w:sz="10" w:space="0"/>
            </w:tcBorders>
            <w:vAlign w:val="top"/>
          </w:tcPr>
          <w:p w14:paraId="5198BCC1">
            <w:pPr>
              <w:rPr>
                <w:rFonts w:ascii="Arial"/>
                <w:sz w:val="21"/>
              </w:rPr>
            </w:pPr>
          </w:p>
        </w:tc>
      </w:tr>
    </w:tbl>
    <w:p w14:paraId="79C58B0A">
      <w:pPr>
        <w:pStyle w:val="26"/>
      </w:pPr>
    </w:p>
    <w:p w14:paraId="69FE9440">
      <w:pPr>
        <w:sectPr>
          <w:footerReference r:id="rId21" w:type="default"/>
          <w:pgSz w:w="11906" w:h="16839"/>
          <w:pgMar w:top="1431" w:right="1417" w:bottom="917" w:left="1388" w:header="0" w:footer="677" w:gutter="0"/>
          <w:pgNumType w:fmt="decimal"/>
          <w:cols w:space="720" w:num="1"/>
        </w:sectPr>
      </w:pPr>
    </w:p>
    <w:p w14:paraId="00C469ED">
      <w:pPr>
        <w:spacing w:before="170" w:line="226" w:lineRule="auto"/>
        <w:ind w:left="3280"/>
        <w:rPr>
          <w:rFonts w:ascii="宋体" w:hAnsi="宋体" w:eastAsia="宋体" w:cs="宋体"/>
          <w:sz w:val="31"/>
          <w:szCs w:val="31"/>
        </w:rPr>
      </w:pPr>
      <w:r>
        <w:rPr>
          <w:rFonts w:ascii="宋体" w:hAnsi="宋体" w:eastAsia="宋体" w:cs="宋体"/>
          <w:spacing w:val="1"/>
          <w:sz w:val="31"/>
          <w:szCs w:val="31"/>
        </w:rPr>
        <w:t>（十）</w:t>
      </w:r>
      <w:r>
        <w:rPr>
          <w:rFonts w:ascii="宋体" w:hAnsi="宋体" w:eastAsia="宋体" w:cs="宋体"/>
          <w:spacing w:val="30"/>
          <w:sz w:val="31"/>
          <w:szCs w:val="31"/>
        </w:rPr>
        <w:t xml:space="preserve"> </w:t>
      </w:r>
      <w:r>
        <w:rPr>
          <w:rFonts w:ascii="宋体" w:hAnsi="宋体" w:eastAsia="宋体" w:cs="宋体"/>
          <w:b/>
          <w:bCs/>
          <w:spacing w:val="1"/>
          <w:sz w:val="31"/>
          <w:szCs w:val="31"/>
        </w:rPr>
        <w:t>计日工表</w:t>
      </w:r>
    </w:p>
    <w:p w14:paraId="645E75D8">
      <w:pPr>
        <w:spacing w:before="240" w:line="230" w:lineRule="auto"/>
        <w:ind w:left="38"/>
        <w:rPr>
          <w:rFonts w:ascii="黑体" w:hAnsi="黑体" w:eastAsia="黑体" w:cs="黑体"/>
          <w:sz w:val="20"/>
          <w:szCs w:val="20"/>
        </w:rPr>
      </w:pPr>
      <w:r>
        <w:rPr>
          <w:rFonts w:ascii="黑体" w:hAnsi="黑体" w:eastAsia="黑体" w:cs="黑体"/>
          <w:spacing w:val="3"/>
          <w:sz w:val="20"/>
          <w:szCs w:val="20"/>
        </w:rPr>
        <w:t xml:space="preserve">工程名称：                                       </w:t>
      </w:r>
      <w:r>
        <w:rPr>
          <w:rFonts w:ascii="黑体" w:hAnsi="黑体" w:eastAsia="黑体" w:cs="黑体"/>
          <w:spacing w:val="2"/>
          <w:sz w:val="20"/>
          <w:szCs w:val="20"/>
        </w:rPr>
        <w:t xml:space="preserve">        标段：          第</w:t>
      </w:r>
      <w:r>
        <w:rPr>
          <w:rFonts w:ascii="黑体" w:hAnsi="黑体" w:eastAsia="黑体" w:cs="黑体"/>
          <w:spacing w:val="12"/>
          <w:sz w:val="20"/>
          <w:szCs w:val="20"/>
        </w:rPr>
        <w:t xml:space="preserve">  </w:t>
      </w:r>
      <w:r>
        <w:rPr>
          <w:rFonts w:ascii="黑体" w:hAnsi="黑体" w:eastAsia="黑体" w:cs="黑体"/>
          <w:spacing w:val="2"/>
          <w:sz w:val="20"/>
          <w:szCs w:val="20"/>
        </w:rPr>
        <w:t>页</w:t>
      </w:r>
      <w:r>
        <w:rPr>
          <w:rFonts w:ascii="黑体" w:hAnsi="黑体" w:eastAsia="黑体" w:cs="黑体"/>
          <w:spacing w:val="17"/>
          <w:sz w:val="20"/>
          <w:szCs w:val="20"/>
        </w:rPr>
        <w:t xml:space="preserve"> </w:t>
      </w:r>
      <w:r>
        <w:rPr>
          <w:rFonts w:ascii="黑体" w:hAnsi="黑体" w:eastAsia="黑体" w:cs="黑体"/>
          <w:spacing w:val="2"/>
          <w:sz w:val="20"/>
          <w:szCs w:val="20"/>
        </w:rPr>
        <w:t>共</w:t>
      </w:r>
      <w:r>
        <w:rPr>
          <w:rFonts w:ascii="黑体" w:hAnsi="黑体" w:eastAsia="黑体" w:cs="黑体"/>
          <w:spacing w:val="12"/>
          <w:sz w:val="20"/>
          <w:szCs w:val="20"/>
        </w:rPr>
        <w:t xml:space="preserve">  </w:t>
      </w:r>
      <w:r>
        <w:rPr>
          <w:rFonts w:ascii="黑体" w:hAnsi="黑体" w:eastAsia="黑体" w:cs="黑体"/>
          <w:spacing w:val="2"/>
          <w:sz w:val="20"/>
          <w:szCs w:val="20"/>
        </w:rPr>
        <w:t>页</w:t>
      </w:r>
    </w:p>
    <w:p w14:paraId="70D63232">
      <w:pPr>
        <w:spacing w:line="42" w:lineRule="exact"/>
      </w:pPr>
    </w:p>
    <w:tbl>
      <w:tblPr>
        <w:tblStyle w:val="431"/>
        <w:tblW w:w="8889"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07"/>
        <w:gridCol w:w="2468"/>
        <w:gridCol w:w="2138"/>
        <w:gridCol w:w="1191"/>
        <w:gridCol w:w="1128"/>
        <w:gridCol w:w="957"/>
      </w:tblGrid>
      <w:tr w14:paraId="28CBA91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7" w:hRule="atLeast"/>
        </w:trPr>
        <w:tc>
          <w:tcPr>
            <w:tcW w:w="1007" w:type="dxa"/>
            <w:tcBorders>
              <w:top w:val="single" w:color="000000" w:sz="10" w:space="0"/>
              <w:left w:val="single" w:color="000000" w:sz="10" w:space="0"/>
            </w:tcBorders>
            <w:vAlign w:val="top"/>
          </w:tcPr>
          <w:p w14:paraId="35FA579C">
            <w:pPr>
              <w:spacing w:before="259" w:line="229" w:lineRule="auto"/>
              <w:ind w:left="284"/>
              <w:rPr>
                <w:rFonts w:ascii="黑体" w:hAnsi="黑体" w:eastAsia="黑体" w:cs="黑体"/>
                <w:sz w:val="20"/>
                <w:szCs w:val="20"/>
              </w:rPr>
            </w:pPr>
            <w:r>
              <w:rPr>
                <w:rFonts w:ascii="黑体" w:hAnsi="黑体" w:eastAsia="黑体" w:cs="黑体"/>
                <w:spacing w:val="5"/>
                <w:sz w:val="20"/>
                <w:szCs w:val="20"/>
              </w:rPr>
              <w:t>编码</w:t>
            </w:r>
          </w:p>
        </w:tc>
        <w:tc>
          <w:tcPr>
            <w:tcW w:w="2468" w:type="dxa"/>
            <w:tcBorders>
              <w:top w:val="single" w:color="000000" w:sz="10" w:space="0"/>
            </w:tcBorders>
            <w:vAlign w:val="top"/>
          </w:tcPr>
          <w:p w14:paraId="53C7C910">
            <w:pPr>
              <w:spacing w:before="259" w:line="230" w:lineRule="auto"/>
              <w:ind w:left="813"/>
              <w:rPr>
                <w:rFonts w:ascii="黑体" w:hAnsi="黑体" w:eastAsia="黑体" w:cs="黑体"/>
                <w:sz w:val="20"/>
                <w:szCs w:val="20"/>
              </w:rPr>
            </w:pPr>
            <w:r>
              <w:rPr>
                <w:rFonts w:ascii="黑体" w:hAnsi="黑体" w:eastAsia="黑体" w:cs="黑体"/>
                <w:spacing w:val="7"/>
                <w:sz w:val="20"/>
                <w:szCs w:val="20"/>
              </w:rPr>
              <w:t>项目名称</w:t>
            </w:r>
          </w:p>
        </w:tc>
        <w:tc>
          <w:tcPr>
            <w:tcW w:w="2138" w:type="dxa"/>
            <w:tcBorders>
              <w:top w:val="single" w:color="000000" w:sz="10" w:space="0"/>
            </w:tcBorders>
            <w:vAlign w:val="top"/>
          </w:tcPr>
          <w:p w14:paraId="14F7F418">
            <w:pPr>
              <w:spacing w:before="259" w:line="231" w:lineRule="auto"/>
              <w:ind w:left="871"/>
              <w:rPr>
                <w:rFonts w:ascii="黑体" w:hAnsi="黑体" w:eastAsia="黑体" w:cs="黑体"/>
                <w:sz w:val="20"/>
                <w:szCs w:val="20"/>
              </w:rPr>
            </w:pPr>
            <w:r>
              <w:rPr>
                <w:rFonts w:ascii="黑体" w:hAnsi="黑体" w:eastAsia="黑体" w:cs="黑体"/>
                <w:spacing w:val="2"/>
                <w:sz w:val="20"/>
                <w:szCs w:val="20"/>
              </w:rPr>
              <w:t>单位</w:t>
            </w:r>
          </w:p>
        </w:tc>
        <w:tc>
          <w:tcPr>
            <w:tcW w:w="1191" w:type="dxa"/>
            <w:tcBorders>
              <w:top w:val="single" w:color="000000" w:sz="10" w:space="0"/>
            </w:tcBorders>
            <w:vAlign w:val="top"/>
          </w:tcPr>
          <w:p w14:paraId="6B46F516">
            <w:pPr>
              <w:spacing w:before="259" w:line="231" w:lineRule="auto"/>
              <w:ind w:left="396"/>
              <w:rPr>
                <w:rFonts w:ascii="黑体" w:hAnsi="黑体" w:eastAsia="黑体" w:cs="黑体"/>
                <w:sz w:val="20"/>
                <w:szCs w:val="20"/>
              </w:rPr>
            </w:pPr>
            <w:r>
              <w:rPr>
                <w:rFonts w:ascii="黑体" w:hAnsi="黑体" w:eastAsia="黑体" w:cs="黑体"/>
                <w:spacing w:val="4"/>
                <w:sz w:val="20"/>
                <w:szCs w:val="20"/>
              </w:rPr>
              <w:t>数量</w:t>
            </w:r>
          </w:p>
        </w:tc>
        <w:tc>
          <w:tcPr>
            <w:tcW w:w="1128" w:type="dxa"/>
            <w:tcBorders>
              <w:top w:val="single" w:color="000000" w:sz="10" w:space="0"/>
            </w:tcBorders>
            <w:vAlign w:val="top"/>
          </w:tcPr>
          <w:p w14:paraId="12CD59AB">
            <w:pPr>
              <w:spacing w:before="259" w:line="230" w:lineRule="auto"/>
              <w:ind w:left="155"/>
              <w:rPr>
                <w:rFonts w:ascii="黑体" w:hAnsi="黑体" w:eastAsia="黑体" w:cs="黑体"/>
                <w:sz w:val="20"/>
                <w:szCs w:val="20"/>
              </w:rPr>
            </w:pPr>
            <w:r>
              <w:rPr>
                <w:rFonts w:ascii="黑体" w:hAnsi="黑体" w:eastAsia="黑体" w:cs="黑体"/>
                <w:spacing w:val="7"/>
                <w:sz w:val="20"/>
                <w:szCs w:val="20"/>
              </w:rPr>
              <w:t>综合单价</w:t>
            </w:r>
          </w:p>
        </w:tc>
        <w:tc>
          <w:tcPr>
            <w:tcW w:w="957" w:type="dxa"/>
            <w:tcBorders>
              <w:top w:val="single" w:color="000000" w:sz="10" w:space="0"/>
              <w:right w:val="single" w:color="000000" w:sz="10" w:space="0"/>
            </w:tcBorders>
            <w:vAlign w:val="top"/>
          </w:tcPr>
          <w:p w14:paraId="57733528">
            <w:pPr>
              <w:spacing w:before="259" w:line="230" w:lineRule="auto"/>
              <w:jc w:val="right"/>
              <w:rPr>
                <w:rFonts w:ascii="黑体" w:hAnsi="黑体" w:eastAsia="黑体" w:cs="黑体"/>
                <w:sz w:val="20"/>
                <w:szCs w:val="20"/>
              </w:rPr>
            </w:pPr>
            <w:r>
              <w:rPr>
                <w:rFonts w:ascii="黑体" w:hAnsi="黑体" w:eastAsia="黑体" w:cs="黑体"/>
                <w:spacing w:val="-19"/>
                <w:sz w:val="20"/>
                <w:szCs w:val="20"/>
              </w:rPr>
              <w:t>合价（元）</w:t>
            </w:r>
          </w:p>
        </w:tc>
      </w:tr>
      <w:tr w14:paraId="1FBB4C4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1007" w:type="dxa"/>
            <w:vAlign w:val="top"/>
          </w:tcPr>
          <w:p w14:paraId="01BC26C6">
            <w:pPr>
              <w:spacing w:before="162" w:line="156" w:lineRule="exact"/>
              <w:ind w:left="403"/>
              <w:rPr>
                <w:rFonts w:ascii="宋体" w:hAnsi="宋体" w:eastAsia="宋体" w:cs="宋体"/>
                <w:sz w:val="20"/>
                <w:szCs w:val="20"/>
              </w:rPr>
            </w:pPr>
            <w:r>
              <w:rPr>
                <w:rFonts w:ascii="宋体" w:hAnsi="宋体" w:eastAsia="宋体" w:cs="宋体"/>
                <w:position w:val="-4"/>
                <w:sz w:val="20"/>
                <w:szCs w:val="20"/>
              </w:rPr>
              <w:t>一</w:t>
            </w:r>
          </w:p>
        </w:tc>
        <w:tc>
          <w:tcPr>
            <w:tcW w:w="2468" w:type="dxa"/>
            <w:vAlign w:val="top"/>
          </w:tcPr>
          <w:p w14:paraId="6A5853C3">
            <w:pPr>
              <w:spacing w:before="83" w:line="231" w:lineRule="auto"/>
              <w:ind w:left="1024"/>
              <w:rPr>
                <w:rFonts w:ascii="宋体" w:hAnsi="宋体" w:eastAsia="宋体" w:cs="宋体"/>
                <w:sz w:val="20"/>
                <w:szCs w:val="20"/>
              </w:rPr>
            </w:pPr>
            <w:r>
              <w:rPr>
                <w:rFonts w:ascii="宋体" w:hAnsi="宋体" w:eastAsia="宋体" w:cs="宋体"/>
                <w:spacing w:val="3"/>
                <w:sz w:val="20"/>
                <w:szCs w:val="20"/>
              </w:rPr>
              <w:t>人工</w:t>
            </w:r>
          </w:p>
        </w:tc>
        <w:tc>
          <w:tcPr>
            <w:tcW w:w="2138" w:type="dxa"/>
            <w:vAlign w:val="top"/>
          </w:tcPr>
          <w:p w14:paraId="35B7B772">
            <w:pPr>
              <w:rPr>
                <w:rFonts w:ascii="Arial"/>
                <w:sz w:val="21"/>
              </w:rPr>
            </w:pPr>
          </w:p>
        </w:tc>
        <w:tc>
          <w:tcPr>
            <w:tcW w:w="1191" w:type="dxa"/>
            <w:vAlign w:val="top"/>
          </w:tcPr>
          <w:p w14:paraId="1F045D9F">
            <w:pPr>
              <w:rPr>
                <w:rFonts w:ascii="Arial"/>
                <w:sz w:val="21"/>
              </w:rPr>
            </w:pPr>
          </w:p>
        </w:tc>
        <w:tc>
          <w:tcPr>
            <w:tcW w:w="1128" w:type="dxa"/>
            <w:vAlign w:val="top"/>
          </w:tcPr>
          <w:p w14:paraId="72286C5E">
            <w:pPr>
              <w:rPr>
                <w:rFonts w:ascii="Arial"/>
                <w:sz w:val="21"/>
              </w:rPr>
            </w:pPr>
          </w:p>
        </w:tc>
        <w:tc>
          <w:tcPr>
            <w:tcW w:w="957" w:type="dxa"/>
            <w:tcBorders>
              <w:right w:val="single" w:color="000000" w:sz="10" w:space="0"/>
            </w:tcBorders>
            <w:vAlign w:val="top"/>
          </w:tcPr>
          <w:p w14:paraId="2487A023">
            <w:pPr>
              <w:rPr>
                <w:rFonts w:ascii="Arial"/>
                <w:sz w:val="21"/>
              </w:rPr>
            </w:pPr>
          </w:p>
        </w:tc>
      </w:tr>
      <w:tr w14:paraId="559A159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1007" w:type="dxa"/>
            <w:vAlign w:val="top"/>
          </w:tcPr>
          <w:p w14:paraId="4791794E">
            <w:pPr>
              <w:spacing w:before="119" w:line="189" w:lineRule="auto"/>
              <w:ind w:left="468"/>
              <w:rPr>
                <w:rFonts w:ascii="宋体" w:hAnsi="宋体" w:eastAsia="宋体" w:cs="宋体"/>
                <w:sz w:val="20"/>
                <w:szCs w:val="20"/>
              </w:rPr>
            </w:pPr>
            <w:r>
              <w:rPr>
                <w:rFonts w:ascii="宋体" w:hAnsi="宋体" w:eastAsia="宋体" w:cs="宋体"/>
                <w:sz w:val="20"/>
                <w:szCs w:val="20"/>
              </w:rPr>
              <w:t>1</w:t>
            </w:r>
          </w:p>
        </w:tc>
        <w:tc>
          <w:tcPr>
            <w:tcW w:w="2468" w:type="dxa"/>
            <w:vAlign w:val="top"/>
          </w:tcPr>
          <w:p w14:paraId="33C910D2">
            <w:pPr>
              <w:rPr>
                <w:rFonts w:ascii="Arial"/>
                <w:sz w:val="21"/>
              </w:rPr>
            </w:pPr>
          </w:p>
        </w:tc>
        <w:tc>
          <w:tcPr>
            <w:tcW w:w="2138" w:type="dxa"/>
            <w:vAlign w:val="top"/>
          </w:tcPr>
          <w:p w14:paraId="70A88D5A">
            <w:pPr>
              <w:rPr>
                <w:rFonts w:ascii="Arial"/>
                <w:sz w:val="21"/>
              </w:rPr>
            </w:pPr>
          </w:p>
        </w:tc>
        <w:tc>
          <w:tcPr>
            <w:tcW w:w="1191" w:type="dxa"/>
            <w:vAlign w:val="top"/>
          </w:tcPr>
          <w:p w14:paraId="5A2D7D88">
            <w:pPr>
              <w:rPr>
                <w:rFonts w:ascii="Arial"/>
                <w:sz w:val="21"/>
              </w:rPr>
            </w:pPr>
          </w:p>
        </w:tc>
        <w:tc>
          <w:tcPr>
            <w:tcW w:w="1128" w:type="dxa"/>
            <w:vAlign w:val="top"/>
          </w:tcPr>
          <w:p w14:paraId="45457340">
            <w:pPr>
              <w:rPr>
                <w:rFonts w:ascii="Arial"/>
                <w:sz w:val="21"/>
              </w:rPr>
            </w:pPr>
          </w:p>
        </w:tc>
        <w:tc>
          <w:tcPr>
            <w:tcW w:w="957" w:type="dxa"/>
            <w:tcBorders>
              <w:right w:val="single" w:color="000000" w:sz="10" w:space="0"/>
            </w:tcBorders>
            <w:vAlign w:val="top"/>
          </w:tcPr>
          <w:p w14:paraId="7F983894">
            <w:pPr>
              <w:rPr>
                <w:rFonts w:ascii="Arial"/>
                <w:sz w:val="21"/>
              </w:rPr>
            </w:pPr>
          </w:p>
        </w:tc>
      </w:tr>
      <w:tr w14:paraId="10E46B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1007" w:type="dxa"/>
            <w:vAlign w:val="top"/>
          </w:tcPr>
          <w:p w14:paraId="61769EDA">
            <w:pPr>
              <w:spacing w:before="119" w:line="189" w:lineRule="auto"/>
              <w:ind w:left="455"/>
              <w:rPr>
                <w:rFonts w:ascii="宋体" w:hAnsi="宋体" w:eastAsia="宋体" w:cs="宋体"/>
                <w:sz w:val="20"/>
                <w:szCs w:val="20"/>
              </w:rPr>
            </w:pPr>
            <w:r>
              <w:rPr>
                <w:rFonts w:ascii="宋体" w:hAnsi="宋体" w:eastAsia="宋体" w:cs="宋体"/>
                <w:sz w:val="20"/>
                <w:szCs w:val="20"/>
              </w:rPr>
              <w:t>2</w:t>
            </w:r>
          </w:p>
        </w:tc>
        <w:tc>
          <w:tcPr>
            <w:tcW w:w="2468" w:type="dxa"/>
            <w:vAlign w:val="top"/>
          </w:tcPr>
          <w:p w14:paraId="6178C7B3">
            <w:pPr>
              <w:rPr>
                <w:rFonts w:ascii="Arial"/>
                <w:sz w:val="21"/>
              </w:rPr>
            </w:pPr>
          </w:p>
        </w:tc>
        <w:tc>
          <w:tcPr>
            <w:tcW w:w="2138" w:type="dxa"/>
            <w:vAlign w:val="top"/>
          </w:tcPr>
          <w:p w14:paraId="1C9F2803">
            <w:pPr>
              <w:rPr>
                <w:rFonts w:ascii="Arial"/>
                <w:sz w:val="21"/>
              </w:rPr>
            </w:pPr>
          </w:p>
        </w:tc>
        <w:tc>
          <w:tcPr>
            <w:tcW w:w="1191" w:type="dxa"/>
            <w:vAlign w:val="top"/>
          </w:tcPr>
          <w:p w14:paraId="528D5086">
            <w:pPr>
              <w:rPr>
                <w:rFonts w:ascii="Arial"/>
                <w:sz w:val="21"/>
              </w:rPr>
            </w:pPr>
          </w:p>
        </w:tc>
        <w:tc>
          <w:tcPr>
            <w:tcW w:w="1128" w:type="dxa"/>
            <w:vAlign w:val="top"/>
          </w:tcPr>
          <w:p w14:paraId="35419EA2">
            <w:pPr>
              <w:rPr>
                <w:rFonts w:ascii="Arial"/>
                <w:sz w:val="21"/>
              </w:rPr>
            </w:pPr>
          </w:p>
        </w:tc>
        <w:tc>
          <w:tcPr>
            <w:tcW w:w="957" w:type="dxa"/>
            <w:tcBorders>
              <w:right w:val="single" w:color="000000" w:sz="10" w:space="0"/>
            </w:tcBorders>
            <w:vAlign w:val="top"/>
          </w:tcPr>
          <w:p w14:paraId="183C51D7">
            <w:pPr>
              <w:rPr>
                <w:rFonts w:ascii="Arial"/>
                <w:sz w:val="21"/>
              </w:rPr>
            </w:pPr>
          </w:p>
        </w:tc>
      </w:tr>
      <w:tr w14:paraId="715F6A0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1007" w:type="dxa"/>
            <w:vAlign w:val="top"/>
          </w:tcPr>
          <w:p w14:paraId="4C536205">
            <w:pPr>
              <w:spacing w:before="121" w:line="189" w:lineRule="auto"/>
              <w:ind w:left="456"/>
              <w:rPr>
                <w:rFonts w:ascii="宋体" w:hAnsi="宋体" w:eastAsia="宋体" w:cs="宋体"/>
                <w:sz w:val="20"/>
                <w:szCs w:val="20"/>
              </w:rPr>
            </w:pPr>
            <w:r>
              <w:rPr>
                <w:rFonts w:ascii="宋体" w:hAnsi="宋体" w:eastAsia="宋体" w:cs="宋体"/>
                <w:sz w:val="20"/>
                <w:szCs w:val="20"/>
              </w:rPr>
              <w:t>3</w:t>
            </w:r>
          </w:p>
        </w:tc>
        <w:tc>
          <w:tcPr>
            <w:tcW w:w="2468" w:type="dxa"/>
            <w:vAlign w:val="top"/>
          </w:tcPr>
          <w:p w14:paraId="5DBDF5C6">
            <w:pPr>
              <w:rPr>
                <w:rFonts w:ascii="Arial"/>
                <w:sz w:val="21"/>
              </w:rPr>
            </w:pPr>
          </w:p>
        </w:tc>
        <w:tc>
          <w:tcPr>
            <w:tcW w:w="2138" w:type="dxa"/>
            <w:vAlign w:val="top"/>
          </w:tcPr>
          <w:p w14:paraId="5FC958FF">
            <w:pPr>
              <w:rPr>
                <w:rFonts w:ascii="Arial"/>
                <w:sz w:val="21"/>
              </w:rPr>
            </w:pPr>
          </w:p>
        </w:tc>
        <w:tc>
          <w:tcPr>
            <w:tcW w:w="1191" w:type="dxa"/>
            <w:vAlign w:val="top"/>
          </w:tcPr>
          <w:p w14:paraId="3AA3679F">
            <w:pPr>
              <w:rPr>
                <w:rFonts w:ascii="Arial"/>
                <w:sz w:val="21"/>
              </w:rPr>
            </w:pPr>
          </w:p>
        </w:tc>
        <w:tc>
          <w:tcPr>
            <w:tcW w:w="1128" w:type="dxa"/>
            <w:vAlign w:val="top"/>
          </w:tcPr>
          <w:p w14:paraId="3159D017">
            <w:pPr>
              <w:rPr>
                <w:rFonts w:ascii="Arial"/>
                <w:sz w:val="21"/>
              </w:rPr>
            </w:pPr>
          </w:p>
        </w:tc>
        <w:tc>
          <w:tcPr>
            <w:tcW w:w="957" w:type="dxa"/>
            <w:tcBorders>
              <w:right w:val="single" w:color="000000" w:sz="10" w:space="0"/>
            </w:tcBorders>
            <w:vAlign w:val="top"/>
          </w:tcPr>
          <w:p w14:paraId="236D656E">
            <w:pPr>
              <w:rPr>
                <w:rFonts w:ascii="Arial"/>
                <w:sz w:val="21"/>
              </w:rPr>
            </w:pPr>
          </w:p>
        </w:tc>
      </w:tr>
      <w:tr w14:paraId="7D6B65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1007" w:type="dxa"/>
            <w:vAlign w:val="top"/>
          </w:tcPr>
          <w:p w14:paraId="0A77B895">
            <w:pPr>
              <w:spacing w:before="121" w:line="189" w:lineRule="auto"/>
              <w:ind w:left="451"/>
              <w:rPr>
                <w:rFonts w:ascii="宋体" w:hAnsi="宋体" w:eastAsia="宋体" w:cs="宋体"/>
                <w:sz w:val="20"/>
                <w:szCs w:val="20"/>
              </w:rPr>
            </w:pPr>
            <w:r>
              <w:rPr>
                <w:rFonts w:ascii="宋体" w:hAnsi="宋体" w:eastAsia="宋体" w:cs="宋体"/>
                <w:sz w:val="20"/>
                <w:szCs w:val="20"/>
              </w:rPr>
              <w:t>4</w:t>
            </w:r>
          </w:p>
        </w:tc>
        <w:tc>
          <w:tcPr>
            <w:tcW w:w="2468" w:type="dxa"/>
            <w:vAlign w:val="top"/>
          </w:tcPr>
          <w:p w14:paraId="57A1ABD8">
            <w:pPr>
              <w:rPr>
                <w:rFonts w:ascii="Arial"/>
                <w:sz w:val="21"/>
              </w:rPr>
            </w:pPr>
          </w:p>
        </w:tc>
        <w:tc>
          <w:tcPr>
            <w:tcW w:w="2138" w:type="dxa"/>
            <w:vAlign w:val="top"/>
          </w:tcPr>
          <w:p w14:paraId="6E813BB7">
            <w:pPr>
              <w:rPr>
                <w:rFonts w:ascii="Arial"/>
                <w:sz w:val="21"/>
              </w:rPr>
            </w:pPr>
          </w:p>
        </w:tc>
        <w:tc>
          <w:tcPr>
            <w:tcW w:w="1191" w:type="dxa"/>
            <w:vAlign w:val="top"/>
          </w:tcPr>
          <w:p w14:paraId="56AEFE2D">
            <w:pPr>
              <w:rPr>
                <w:rFonts w:ascii="Arial"/>
                <w:sz w:val="21"/>
              </w:rPr>
            </w:pPr>
          </w:p>
        </w:tc>
        <w:tc>
          <w:tcPr>
            <w:tcW w:w="1128" w:type="dxa"/>
            <w:vAlign w:val="top"/>
          </w:tcPr>
          <w:p w14:paraId="5FDB943D">
            <w:pPr>
              <w:rPr>
                <w:rFonts w:ascii="Arial"/>
                <w:sz w:val="21"/>
              </w:rPr>
            </w:pPr>
          </w:p>
        </w:tc>
        <w:tc>
          <w:tcPr>
            <w:tcW w:w="957" w:type="dxa"/>
            <w:tcBorders>
              <w:right w:val="single" w:color="000000" w:sz="10" w:space="0"/>
            </w:tcBorders>
            <w:vAlign w:val="top"/>
          </w:tcPr>
          <w:p w14:paraId="3DB8E2AC">
            <w:pPr>
              <w:rPr>
                <w:rFonts w:ascii="Arial"/>
                <w:sz w:val="21"/>
              </w:rPr>
            </w:pPr>
          </w:p>
        </w:tc>
      </w:tr>
      <w:tr w14:paraId="2DC2B34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7932" w:type="dxa"/>
            <w:gridSpan w:val="5"/>
            <w:vAlign w:val="top"/>
          </w:tcPr>
          <w:p w14:paraId="4CBA45B8">
            <w:pPr>
              <w:spacing w:before="84" w:line="228" w:lineRule="auto"/>
              <w:ind w:left="3454"/>
              <w:rPr>
                <w:rFonts w:ascii="宋体" w:hAnsi="宋体" w:eastAsia="宋体" w:cs="宋体"/>
                <w:sz w:val="20"/>
                <w:szCs w:val="20"/>
              </w:rPr>
            </w:pPr>
            <w:r>
              <w:rPr>
                <w:rFonts w:ascii="宋体" w:hAnsi="宋体" w:eastAsia="宋体" w:cs="宋体"/>
                <w:spacing w:val="7"/>
                <w:sz w:val="20"/>
                <w:szCs w:val="20"/>
              </w:rPr>
              <w:t>人工费小计</w:t>
            </w:r>
          </w:p>
        </w:tc>
        <w:tc>
          <w:tcPr>
            <w:tcW w:w="957" w:type="dxa"/>
            <w:tcBorders>
              <w:right w:val="single" w:color="000000" w:sz="10" w:space="0"/>
            </w:tcBorders>
            <w:vAlign w:val="top"/>
          </w:tcPr>
          <w:p w14:paraId="176CEF98">
            <w:pPr>
              <w:rPr>
                <w:rFonts w:ascii="Arial"/>
                <w:sz w:val="21"/>
              </w:rPr>
            </w:pPr>
          </w:p>
        </w:tc>
      </w:tr>
      <w:tr w14:paraId="3FC25C1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1007" w:type="dxa"/>
            <w:vAlign w:val="top"/>
          </w:tcPr>
          <w:p w14:paraId="3865E338">
            <w:pPr>
              <w:spacing w:before="131" w:line="183" w:lineRule="auto"/>
              <w:ind w:left="403"/>
              <w:rPr>
                <w:rFonts w:ascii="宋体" w:hAnsi="宋体" w:eastAsia="宋体" w:cs="宋体"/>
                <w:sz w:val="20"/>
                <w:szCs w:val="20"/>
              </w:rPr>
            </w:pPr>
            <w:r>
              <w:rPr>
                <w:rFonts w:ascii="宋体" w:hAnsi="宋体" w:eastAsia="宋体" w:cs="宋体"/>
                <w:sz w:val="20"/>
                <w:szCs w:val="20"/>
              </w:rPr>
              <w:t>二</w:t>
            </w:r>
          </w:p>
        </w:tc>
        <w:tc>
          <w:tcPr>
            <w:tcW w:w="2468" w:type="dxa"/>
            <w:vAlign w:val="top"/>
          </w:tcPr>
          <w:p w14:paraId="7D2E3FBC">
            <w:pPr>
              <w:spacing w:before="91" w:line="227" w:lineRule="auto"/>
              <w:ind w:left="1022"/>
              <w:rPr>
                <w:rFonts w:ascii="宋体" w:hAnsi="宋体" w:eastAsia="宋体" w:cs="宋体"/>
                <w:sz w:val="20"/>
                <w:szCs w:val="20"/>
              </w:rPr>
            </w:pPr>
            <w:r>
              <w:rPr>
                <w:rFonts w:ascii="宋体" w:hAnsi="宋体" w:eastAsia="宋体" w:cs="宋体"/>
                <w:spacing w:val="4"/>
                <w:sz w:val="20"/>
                <w:szCs w:val="20"/>
              </w:rPr>
              <w:t>材料</w:t>
            </w:r>
          </w:p>
        </w:tc>
        <w:tc>
          <w:tcPr>
            <w:tcW w:w="2138" w:type="dxa"/>
            <w:vAlign w:val="top"/>
          </w:tcPr>
          <w:p w14:paraId="63FA9FDF">
            <w:pPr>
              <w:rPr>
                <w:rFonts w:ascii="Arial"/>
                <w:sz w:val="21"/>
              </w:rPr>
            </w:pPr>
          </w:p>
        </w:tc>
        <w:tc>
          <w:tcPr>
            <w:tcW w:w="1191" w:type="dxa"/>
            <w:vAlign w:val="top"/>
          </w:tcPr>
          <w:p w14:paraId="4BE720F8">
            <w:pPr>
              <w:rPr>
                <w:rFonts w:ascii="Arial"/>
                <w:sz w:val="21"/>
              </w:rPr>
            </w:pPr>
          </w:p>
        </w:tc>
        <w:tc>
          <w:tcPr>
            <w:tcW w:w="1128" w:type="dxa"/>
            <w:vAlign w:val="top"/>
          </w:tcPr>
          <w:p w14:paraId="65470816">
            <w:pPr>
              <w:rPr>
                <w:rFonts w:ascii="Arial"/>
                <w:sz w:val="21"/>
              </w:rPr>
            </w:pPr>
          </w:p>
        </w:tc>
        <w:tc>
          <w:tcPr>
            <w:tcW w:w="957" w:type="dxa"/>
            <w:tcBorders>
              <w:right w:val="single" w:color="000000" w:sz="10" w:space="0"/>
            </w:tcBorders>
            <w:vAlign w:val="top"/>
          </w:tcPr>
          <w:p w14:paraId="29D4114B">
            <w:pPr>
              <w:rPr>
                <w:rFonts w:ascii="Arial"/>
                <w:sz w:val="21"/>
              </w:rPr>
            </w:pPr>
          </w:p>
        </w:tc>
      </w:tr>
      <w:tr w14:paraId="2BE65C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1007" w:type="dxa"/>
            <w:vAlign w:val="top"/>
          </w:tcPr>
          <w:p w14:paraId="2FE06BBE">
            <w:pPr>
              <w:spacing w:before="124" w:line="189" w:lineRule="auto"/>
              <w:ind w:left="468"/>
              <w:rPr>
                <w:rFonts w:ascii="宋体" w:hAnsi="宋体" w:eastAsia="宋体" w:cs="宋体"/>
                <w:sz w:val="20"/>
                <w:szCs w:val="20"/>
              </w:rPr>
            </w:pPr>
            <w:r>
              <w:rPr>
                <w:rFonts w:ascii="宋体" w:hAnsi="宋体" w:eastAsia="宋体" w:cs="宋体"/>
                <w:sz w:val="20"/>
                <w:szCs w:val="20"/>
              </w:rPr>
              <w:t>1</w:t>
            </w:r>
          </w:p>
        </w:tc>
        <w:tc>
          <w:tcPr>
            <w:tcW w:w="2468" w:type="dxa"/>
            <w:vAlign w:val="top"/>
          </w:tcPr>
          <w:p w14:paraId="1FB9A2DA">
            <w:pPr>
              <w:rPr>
                <w:rFonts w:ascii="Arial"/>
                <w:sz w:val="21"/>
              </w:rPr>
            </w:pPr>
          </w:p>
        </w:tc>
        <w:tc>
          <w:tcPr>
            <w:tcW w:w="2138" w:type="dxa"/>
            <w:vAlign w:val="top"/>
          </w:tcPr>
          <w:p w14:paraId="138F2D47">
            <w:pPr>
              <w:rPr>
                <w:rFonts w:ascii="Arial"/>
                <w:sz w:val="21"/>
              </w:rPr>
            </w:pPr>
          </w:p>
        </w:tc>
        <w:tc>
          <w:tcPr>
            <w:tcW w:w="1191" w:type="dxa"/>
            <w:vAlign w:val="top"/>
          </w:tcPr>
          <w:p w14:paraId="3FD4C5FE">
            <w:pPr>
              <w:rPr>
                <w:rFonts w:ascii="Arial"/>
                <w:sz w:val="21"/>
              </w:rPr>
            </w:pPr>
          </w:p>
        </w:tc>
        <w:tc>
          <w:tcPr>
            <w:tcW w:w="1128" w:type="dxa"/>
            <w:vAlign w:val="top"/>
          </w:tcPr>
          <w:p w14:paraId="214D917B">
            <w:pPr>
              <w:rPr>
                <w:rFonts w:ascii="Arial"/>
                <w:sz w:val="21"/>
              </w:rPr>
            </w:pPr>
          </w:p>
        </w:tc>
        <w:tc>
          <w:tcPr>
            <w:tcW w:w="957" w:type="dxa"/>
            <w:tcBorders>
              <w:right w:val="single" w:color="000000" w:sz="10" w:space="0"/>
            </w:tcBorders>
            <w:vAlign w:val="top"/>
          </w:tcPr>
          <w:p w14:paraId="2BD2DC14">
            <w:pPr>
              <w:rPr>
                <w:rFonts w:ascii="Arial"/>
                <w:sz w:val="21"/>
              </w:rPr>
            </w:pPr>
          </w:p>
        </w:tc>
      </w:tr>
      <w:tr w14:paraId="7274D87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1007" w:type="dxa"/>
            <w:vAlign w:val="top"/>
          </w:tcPr>
          <w:p w14:paraId="61B18D0B">
            <w:pPr>
              <w:spacing w:before="127" w:line="189" w:lineRule="auto"/>
              <w:ind w:left="455"/>
              <w:rPr>
                <w:rFonts w:ascii="宋体" w:hAnsi="宋体" w:eastAsia="宋体" w:cs="宋体"/>
                <w:sz w:val="20"/>
                <w:szCs w:val="20"/>
              </w:rPr>
            </w:pPr>
            <w:r>
              <w:rPr>
                <w:rFonts w:ascii="宋体" w:hAnsi="宋体" w:eastAsia="宋体" w:cs="宋体"/>
                <w:sz w:val="20"/>
                <w:szCs w:val="20"/>
              </w:rPr>
              <w:t>2</w:t>
            </w:r>
          </w:p>
        </w:tc>
        <w:tc>
          <w:tcPr>
            <w:tcW w:w="2468" w:type="dxa"/>
            <w:vAlign w:val="top"/>
          </w:tcPr>
          <w:p w14:paraId="7B365051">
            <w:pPr>
              <w:rPr>
                <w:rFonts w:ascii="Arial"/>
                <w:sz w:val="21"/>
              </w:rPr>
            </w:pPr>
          </w:p>
        </w:tc>
        <w:tc>
          <w:tcPr>
            <w:tcW w:w="2138" w:type="dxa"/>
            <w:vAlign w:val="top"/>
          </w:tcPr>
          <w:p w14:paraId="564AAF1B">
            <w:pPr>
              <w:rPr>
                <w:rFonts w:ascii="Arial"/>
                <w:sz w:val="21"/>
              </w:rPr>
            </w:pPr>
          </w:p>
        </w:tc>
        <w:tc>
          <w:tcPr>
            <w:tcW w:w="1191" w:type="dxa"/>
            <w:vAlign w:val="top"/>
          </w:tcPr>
          <w:p w14:paraId="47ABD1A8">
            <w:pPr>
              <w:rPr>
                <w:rFonts w:ascii="Arial"/>
                <w:sz w:val="21"/>
              </w:rPr>
            </w:pPr>
          </w:p>
        </w:tc>
        <w:tc>
          <w:tcPr>
            <w:tcW w:w="1128" w:type="dxa"/>
            <w:vAlign w:val="top"/>
          </w:tcPr>
          <w:p w14:paraId="28CD478D">
            <w:pPr>
              <w:rPr>
                <w:rFonts w:ascii="Arial"/>
                <w:sz w:val="21"/>
              </w:rPr>
            </w:pPr>
          </w:p>
        </w:tc>
        <w:tc>
          <w:tcPr>
            <w:tcW w:w="957" w:type="dxa"/>
            <w:tcBorders>
              <w:right w:val="single" w:color="000000" w:sz="10" w:space="0"/>
            </w:tcBorders>
            <w:vAlign w:val="top"/>
          </w:tcPr>
          <w:p w14:paraId="6E30851B">
            <w:pPr>
              <w:rPr>
                <w:rFonts w:ascii="Arial"/>
                <w:sz w:val="21"/>
              </w:rPr>
            </w:pPr>
          </w:p>
        </w:tc>
      </w:tr>
      <w:tr w14:paraId="10BAF0C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1007" w:type="dxa"/>
            <w:vAlign w:val="top"/>
          </w:tcPr>
          <w:p w14:paraId="0A00D0A1">
            <w:pPr>
              <w:spacing w:before="128" w:line="189" w:lineRule="auto"/>
              <w:ind w:left="456"/>
              <w:rPr>
                <w:rFonts w:ascii="宋体" w:hAnsi="宋体" w:eastAsia="宋体" w:cs="宋体"/>
                <w:sz w:val="20"/>
                <w:szCs w:val="20"/>
              </w:rPr>
            </w:pPr>
            <w:r>
              <w:rPr>
                <w:rFonts w:ascii="宋体" w:hAnsi="宋体" w:eastAsia="宋体" w:cs="宋体"/>
                <w:sz w:val="20"/>
                <w:szCs w:val="20"/>
              </w:rPr>
              <w:t>3</w:t>
            </w:r>
          </w:p>
        </w:tc>
        <w:tc>
          <w:tcPr>
            <w:tcW w:w="2468" w:type="dxa"/>
            <w:vAlign w:val="top"/>
          </w:tcPr>
          <w:p w14:paraId="399420F5">
            <w:pPr>
              <w:rPr>
                <w:rFonts w:ascii="Arial"/>
                <w:sz w:val="21"/>
              </w:rPr>
            </w:pPr>
          </w:p>
        </w:tc>
        <w:tc>
          <w:tcPr>
            <w:tcW w:w="2138" w:type="dxa"/>
            <w:vAlign w:val="top"/>
          </w:tcPr>
          <w:p w14:paraId="5CB467EE">
            <w:pPr>
              <w:rPr>
                <w:rFonts w:ascii="Arial"/>
                <w:sz w:val="21"/>
              </w:rPr>
            </w:pPr>
          </w:p>
        </w:tc>
        <w:tc>
          <w:tcPr>
            <w:tcW w:w="1191" w:type="dxa"/>
            <w:vAlign w:val="top"/>
          </w:tcPr>
          <w:p w14:paraId="7A30A7A9">
            <w:pPr>
              <w:rPr>
                <w:rFonts w:ascii="Arial"/>
                <w:sz w:val="21"/>
              </w:rPr>
            </w:pPr>
          </w:p>
        </w:tc>
        <w:tc>
          <w:tcPr>
            <w:tcW w:w="1128" w:type="dxa"/>
            <w:vAlign w:val="top"/>
          </w:tcPr>
          <w:p w14:paraId="1BBA6A4C">
            <w:pPr>
              <w:rPr>
                <w:rFonts w:ascii="Arial"/>
                <w:sz w:val="21"/>
              </w:rPr>
            </w:pPr>
          </w:p>
        </w:tc>
        <w:tc>
          <w:tcPr>
            <w:tcW w:w="957" w:type="dxa"/>
            <w:tcBorders>
              <w:right w:val="single" w:color="000000" w:sz="10" w:space="0"/>
            </w:tcBorders>
            <w:vAlign w:val="top"/>
          </w:tcPr>
          <w:p w14:paraId="3AF65D2D">
            <w:pPr>
              <w:rPr>
                <w:rFonts w:ascii="Arial"/>
                <w:sz w:val="21"/>
              </w:rPr>
            </w:pPr>
          </w:p>
        </w:tc>
      </w:tr>
      <w:tr w14:paraId="0B41A1E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1007" w:type="dxa"/>
            <w:vAlign w:val="top"/>
          </w:tcPr>
          <w:p w14:paraId="024108A0">
            <w:pPr>
              <w:spacing w:before="128" w:line="189" w:lineRule="auto"/>
              <w:ind w:left="451"/>
              <w:rPr>
                <w:rFonts w:ascii="宋体" w:hAnsi="宋体" w:eastAsia="宋体" w:cs="宋体"/>
                <w:sz w:val="20"/>
                <w:szCs w:val="20"/>
              </w:rPr>
            </w:pPr>
            <w:r>
              <w:rPr>
                <w:rFonts w:ascii="宋体" w:hAnsi="宋体" w:eastAsia="宋体" w:cs="宋体"/>
                <w:sz w:val="20"/>
                <w:szCs w:val="20"/>
              </w:rPr>
              <w:t>4</w:t>
            </w:r>
          </w:p>
        </w:tc>
        <w:tc>
          <w:tcPr>
            <w:tcW w:w="2468" w:type="dxa"/>
            <w:vAlign w:val="top"/>
          </w:tcPr>
          <w:p w14:paraId="7CFCB0B3">
            <w:pPr>
              <w:rPr>
                <w:rFonts w:ascii="Arial"/>
                <w:sz w:val="21"/>
              </w:rPr>
            </w:pPr>
          </w:p>
        </w:tc>
        <w:tc>
          <w:tcPr>
            <w:tcW w:w="2138" w:type="dxa"/>
            <w:vAlign w:val="top"/>
          </w:tcPr>
          <w:p w14:paraId="41372500">
            <w:pPr>
              <w:rPr>
                <w:rFonts w:ascii="Arial"/>
                <w:sz w:val="21"/>
              </w:rPr>
            </w:pPr>
          </w:p>
        </w:tc>
        <w:tc>
          <w:tcPr>
            <w:tcW w:w="1191" w:type="dxa"/>
            <w:vAlign w:val="top"/>
          </w:tcPr>
          <w:p w14:paraId="2AEF0194">
            <w:pPr>
              <w:rPr>
                <w:rFonts w:ascii="Arial"/>
                <w:sz w:val="21"/>
              </w:rPr>
            </w:pPr>
          </w:p>
        </w:tc>
        <w:tc>
          <w:tcPr>
            <w:tcW w:w="1128" w:type="dxa"/>
            <w:vAlign w:val="top"/>
          </w:tcPr>
          <w:p w14:paraId="33D5991B">
            <w:pPr>
              <w:rPr>
                <w:rFonts w:ascii="Arial"/>
                <w:sz w:val="21"/>
              </w:rPr>
            </w:pPr>
          </w:p>
        </w:tc>
        <w:tc>
          <w:tcPr>
            <w:tcW w:w="957" w:type="dxa"/>
            <w:tcBorders>
              <w:right w:val="single" w:color="000000" w:sz="10" w:space="0"/>
            </w:tcBorders>
            <w:vAlign w:val="top"/>
          </w:tcPr>
          <w:p w14:paraId="26F36517">
            <w:pPr>
              <w:rPr>
                <w:rFonts w:ascii="Arial"/>
                <w:sz w:val="21"/>
              </w:rPr>
            </w:pPr>
          </w:p>
        </w:tc>
      </w:tr>
      <w:tr w14:paraId="010BEA1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1007" w:type="dxa"/>
            <w:vAlign w:val="top"/>
          </w:tcPr>
          <w:p w14:paraId="098DCFB5">
            <w:pPr>
              <w:spacing w:before="118" w:line="187" w:lineRule="auto"/>
              <w:ind w:left="456"/>
              <w:rPr>
                <w:rFonts w:ascii="宋体" w:hAnsi="宋体" w:eastAsia="宋体" w:cs="宋体"/>
                <w:sz w:val="20"/>
                <w:szCs w:val="20"/>
              </w:rPr>
            </w:pPr>
            <w:r>
              <w:rPr>
                <w:rFonts w:ascii="宋体" w:hAnsi="宋体" w:eastAsia="宋体" w:cs="宋体"/>
                <w:sz w:val="20"/>
                <w:szCs w:val="20"/>
              </w:rPr>
              <w:t>5</w:t>
            </w:r>
          </w:p>
        </w:tc>
        <w:tc>
          <w:tcPr>
            <w:tcW w:w="2468" w:type="dxa"/>
            <w:vAlign w:val="top"/>
          </w:tcPr>
          <w:p w14:paraId="2CE05148">
            <w:pPr>
              <w:rPr>
                <w:rFonts w:ascii="Arial"/>
                <w:sz w:val="21"/>
              </w:rPr>
            </w:pPr>
          </w:p>
        </w:tc>
        <w:tc>
          <w:tcPr>
            <w:tcW w:w="2138" w:type="dxa"/>
            <w:vAlign w:val="top"/>
          </w:tcPr>
          <w:p w14:paraId="62DC3888">
            <w:pPr>
              <w:rPr>
                <w:rFonts w:ascii="Arial"/>
                <w:sz w:val="21"/>
              </w:rPr>
            </w:pPr>
          </w:p>
        </w:tc>
        <w:tc>
          <w:tcPr>
            <w:tcW w:w="1191" w:type="dxa"/>
            <w:vAlign w:val="top"/>
          </w:tcPr>
          <w:p w14:paraId="66C756CF">
            <w:pPr>
              <w:rPr>
                <w:rFonts w:ascii="Arial"/>
                <w:sz w:val="21"/>
              </w:rPr>
            </w:pPr>
          </w:p>
        </w:tc>
        <w:tc>
          <w:tcPr>
            <w:tcW w:w="1128" w:type="dxa"/>
            <w:vAlign w:val="top"/>
          </w:tcPr>
          <w:p w14:paraId="2C4035E9">
            <w:pPr>
              <w:rPr>
                <w:rFonts w:ascii="Arial"/>
                <w:sz w:val="21"/>
              </w:rPr>
            </w:pPr>
          </w:p>
        </w:tc>
        <w:tc>
          <w:tcPr>
            <w:tcW w:w="957" w:type="dxa"/>
            <w:tcBorders>
              <w:right w:val="single" w:color="000000" w:sz="10" w:space="0"/>
            </w:tcBorders>
            <w:vAlign w:val="top"/>
          </w:tcPr>
          <w:p w14:paraId="73EEAD17">
            <w:pPr>
              <w:rPr>
                <w:rFonts w:ascii="Arial"/>
                <w:sz w:val="21"/>
              </w:rPr>
            </w:pPr>
          </w:p>
        </w:tc>
      </w:tr>
      <w:tr w14:paraId="00D563D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1007" w:type="dxa"/>
            <w:vAlign w:val="top"/>
          </w:tcPr>
          <w:p w14:paraId="4DD1AF06">
            <w:pPr>
              <w:spacing w:before="131" w:line="189" w:lineRule="auto"/>
              <w:ind w:left="454"/>
              <w:rPr>
                <w:rFonts w:ascii="宋体" w:hAnsi="宋体" w:eastAsia="宋体" w:cs="宋体"/>
                <w:sz w:val="20"/>
                <w:szCs w:val="20"/>
              </w:rPr>
            </w:pPr>
            <w:r>
              <w:rPr>
                <w:rFonts w:ascii="宋体" w:hAnsi="宋体" w:eastAsia="宋体" w:cs="宋体"/>
                <w:sz w:val="20"/>
                <w:szCs w:val="20"/>
              </w:rPr>
              <w:t>6</w:t>
            </w:r>
          </w:p>
        </w:tc>
        <w:tc>
          <w:tcPr>
            <w:tcW w:w="2468" w:type="dxa"/>
            <w:vAlign w:val="top"/>
          </w:tcPr>
          <w:p w14:paraId="27CBEDE7">
            <w:pPr>
              <w:rPr>
                <w:rFonts w:ascii="Arial"/>
                <w:sz w:val="21"/>
              </w:rPr>
            </w:pPr>
          </w:p>
        </w:tc>
        <w:tc>
          <w:tcPr>
            <w:tcW w:w="2138" w:type="dxa"/>
            <w:vAlign w:val="top"/>
          </w:tcPr>
          <w:p w14:paraId="35300721">
            <w:pPr>
              <w:rPr>
                <w:rFonts w:ascii="Arial"/>
                <w:sz w:val="21"/>
              </w:rPr>
            </w:pPr>
          </w:p>
        </w:tc>
        <w:tc>
          <w:tcPr>
            <w:tcW w:w="1191" w:type="dxa"/>
            <w:vAlign w:val="top"/>
          </w:tcPr>
          <w:p w14:paraId="79EE2848">
            <w:pPr>
              <w:rPr>
                <w:rFonts w:ascii="Arial"/>
                <w:sz w:val="21"/>
              </w:rPr>
            </w:pPr>
          </w:p>
        </w:tc>
        <w:tc>
          <w:tcPr>
            <w:tcW w:w="1128" w:type="dxa"/>
            <w:vAlign w:val="top"/>
          </w:tcPr>
          <w:p w14:paraId="7C0D2BC4">
            <w:pPr>
              <w:rPr>
                <w:rFonts w:ascii="Arial"/>
                <w:sz w:val="21"/>
              </w:rPr>
            </w:pPr>
          </w:p>
        </w:tc>
        <w:tc>
          <w:tcPr>
            <w:tcW w:w="957" w:type="dxa"/>
            <w:tcBorders>
              <w:right w:val="single" w:color="000000" w:sz="10" w:space="0"/>
            </w:tcBorders>
            <w:vAlign w:val="top"/>
          </w:tcPr>
          <w:p w14:paraId="18359E5A">
            <w:pPr>
              <w:rPr>
                <w:rFonts w:ascii="Arial"/>
                <w:sz w:val="21"/>
              </w:rPr>
            </w:pPr>
          </w:p>
        </w:tc>
      </w:tr>
      <w:tr w14:paraId="6A26193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7932" w:type="dxa"/>
            <w:gridSpan w:val="5"/>
            <w:vAlign w:val="top"/>
          </w:tcPr>
          <w:p w14:paraId="25ABB577">
            <w:pPr>
              <w:spacing w:before="98" w:line="227" w:lineRule="auto"/>
              <w:ind w:left="3452"/>
              <w:rPr>
                <w:rFonts w:ascii="宋体" w:hAnsi="宋体" w:eastAsia="宋体" w:cs="宋体"/>
                <w:sz w:val="20"/>
                <w:szCs w:val="20"/>
              </w:rPr>
            </w:pPr>
            <w:r>
              <w:rPr>
                <w:rFonts w:ascii="宋体" w:hAnsi="宋体" w:eastAsia="宋体" w:cs="宋体"/>
                <w:spacing w:val="8"/>
                <w:sz w:val="20"/>
                <w:szCs w:val="20"/>
              </w:rPr>
              <w:t>材料费小计</w:t>
            </w:r>
          </w:p>
        </w:tc>
        <w:tc>
          <w:tcPr>
            <w:tcW w:w="957" w:type="dxa"/>
            <w:tcBorders>
              <w:right w:val="single" w:color="000000" w:sz="10" w:space="0"/>
            </w:tcBorders>
            <w:vAlign w:val="top"/>
          </w:tcPr>
          <w:p w14:paraId="4527153F">
            <w:pPr>
              <w:rPr>
                <w:rFonts w:ascii="Arial"/>
                <w:sz w:val="21"/>
              </w:rPr>
            </w:pPr>
          </w:p>
        </w:tc>
      </w:tr>
      <w:tr w14:paraId="380D8BB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1007" w:type="dxa"/>
            <w:vAlign w:val="top"/>
          </w:tcPr>
          <w:p w14:paraId="1D9429C2">
            <w:pPr>
              <w:spacing w:before="94"/>
              <w:ind w:left="399"/>
              <w:rPr>
                <w:rFonts w:ascii="宋体" w:hAnsi="宋体" w:eastAsia="宋体" w:cs="宋体"/>
                <w:sz w:val="20"/>
                <w:szCs w:val="20"/>
              </w:rPr>
            </w:pPr>
            <w:r>
              <w:rPr>
                <w:rFonts w:ascii="宋体" w:hAnsi="宋体" w:eastAsia="宋体" w:cs="宋体"/>
                <w:sz w:val="20"/>
                <w:szCs w:val="20"/>
              </w:rPr>
              <w:t>三</w:t>
            </w:r>
          </w:p>
        </w:tc>
        <w:tc>
          <w:tcPr>
            <w:tcW w:w="2468" w:type="dxa"/>
            <w:vAlign w:val="top"/>
          </w:tcPr>
          <w:p w14:paraId="1D5F0A9F">
            <w:pPr>
              <w:spacing w:before="94" w:line="227" w:lineRule="auto"/>
              <w:ind w:left="812"/>
              <w:rPr>
                <w:rFonts w:ascii="宋体" w:hAnsi="宋体" w:eastAsia="宋体" w:cs="宋体"/>
                <w:sz w:val="20"/>
                <w:szCs w:val="20"/>
              </w:rPr>
            </w:pPr>
            <w:r>
              <w:rPr>
                <w:rFonts w:ascii="宋体" w:hAnsi="宋体" w:eastAsia="宋体" w:cs="宋体"/>
                <w:spacing w:val="7"/>
                <w:sz w:val="20"/>
                <w:szCs w:val="20"/>
              </w:rPr>
              <w:t>施工机械</w:t>
            </w:r>
          </w:p>
        </w:tc>
        <w:tc>
          <w:tcPr>
            <w:tcW w:w="2138" w:type="dxa"/>
            <w:vAlign w:val="top"/>
          </w:tcPr>
          <w:p w14:paraId="7A5547E2">
            <w:pPr>
              <w:rPr>
                <w:rFonts w:ascii="Arial"/>
                <w:sz w:val="21"/>
              </w:rPr>
            </w:pPr>
          </w:p>
        </w:tc>
        <w:tc>
          <w:tcPr>
            <w:tcW w:w="1191" w:type="dxa"/>
            <w:vAlign w:val="top"/>
          </w:tcPr>
          <w:p w14:paraId="22036FC1">
            <w:pPr>
              <w:rPr>
                <w:rFonts w:ascii="Arial"/>
                <w:sz w:val="21"/>
              </w:rPr>
            </w:pPr>
          </w:p>
        </w:tc>
        <w:tc>
          <w:tcPr>
            <w:tcW w:w="1128" w:type="dxa"/>
            <w:vAlign w:val="top"/>
          </w:tcPr>
          <w:p w14:paraId="74A6438A">
            <w:pPr>
              <w:rPr>
                <w:rFonts w:ascii="Arial"/>
                <w:sz w:val="21"/>
              </w:rPr>
            </w:pPr>
          </w:p>
        </w:tc>
        <w:tc>
          <w:tcPr>
            <w:tcW w:w="957" w:type="dxa"/>
            <w:tcBorders>
              <w:right w:val="single" w:color="000000" w:sz="10" w:space="0"/>
            </w:tcBorders>
            <w:vAlign w:val="top"/>
          </w:tcPr>
          <w:p w14:paraId="2BC5E740">
            <w:pPr>
              <w:rPr>
                <w:rFonts w:ascii="Arial"/>
                <w:sz w:val="21"/>
              </w:rPr>
            </w:pPr>
          </w:p>
        </w:tc>
      </w:tr>
      <w:tr w14:paraId="017C575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1007" w:type="dxa"/>
            <w:vAlign w:val="top"/>
          </w:tcPr>
          <w:p w14:paraId="7755D9EA">
            <w:pPr>
              <w:spacing w:before="127" w:line="189" w:lineRule="auto"/>
              <w:ind w:left="468"/>
              <w:rPr>
                <w:rFonts w:ascii="宋体" w:hAnsi="宋体" w:eastAsia="宋体" w:cs="宋体"/>
                <w:sz w:val="20"/>
                <w:szCs w:val="20"/>
              </w:rPr>
            </w:pPr>
            <w:r>
              <w:rPr>
                <w:rFonts w:ascii="宋体" w:hAnsi="宋体" w:eastAsia="宋体" w:cs="宋体"/>
                <w:sz w:val="20"/>
                <w:szCs w:val="20"/>
              </w:rPr>
              <w:t>1</w:t>
            </w:r>
          </w:p>
        </w:tc>
        <w:tc>
          <w:tcPr>
            <w:tcW w:w="2468" w:type="dxa"/>
            <w:vAlign w:val="top"/>
          </w:tcPr>
          <w:p w14:paraId="00F03585">
            <w:pPr>
              <w:rPr>
                <w:rFonts w:ascii="Arial"/>
                <w:sz w:val="21"/>
              </w:rPr>
            </w:pPr>
          </w:p>
        </w:tc>
        <w:tc>
          <w:tcPr>
            <w:tcW w:w="2138" w:type="dxa"/>
            <w:vAlign w:val="top"/>
          </w:tcPr>
          <w:p w14:paraId="77DD87A7">
            <w:pPr>
              <w:rPr>
                <w:rFonts w:ascii="Arial"/>
                <w:sz w:val="21"/>
              </w:rPr>
            </w:pPr>
          </w:p>
        </w:tc>
        <w:tc>
          <w:tcPr>
            <w:tcW w:w="1191" w:type="dxa"/>
            <w:vAlign w:val="top"/>
          </w:tcPr>
          <w:p w14:paraId="60CE9EE7">
            <w:pPr>
              <w:rPr>
                <w:rFonts w:ascii="Arial"/>
                <w:sz w:val="21"/>
              </w:rPr>
            </w:pPr>
          </w:p>
        </w:tc>
        <w:tc>
          <w:tcPr>
            <w:tcW w:w="1128" w:type="dxa"/>
            <w:vAlign w:val="top"/>
          </w:tcPr>
          <w:p w14:paraId="0256027E">
            <w:pPr>
              <w:rPr>
                <w:rFonts w:ascii="Arial"/>
                <w:sz w:val="21"/>
              </w:rPr>
            </w:pPr>
          </w:p>
        </w:tc>
        <w:tc>
          <w:tcPr>
            <w:tcW w:w="957" w:type="dxa"/>
            <w:tcBorders>
              <w:right w:val="single" w:color="000000" w:sz="10" w:space="0"/>
            </w:tcBorders>
            <w:vAlign w:val="top"/>
          </w:tcPr>
          <w:p w14:paraId="34D710C2">
            <w:pPr>
              <w:rPr>
                <w:rFonts w:ascii="Arial"/>
                <w:sz w:val="21"/>
              </w:rPr>
            </w:pPr>
          </w:p>
        </w:tc>
      </w:tr>
      <w:tr w14:paraId="3D76C43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1007" w:type="dxa"/>
            <w:vAlign w:val="top"/>
          </w:tcPr>
          <w:p w14:paraId="41D28CDF">
            <w:pPr>
              <w:spacing w:before="128" w:line="189" w:lineRule="auto"/>
              <w:ind w:left="455"/>
              <w:rPr>
                <w:rFonts w:ascii="宋体" w:hAnsi="宋体" w:eastAsia="宋体" w:cs="宋体"/>
                <w:sz w:val="20"/>
                <w:szCs w:val="20"/>
              </w:rPr>
            </w:pPr>
            <w:r>
              <w:rPr>
                <w:rFonts w:ascii="宋体" w:hAnsi="宋体" w:eastAsia="宋体" w:cs="宋体"/>
                <w:sz w:val="20"/>
                <w:szCs w:val="20"/>
              </w:rPr>
              <w:t>2</w:t>
            </w:r>
          </w:p>
        </w:tc>
        <w:tc>
          <w:tcPr>
            <w:tcW w:w="2468" w:type="dxa"/>
            <w:vAlign w:val="top"/>
          </w:tcPr>
          <w:p w14:paraId="297925CB">
            <w:pPr>
              <w:rPr>
                <w:rFonts w:ascii="Arial"/>
                <w:sz w:val="21"/>
              </w:rPr>
            </w:pPr>
          </w:p>
        </w:tc>
        <w:tc>
          <w:tcPr>
            <w:tcW w:w="2138" w:type="dxa"/>
            <w:vAlign w:val="top"/>
          </w:tcPr>
          <w:p w14:paraId="563739F6">
            <w:pPr>
              <w:rPr>
                <w:rFonts w:ascii="Arial"/>
                <w:sz w:val="21"/>
              </w:rPr>
            </w:pPr>
          </w:p>
        </w:tc>
        <w:tc>
          <w:tcPr>
            <w:tcW w:w="1191" w:type="dxa"/>
            <w:vAlign w:val="top"/>
          </w:tcPr>
          <w:p w14:paraId="4AB2DC4C">
            <w:pPr>
              <w:rPr>
                <w:rFonts w:ascii="Arial"/>
                <w:sz w:val="21"/>
              </w:rPr>
            </w:pPr>
          </w:p>
        </w:tc>
        <w:tc>
          <w:tcPr>
            <w:tcW w:w="1128" w:type="dxa"/>
            <w:vAlign w:val="top"/>
          </w:tcPr>
          <w:p w14:paraId="073DEF85">
            <w:pPr>
              <w:rPr>
                <w:rFonts w:ascii="Arial"/>
                <w:sz w:val="21"/>
              </w:rPr>
            </w:pPr>
          </w:p>
        </w:tc>
        <w:tc>
          <w:tcPr>
            <w:tcW w:w="957" w:type="dxa"/>
            <w:tcBorders>
              <w:right w:val="single" w:color="000000" w:sz="10" w:space="0"/>
            </w:tcBorders>
            <w:vAlign w:val="top"/>
          </w:tcPr>
          <w:p w14:paraId="164DB061">
            <w:pPr>
              <w:rPr>
                <w:rFonts w:ascii="Arial"/>
                <w:sz w:val="21"/>
              </w:rPr>
            </w:pPr>
          </w:p>
        </w:tc>
      </w:tr>
      <w:tr w14:paraId="41A3864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1007" w:type="dxa"/>
            <w:vAlign w:val="top"/>
          </w:tcPr>
          <w:p w14:paraId="4C477930">
            <w:pPr>
              <w:spacing w:before="128" w:line="189" w:lineRule="auto"/>
              <w:ind w:left="456"/>
              <w:rPr>
                <w:rFonts w:ascii="宋体" w:hAnsi="宋体" w:eastAsia="宋体" w:cs="宋体"/>
                <w:sz w:val="20"/>
                <w:szCs w:val="20"/>
              </w:rPr>
            </w:pPr>
            <w:r>
              <w:rPr>
                <w:rFonts w:ascii="宋体" w:hAnsi="宋体" w:eastAsia="宋体" w:cs="宋体"/>
                <w:sz w:val="20"/>
                <w:szCs w:val="20"/>
              </w:rPr>
              <w:t>3</w:t>
            </w:r>
          </w:p>
        </w:tc>
        <w:tc>
          <w:tcPr>
            <w:tcW w:w="2468" w:type="dxa"/>
            <w:vAlign w:val="top"/>
          </w:tcPr>
          <w:p w14:paraId="4E97524E">
            <w:pPr>
              <w:rPr>
                <w:rFonts w:ascii="Arial"/>
                <w:sz w:val="21"/>
              </w:rPr>
            </w:pPr>
          </w:p>
        </w:tc>
        <w:tc>
          <w:tcPr>
            <w:tcW w:w="2138" w:type="dxa"/>
            <w:vAlign w:val="top"/>
          </w:tcPr>
          <w:p w14:paraId="7A239C0C">
            <w:pPr>
              <w:rPr>
                <w:rFonts w:ascii="Arial"/>
                <w:sz w:val="21"/>
              </w:rPr>
            </w:pPr>
          </w:p>
        </w:tc>
        <w:tc>
          <w:tcPr>
            <w:tcW w:w="1191" w:type="dxa"/>
            <w:vAlign w:val="top"/>
          </w:tcPr>
          <w:p w14:paraId="351962C1">
            <w:pPr>
              <w:rPr>
                <w:rFonts w:ascii="Arial"/>
                <w:sz w:val="21"/>
              </w:rPr>
            </w:pPr>
          </w:p>
        </w:tc>
        <w:tc>
          <w:tcPr>
            <w:tcW w:w="1128" w:type="dxa"/>
            <w:vAlign w:val="top"/>
          </w:tcPr>
          <w:p w14:paraId="413B8D2D">
            <w:pPr>
              <w:rPr>
                <w:rFonts w:ascii="Arial"/>
                <w:sz w:val="21"/>
              </w:rPr>
            </w:pPr>
          </w:p>
        </w:tc>
        <w:tc>
          <w:tcPr>
            <w:tcW w:w="957" w:type="dxa"/>
            <w:tcBorders>
              <w:right w:val="single" w:color="000000" w:sz="10" w:space="0"/>
            </w:tcBorders>
            <w:vAlign w:val="top"/>
          </w:tcPr>
          <w:p w14:paraId="212EDD97">
            <w:pPr>
              <w:rPr>
                <w:rFonts w:ascii="Arial"/>
                <w:sz w:val="21"/>
              </w:rPr>
            </w:pPr>
          </w:p>
        </w:tc>
      </w:tr>
      <w:tr w14:paraId="126CBA6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1007" w:type="dxa"/>
            <w:vAlign w:val="top"/>
          </w:tcPr>
          <w:p w14:paraId="2880865A">
            <w:pPr>
              <w:spacing w:before="129" w:line="189" w:lineRule="auto"/>
              <w:ind w:left="451"/>
              <w:rPr>
                <w:rFonts w:ascii="宋体" w:hAnsi="宋体" w:eastAsia="宋体" w:cs="宋体"/>
                <w:sz w:val="20"/>
                <w:szCs w:val="20"/>
              </w:rPr>
            </w:pPr>
            <w:r>
              <w:rPr>
                <w:rFonts w:ascii="宋体" w:hAnsi="宋体" w:eastAsia="宋体" w:cs="宋体"/>
                <w:sz w:val="20"/>
                <w:szCs w:val="20"/>
              </w:rPr>
              <w:t>4</w:t>
            </w:r>
          </w:p>
        </w:tc>
        <w:tc>
          <w:tcPr>
            <w:tcW w:w="2468" w:type="dxa"/>
            <w:vAlign w:val="top"/>
          </w:tcPr>
          <w:p w14:paraId="76DBF08B">
            <w:pPr>
              <w:rPr>
                <w:rFonts w:ascii="Arial"/>
                <w:sz w:val="21"/>
              </w:rPr>
            </w:pPr>
          </w:p>
        </w:tc>
        <w:tc>
          <w:tcPr>
            <w:tcW w:w="2138" w:type="dxa"/>
            <w:vAlign w:val="top"/>
          </w:tcPr>
          <w:p w14:paraId="4117EABE">
            <w:pPr>
              <w:rPr>
                <w:rFonts w:ascii="Arial"/>
                <w:sz w:val="21"/>
              </w:rPr>
            </w:pPr>
          </w:p>
        </w:tc>
        <w:tc>
          <w:tcPr>
            <w:tcW w:w="1191" w:type="dxa"/>
            <w:vAlign w:val="top"/>
          </w:tcPr>
          <w:p w14:paraId="59256EE9">
            <w:pPr>
              <w:rPr>
                <w:rFonts w:ascii="Arial"/>
                <w:sz w:val="21"/>
              </w:rPr>
            </w:pPr>
          </w:p>
        </w:tc>
        <w:tc>
          <w:tcPr>
            <w:tcW w:w="1128" w:type="dxa"/>
            <w:vAlign w:val="top"/>
          </w:tcPr>
          <w:p w14:paraId="2FD82F39">
            <w:pPr>
              <w:rPr>
                <w:rFonts w:ascii="Arial"/>
                <w:sz w:val="21"/>
              </w:rPr>
            </w:pPr>
          </w:p>
        </w:tc>
        <w:tc>
          <w:tcPr>
            <w:tcW w:w="957" w:type="dxa"/>
            <w:tcBorders>
              <w:right w:val="single" w:color="000000" w:sz="10" w:space="0"/>
            </w:tcBorders>
            <w:vAlign w:val="top"/>
          </w:tcPr>
          <w:p w14:paraId="59C74A42">
            <w:pPr>
              <w:rPr>
                <w:rFonts w:ascii="Arial"/>
                <w:sz w:val="21"/>
              </w:rPr>
            </w:pPr>
          </w:p>
        </w:tc>
      </w:tr>
      <w:tr w14:paraId="13D87EC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7932" w:type="dxa"/>
            <w:gridSpan w:val="5"/>
            <w:vAlign w:val="top"/>
          </w:tcPr>
          <w:p w14:paraId="2B11E889">
            <w:pPr>
              <w:spacing w:before="104" w:line="227" w:lineRule="auto"/>
              <w:ind w:left="3240"/>
              <w:rPr>
                <w:rFonts w:ascii="宋体" w:hAnsi="宋体" w:eastAsia="宋体" w:cs="宋体"/>
                <w:sz w:val="20"/>
                <w:szCs w:val="20"/>
              </w:rPr>
            </w:pPr>
            <w:r>
              <w:rPr>
                <w:rFonts w:ascii="宋体" w:hAnsi="宋体" w:eastAsia="宋体" w:cs="宋体"/>
                <w:spacing w:val="8"/>
                <w:sz w:val="20"/>
                <w:szCs w:val="20"/>
              </w:rPr>
              <w:t>施工机械费小计</w:t>
            </w:r>
          </w:p>
        </w:tc>
        <w:tc>
          <w:tcPr>
            <w:tcW w:w="957" w:type="dxa"/>
            <w:tcBorders>
              <w:right w:val="single" w:color="000000" w:sz="10" w:space="0"/>
            </w:tcBorders>
            <w:vAlign w:val="top"/>
          </w:tcPr>
          <w:p w14:paraId="495DD53F">
            <w:pPr>
              <w:rPr>
                <w:rFonts w:ascii="Arial"/>
                <w:sz w:val="21"/>
              </w:rPr>
            </w:pPr>
          </w:p>
        </w:tc>
      </w:tr>
      <w:tr w14:paraId="15E69C1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7" w:hRule="atLeast"/>
        </w:trPr>
        <w:tc>
          <w:tcPr>
            <w:tcW w:w="7932" w:type="dxa"/>
            <w:gridSpan w:val="5"/>
            <w:tcBorders>
              <w:bottom w:val="single" w:color="000000" w:sz="10" w:space="0"/>
            </w:tcBorders>
            <w:vAlign w:val="top"/>
          </w:tcPr>
          <w:p w14:paraId="41D8D316">
            <w:pPr>
              <w:spacing w:before="150" w:line="229" w:lineRule="auto"/>
              <w:ind w:left="3506"/>
              <w:rPr>
                <w:rFonts w:ascii="宋体" w:hAnsi="宋体" w:eastAsia="宋体" w:cs="宋体"/>
                <w:sz w:val="20"/>
                <w:szCs w:val="20"/>
              </w:rPr>
            </w:pPr>
            <w:r>
              <w:rPr>
                <w:rFonts w:ascii="宋体" w:hAnsi="宋体" w:eastAsia="宋体" w:cs="宋体"/>
                <w:sz w:val="20"/>
                <w:szCs w:val="20"/>
              </w:rPr>
              <w:t>合</w:t>
            </w:r>
            <w:r>
              <w:rPr>
                <w:rFonts w:ascii="宋体" w:hAnsi="宋体" w:eastAsia="宋体" w:cs="宋体"/>
                <w:spacing w:val="6"/>
                <w:sz w:val="20"/>
                <w:szCs w:val="20"/>
              </w:rPr>
              <w:t xml:space="preserve">     </w:t>
            </w:r>
            <w:r>
              <w:rPr>
                <w:rFonts w:ascii="宋体" w:hAnsi="宋体" w:eastAsia="宋体" w:cs="宋体"/>
                <w:sz w:val="20"/>
                <w:szCs w:val="20"/>
              </w:rPr>
              <w:t>计</w:t>
            </w:r>
          </w:p>
        </w:tc>
        <w:tc>
          <w:tcPr>
            <w:tcW w:w="957" w:type="dxa"/>
            <w:tcBorders>
              <w:bottom w:val="single" w:color="000000" w:sz="10" w:space="0"/>
              <w:right w:val="single" w:color="000000" w:sz="10" w:space="0"/>
            </w:tcBorders>
            <w:vAlign w:val="top"/>
          </w:tcPr>
          <w:p w14:paraId="3013B40F">
            <w:pPr>
              <w:rPr>
                <w:rFonts w:ascii="Arial"/>
                <w:sz w:val="21"/>
              </w:rPr>
            </w:pPr>
          </w:p>
        </w:tc>
      </w:tr>
    </w:tbl>
    <w:p w14:paraId="26C6EA6A">
      <w:pPr>
        <w:pStyle w:val="26"/>
      </w:pPr>
    </w:p>
    <w:p w14:paraId="17681544">
      <w:pPr>
        <w:sectPr>
          <w:footerReference r:id="rId22" w:type="default"/>
          <w:pgSz w:w="11906" w:h="16839"/>
          <w:pgMar w:top="1431" w:right="1417" w:bottom="917" w:left="1388" w:header="0" w:footer="677" w:gutter="0"/>
          <w:pgNumType w:fmt="decimal"/>
          <w:cols w:space="720" w:num="1"/>
        </w:sectPr>
      </w:pPr>
    </w:p>
    <w:p w14:paraId="439E270F">
      <w:pPr>
        <w:spacing w:before="189" w:line="223" w:lineRule="auto"/>
        <w:ind w:left="2325"/>
        <w:rPr>
          <w:rFonts w:ascii="宋体" w:hAnsi="宋体" w:eastAsia="宋体" w:cs="宋体"/>
          <w:sz w:val="31"/>
          <w:szCs w:val="31"/>
        </w:rPr>
      </w:pPr>
      <w:r>
        <w:rPr>
          <w:rFonts w:ascii="宋体" w:hAnsi="宋体" w:eastAsia="宋体" w:cs="宋体"/>
          <w:spacing w:val="6"/>
          <w:sz w:val="31"/>
          <w:szCs w:val="31"/>
        </w:rPr>
        <w:t xml:space="preserve">（十一） </w:t>
      </w:r>
      <w:r>
        <w:rPr>
          <w:rFonts w:ascii="宋体" w:hAnsi="宋体" w:eastAsia="宋体" w:cs="宋体"/>
          <w:b/>
          <w:bCs/>
          <w:spacing w:val="6"/>
          <w:sz w:val="31"/>
          <w:szCs w:val="31"/>
        </w:rPr>
        <w:t>总承包服务费计价表</w:t>
      </w:r>
    </w:p>
    <w:p w14:paraId="11FE33F8">
      <w:pPr>
        <w:spacing w:before="226" w:line="230" w:lineRule="auto"/>
        <w:ind w:left="38"/>
        <w:rPr>
          <w:rFonts w:ascii="黑体" w:hAnsi="黑体" w:eastAsia="黑体" w:cs="黑体"/>
          <w:sz w:val="20"/>
          <w:szCs w:val="20"/>
        </w:rPr>
      </w:pPr>
      <w:r>
        <w:rPr>
          <w:rFonts w:ascii="黑体" w:hAnsi="黑体" w:eastAsia="黑体" w:cs="黑体"/>
          <w:spacing w:val="3"/>
          <w:sz w:val="20"/>
          <w:szCs w:val="20"/>
        </w:rPr>
        <w:t xml:space="preserve">工程名称：                                              </w:t>
      </w:r>
      <w:r>
        <w:rPr>
          <w:rFonts w:ascii="黑体" w:hAnsi="黑体" w:eastAsia="黑体" w:cs="黑体"/>
          <w:spacing w:val="2"/>
          <w:sz w:val="20"/>
          <w:szCs w:val="20"/>
        </w:rPr>
        <w:t xml:space="preserve"> 标段：</w:t>
      </w:r>
      <w:r>
        <w:rPr>
          <w:rFonts w:ascii="黑体" w:hAnsi="黑体" w:eastAsia="黑体" w:cs="黑体"/>
          <w:spacing w:val="5"/>
          <w:sz w:val="20"/>
          <w:szCs w:val="20"/>
        </w:rPr>
        <w:t xml:space="preserve">          </w:t>
      </w:r>
      <w:r>
        <w:rPr>
          <w:rFonts w:ascii="黑体" w:hAnsi="黑体" w:eastAsia="黑体" w:cs="黑体"/>
          <w:spacing w:val="2"/>
          <w:sz w:val="20"/>
          <w:szCs w:val="20"/>
        </w:rPr>
        <w:t>第  页</w:t>
      </w:r>
      <w:r>
        <w:rPr>
          <w:rFonts w:ascii="黑体" w:hAnsi="黑体" w:eastAsia="黑体" w:cs="黑体"/>
          <w:spacing w:val="22"/>
          <w:sz w:val="20"/>
          <w:szCs w:val="20"/>
        </w:rPr>
        <w:t xml:space="preserve"> </w:t>
      </w:r>
      <w:r>
        <w:rPr>
          <w:rFonts w:ascii="黑体" w:hAnsi="黑体" w:eastAsia="黑体" w:cs="黑体"/>
          <w:spacing w:val="2"/>
          <w:sz w:val="20"/>
          <w:szCs w:val="20"/>
        </w:rPr>
        <w:t>共</w:t>
      </w:r>
      <w:r>
        <w:rPr>
          <w:rFonts w:ascii="黑体" w:hAnsi="黑体" w:eastAsia="黑体" w:cs="黑体"/>
          <w:spacing w:val="12"/>
          <w:sz w:val="20"/>
          <w:szCs w:val="20"/>
        </w:rPr>
        <w:t xml:space="preserve">  </w:t>
      </w:r>
      <w:r>
        <w:rPr>
          <w:rFonts w:ascii="黑体" w:hAnsi="黑体" w:eastAsia="黑体" w:cs="黑体"/>
          <w:spacing w:val="2"/>
          <w:sz w:val="20"/>
          <w:szCs w:val="20"/>
        </w:rPr>
        <w:t>页</w:t>
      </w:r>
    </w:p>
    <w:p w14:paraId="0D1294E9">
      <w:pPr>
        <w:spacing w:line="42" w:lineRule="exact"/>
      </w:pPr>
    </w:p>
    <w:tbl>
      <w:tblPr>
        <w:tblStyle w:val="431"/>
        <w:tblW w:w="8909"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08"/>
        <w:gridCol w:w="2240"/>
        <w:gridCol w:w="1454"/>
        <w:gridCol w:w="1241"/>
        <w:gridCol w:w="1077"/>
        <w:gridCol w:w="1989"/>
      </w:tblGrid>
      <w:tr w14:paraId="6B8ADCD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5" w:hRule="atLeast"/>
        </w:trPr>
        <w:tc>
          <w:tcPr>
            <w:tcW w:w="908" w:type="dxa"/>
            <w:tcBorders>
              <w:top w:val="single" w:color="000000" w:sz="10" w:space="0"/>
              <w:left w:val="single" w:color="000000" w:sz="10" w:space="0"/>
            </w:tcBorders>
            <w:vAlign w:val="top"/>
          </w:tcPr>
          <w:p w14:paraId="6DDD1605">
            <w:pPr>
              <w:spacing w:before="259" w:line="231" w:lineRule="auto"/>
              <w:ind w:left="236"/>
              <w:rPr>
                <w:rFonts w:ascii="黑体" w:hAnsi="黑体" w:eastAsia="黑体" w:cs="黑体"/>
                <w:sz w:val="20"/>
                <w:szCs w:val="20"/>
              </w:rPr>
            </w:pPr>
            <w:r>
              <w:rPr>
                <w:rFonts w:ascii="黑体" w:hAnsi="黑体" w:eastAsia="黑体" w:cs="黑体"/>
                <w:spacing w:val="4"/>
                <w:sz w:val="20"/>
                <w:szCs w:val="20"/>
              </w:rPr>
              <w:t>序号</w:t>
            </w:r>
          </w:p>
        </w:tc>
        <w:tc>
          <w:tcPr>
            <w:tcW w:w="2240" w:type="dxa"/>
            <w:tcBorders>
              <w:top w:val="single" w:color="000000" w:sz="10" w:space="0"/>
            </w:tcBorders>
            <w:vAlign w:val="top"/>
          </w:tcPr>
          <w:p w14:paraId="6642E707">
            <w:pPr>
              <w:spacing w:before="259" w:line="230" w:lineRule="auto"/>
              <w:ind w:left="699"/>
              <w:rPr>
                <w:rFonts w:ascii="黑体" w:hAnsi="黑体" w:eastAsia="黑体" w:cs="黑体"/>
                <w:sz w:val="20"/>
                <w:szCs w:val="20"/>
              </w:rPr>
            </w:pPr>
            <w:r>
              <w:rPr>
                <w:rFonts w:ascii="黑体" w:hAnsi="黑体" w:eastAsia="黑体" w:cs="黑体"/>
                <w:spacing w:val="7"/>
                <w:sz w:val="20"/>
                <w:szCs w:val="20"/>
              </w:rPr>
              <w:t>工程名称</w:t>
            </w:r>
          </w:p>
        </w:tc>
        <w:tc>
          <w:tcPr>
            <w:tcW w:w="1454" w:type="dxa"/>
            <w:tcBorders>
              <w:top w:val="single" w:color="000000" w:sz="10" w:space="0"/>
            </w:tcBorders>
            <w:vAlign w:val="top"/>
          </w:tcPr>
          <w:p w14:paraId="45ED763D">
            <w:pPr>
              <w:spacing w:before="259" w:line="230" w:lineRule="auto"/>
              <w:ind w:left="100"/>
              <w:rPr>
                <w:rFonts w:ascii="黑体" w:hAnsi="黑体" w:eastAsia="黑体" w:cs="黑体"/>
                <w:sz w:val="20"/>
                <w:szCs w:val="20"/>
              </w:rPr>
            </w:pPr>
            <w:r>
              <w:rPr>
                <w:rFonts w:ascii="黑体" w:hAnsi="黑体" w:eastAsia="黑体" w:cs="黑体"/>
                <w:spacing w:val="7"/>
                <w:sz w:val="20"/>
                <w:szCs w:val="20"/>
              </w:rPr>
              <w:t>项目价值(元)</w:t>
            </w:r>
          </w:p>
        </w:tc>
        <w:tc>
          <w:tcPr>
            <w:tcW w:w="1241" w:type="dxa"/>
            <w:tcBorders>
              <w:top w:val="single" w:color="000000" w:sz="10" w:space="0"/>
            </w:tcBorders>
            <w:vAlign w:val="top"/>
          </w:tcPr>
          <w:p w14:paraId="4C24B3BD">
            <w:pPr>
              <w:spacing w:before="259" w:line="229" w:lineRule="auto"/>
              <w:ind w:left="208"/>
              <w:rPr>
                <w:rFonts w:ascii="黑体" w:hAnsi="黑体" w:eastAsia="黑体" w:cs="黑体"/>
                <w:sz w:val="20"/>
                <w:szCs w:val="20"/>
              </w:rPr>
            </w:pPr>
            <w:r>
              <w:rPr>
                <w:rFonts w:ascii="黑体" w:hAnsi="黑体" w:eastAsia="黑体" w:cs="黑体"/>
                <w:spacing w:val="7"/>
                <w:sz w:val="20"/>
                <w:szCs w:val="20"/>
              </w:rPr>
              <w:t>服务内容</w:t>
            </w:r>
          </w:p>
        </w:tc>
        <w:tc>
          <w:tcPr>
            <w:tcW w:w="1077" w:type="dxa"/>
            <w:tcBorders>
              <w:top w:val="single" w:color="000000" w:sz="10" w:space="0"/>
            </w:tcBorders>
            <w:vAlign w:val="top"/>
          </w:tcPr>
          <w:p w14:paraId="1F7E62EC">
            <w:pPr>
              <w:spacing w:before="259" w:line="231" w:lineRule="auto"/>
              <w:ind w:left="131"/>
              <w:rPr>
                <w:rFonts w:ascii="黑体" w:hAnsi="黑体" w:eastAsia="黑体" w:cs="黑体"/>
                <w:sz w:val="20"/>
                <w:szCs w:val="20"/>
              </w:rPr>
            </w:pPr>
            <w:r>
              <w:rPr>
                <w:rFonts w:ascii="黑体" w:hAnsi="黑体" w:eastAsia="黑体" w:cs="黑体"/>
                <w:spacing w:val="6"/>
                <w:sz w:val="20"/>
                <w:szCs w:val="20"/>
              </w:rPr>
              <w:t>费率(％)</w:t>
            </w:r>
          </w:p>
        </w:tc>
        <w:tc>
          <w:tcPr>
            <w:tcW w:w="1989" w:type="dxa"/>
            <w:tcBorders>
              <w:top w:val="single" w:color="000000" w:sz="10" w:space="0"/>
              <w:right w:val="single" w:color="000000" w:sz="10" w:space="0"/>
            </w:tcBorders>
            <w:vAlign w:val="top"/>
          </w:tcPr>
          <w:p w14:paraId="746289CA">
            <w:pPr>
              <w:spacing w:before="259" w:line="230" w:lineRule="auto"/>
              <w:ind w:left="584"/>
              <w:rPr>
                <w:rFonts w:ascii="黑体" w:hAnsi="黑体" w:eastAsia="黑体" w:cs="黑体"/>
                <w:sz w:val="20"/>
                <w:szCs w:val="20"/>
              </w:rPr>
            </w:pPr>
            <w:r>
              <w:rPr>
                <w:rFonts w:ascii="黑体" w:hAnsi="黑体" w:eastAsia="黑体" w:cs="黑体"/>
                <w:spacing w:val="5"/>
                <w:sz w:val="20"/>
                <w:szCs w:val="20"/>
              </w:rPr>
              <w:t>金额(元)</w:t>
            </w:r>
          </w:p>
        </w:tc>
      </w:tr>
      <w:tr w14:paraId="73C2C67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08" w:type="dxa"/>
            <w:tcBorders>
              <w:left w:val="single" w:color="000000" w:sz="10" w:space="0"/>
            </w:tcBorders>
            <w:vAlign w:val="top"/>
          </w:tcPr>
          <w:p w14:paraId="6CA57BAA">
            <w:pPr>
              <w:spacing w:before="118" w:line="189" w:lineRule="auto"/>
              <w:ind w:left="407"/>
              <w:rPr>
                <w:rFonts w:ascii="宋体" w:hAnsi="宋体" w:eastAsia="宋体" w:cs="宋体"/>
                <w:sz w:val="20"/>
                <w:szCs w:val="20"/>
              </w:rPr>
            </w:pPr>
            <w:r>
              <w:rPr>
                <w:rFonts w:ascii="宋体" w:hAnsi="宋体" w:eastAsia="宋体" w:cs="宋体"/>
                <w:sz w:val="20"/>
                <w:szCs w:val="20"/>
              </w:rPr>
              <w:t>1</w:t>
            </w:r>
          </w:p>
        </w:tc>
        <w:tc>
          <w:tcPr>
            <w:tcW w:w="2240" w:type="dxa"/>
            <w:vAlign w:val="top"/>
          </w:tcPr>
          <w:p w14:paraId="2018242C">
            <w:pPr>
              <w:spacing w:before="86" w:line="228" w:lineRule="auto"/>
              <w:ind w:left="13"/>
              <w:rPr>
                <w:rFonts w:ascii="宋体" w:hAnsi="宋体" w:eastAsia="宋体" w:cs="宋体"/>
                <w:sz w:val="20"/>
                <w:szCs w:val="20"/>
              </w:rPr>
            </w:pPr>
            <w:r>
              <w:rPr>
                <w:rFonts w:ascii="宋体" w:hAnsi="宋体" w:eastAsia="宋体" w:cs="宋体"/>
                <w:spacing w:val="8"/>
                <w:sz w:val="20"/>
                <w:szCs w:val="20"/>
              </w:rPr>
              <w:t>发包人发包专业工程</w:t>
            </w:r>
          </w:p>
        </w:tc>
        <w:tc>
          <w:tcPr>
            <w:tcW w:w="1454" w:type="dxa"/>
            <w:vAlign w:val="top"/>
          </w:tcPr>
          <w:p w14:paraId="4959302C">
            <w:pPr>
              <w:rPr>
                <w:rFonts w:ascii="Arial"/>
                <w:sz w:val="21"/>
              </w:rPr>
            </w:pPr>
          </w:p>
        </w:tc>
        <w:tc>
          <w:tcPr>
            <w:tcW w:w="1241" w:type="dxa"/>
            <w:vAlign w:val="top"/>
          </w:tcPr>
          <w:p w14:paraId="7BEDD7D6">
            <w:pPr>
              <w:rPr>
                <w:rFonts w:ascii="Arial"/>
                <w:sz w:val="21"/>
              </w:rPr>
            </w:pPr>
          </w:p>
        </w:tc>
        <w:tc>
          <w:tcPr>
            <w:tcW w:w="1077" w:type="dxa"/>
            <w:vAlign w:val="top"/>
          </w:tcPr>
          <w:p w14:paraId="438B745B">
            <w:pPr>
              <w:rPr>
                <w:rFonts w:ascii="Arial"/>
                <w:sz w:val="21"/>
              </w:rPr>
            </w:pPr>
          </w:p>
        </w:tc>
        <w:tc>
          <w:tcPr>
            <w:tcW w:w="1989" w:type="dxa"/>
            <w:tcBorders>
              <w:right w:val="single" w:color="000000" w:sz="10" w:space="0"/>
            </w:tcBorders>
            <w:vAlign w:val="top"/>
          </w:tcPr>
          <w:p w14:paraId="40EC3DC2">
            <w:pPr>
              <w:rPr>
                <w:rFonts w:ascii="Arial"/>
                <w:sz w:val="21"/>
              </w:rPr>
            </w:pPr>
          </w:p>
        </w:tc>
      </w:tr>
      <w:tr w14:paraId="384C64D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908" w:type="dxa"/>
            <w:tcBorders>
              <w:left w:val="single" w:color="000000" w:sz="10" w:space="0"/>
            </w:tcBorders>
            <w:vAlign w:val="top"/>
          </w:tcPr>
          <w:p w14:paraId="78E406C3">
            <w:pPr>
              <w:spacing w:before="115" w:line="189" w:lineRule="auto"/>
              <w:ind w:left="394"/>
              <w:rPr>
                <w:rFonts w:ascii="宋体" w:hAnsi="宋体" w:eastAsia="宋体" w:cs="宋体"/>
                <w:sz w:val="20"/>
                <w:szCs w:val="20"/>
              </w:rPr>
            </w:pPr>
            <w:r>
              <w:rPr>
                <w:rFonts w:ascii="宋体" w:hAnsi="宋体" w:eastAsia="宋体" w:cs="宋体"/>
                <w:sz w:val="20"/>
                <w:szCs w:val="20"/>
              </w:rPr>
              <w:t>2</w:t>
            </w:r>
          </w:p>
        </w:tc>
        <w:tc>
          <w:tcPr>
            <w:tcW w:w="2240" w:type="dxa"/>
            <w:vAlign w:val="top"/>
          </w:tcPr>
          <w:p w14:paraId="196944A1">
            <w:pPr>
              <w:spacing w:before="82" w:line="227" w:lineRule="auto"/>
              <w:ind w:left="13"/>
              <w:rPr>
                <w:rFonts w:ascii="宋体" w:hAnsi="宋体" w:eastAsia="宋体" w:cs="宋体"/>
                <w:sz w:val="20"/>
                <w:szCs w:val="20"/>
              </w:rPr>
            </w:pPr>
            <w:r>
              <w:rPr>
                <w:rFonts w:ascii="宋体" w:hAnsi="宋体" w:eastAsia="宋体" w:cs="宋体"/>
                <w:spacing w:val="8"/>
                <w:sz w:val="20"/>
                <w:szCs w:val="20"/>
              </w:rPr>
              <w:t>发包人供应材料</w:t>
            </w:r>
          </w:p>
        </w:tc>
        <w:tc>
          <w:tcPr>
            <w:tcW w:w="1454" w:type="dxa"/>
            <w:vAlign w:val="top"/>
          </w:tcPr>
          <w:p w14:paraId="61C54DBE">
            <w:pPr>
              <w:rPr>
                <w:rFonts w:ascii="Arial"/>
                <w:sz w:val="21"/>
              </w:rPr>
            </w:pPr>
          </w:p>
        </w:tc>
        <w:tc>
          <w:tcPr>
            <w:tcW w:w="1241" w:type="dxa"/>
            <w:vAlign w:val="top"/>
          </w:tcPr>
          <w:p w14:paraId="5C40FAB0">
            <w:pPr>
              <w:rPr>
                <w:rFonts w:ascii="Arial"/>
                <w:sz w:val="21"/>
              </w:rPr>
            </w:pPr>
          </w:p>
        </w:tc>
        <w:tc>
          <w:tcPr>
            <w:tcW w:w="1077" w:type="dxa"/>
            <w:vAlign w:val="top"/>
          </w:tcPr>
          <w:p w14:paraId="2A3D1971">
            <w:pPr>
              <w:rPr>
                <w:rFonts w:ascii="Arial"/>
                <w:sz w:val="21"/>
              </w:rPr>
            </w:pPr>
          </w:p>
        </w:tc>
        <w:tc>
          <w:tcPr>
            <w:tcW w:w="1989" w:type="dxa"/>
            <w:tcBorders>
              <w:right w:val="single" w:color="000000" w:sz="10" w:space="0"/>
            </w:tcBorders>
            <w:vAlign w:val="top"/>
          </w:tcPr>
          <w:p w14:paraId="07F0E88A">
            <w:pPr>
              <w:rPr>
                <w:rFonts w:ascii="Arial"/>
                <w:sz w:val="21"/>
              </w:rPr>
            </w:pPr>
          </w:p>
        </w:tc>
      </w:tr>
      <w:tr w14:paraId="044D561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08" w:type="dxa"/>
            <w:tcBorders>
              <w:left w:val="single" w:color="000000" w:sz="10" w:space="0"/>
            </w:tcBorders>
            <w:vAlign w:val="top"/>
          </w:tcPr>
          <w:p w14:paraId="58857221">
            <w:pPr>
              <w:rPr>
                <w:rFonts w:ascii="Arial"/>
                <w:sz w:val="21"/>
              </w:rPr>
            </w:pPr>
          </w:p>
        </w:tc>
        <w:tc>
          <w:tcPr>
            <w:tcW w:w="2240" w:type="dxa"/>
            <w:vAlign w:val="top"/>
          </w:tcPr>
          <w:p w14:paraId="3E4235BC">
            <w:pPr>
              <w:rPr>
                <w:rFonts w:ascii="Arial"/>
                <w:sz w:val="21"/>
              </w:rPr>
            </w:pPr>
          </w:p>
        </w:tc>
        <w:tc>
          <w:tcPr>
            <w:tcW w:w="1454" w:type="dxa"/>
            <w:vAlign w:val="top"/>
          </w:tcPr>
          <w:p w14:paraId="7FFBD2BD">
            <w:pPr>
              <w:rPr>
                <w:rFonts w:ascii="Arial"/>
                <w:sz w:val="21"/>
              </w:rPr>
            </w:pPr>
          </w:p>
        </w:tc>
        <w:tc>
          <w:tcPr>
            <w:tcW w:w="1241" w:type="dxa"/>
            <w:vAlign w:val="top"/>
          </w:tcPr>
          <w:p w14:paraId="665022AB">
            <w:pPr>
              <w:rPr>
                <w:rFonts w:ascii="Arial"/>
                <w:sz w:val="21"/>
              </w:rPr>
            </w:pPr>
          </w:p>
        </w:tc>
        <w:tc>
          <w:tcPr>
            <w:tcW w:w="1077" w:type="dxa"/>
            <w:vAlign w:val="top"/>
          </w:tcPr>
          <w:p w14:paraId="7CC31607">
            <w:pPr>
              <w:rPr>
                <w:rFonts w:ascii="Arial"/>
                <w:sz w:val="21"/>
              </w:rPr>
            </w:pPr>
          </w:p>
        </w:tc>
        <w:tc>
          <w:tcPr>
            <w:tcW w:w="1989" w:type="dxa"/>
            <w:tcBorders>
              <w:right w:val="single" w:color="000000" w:sz="10" w:space="0"/>
            </w:tcBorders>
            <w:vAlign w:val="top"/>
          </w:tcPr>
          <w:p w14:paraId="0826BE00">
            <w:pPr>
              <w:rPr>
                <w:rFonts w:ascii="Arial"/>
                <w:sz w:val="21"/>
              </w:rPr>
            </w:pPr>
          </w:p>
        </w:tc>
      </w:tr>
      <w:tr w14:paraId="600BB4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08" w:type="dxa"/>
            <w:tcBorders>
              <w:left w:val="single" w:color="000000" w:sz="10" w:space="0"/>
            </w:tcBorders>
            <w:vAlign w:val="top"/>
          </w:tcPr>
          <w:p w14:paraId="47D7580E">
            <w:pPr>
              <w:rPr>
                <w:rFonts w:ascii="Arial"/>
                <w:sz w:val="21"/>
              </w:rPr>
            </w:pPr>
          </w:p>
        </w:tc>
        <w:tc>
          <w:tcPr>
            <w:tcW w:w="2240" w:type="dxa"/>
            <w:vAlign w:val="top"/>
          </w:tcPr>
          <w:p w14:paraId="10EA9C91">
            <w:pPr>
              <w:rPr>
                <w:rFonts w:ascii="Arial"/>
                <w:sz w:val="21"/>
              </w:rPr>
            </w:pPr>
          </w:p>
        </w:tc>
        <w:tc>
          <w:tcPr>
            <w:tcW w:w="1454" w:type="dxa"/>
            <w:vAlign w:val="top"/>
          </w:tcPr>
          <w:p w14:paraId="778931D7">
            <w:pPr>
              <w:rPr>
                <w:rFonts w:ascii="Arial"/>
                <w:sz w:val="21"/>
              </w:rPr>
            </w:pPr>
          </w:p>
        </w:tc>
        <w:tc>
          <w:tcPr>
            <w:tcW w:w="1241" w:type="dxa"/>
            <w:vAlign w:val="top"/>
          </w:tcPr>
          <w:p w14:paraId="4B7EC2A3">
            <w:pPr>
              <w:rPr>
                <w:rFonts w:ascii="Arial"/>
                <w:sz w:val="21"/>
              </w:rPr>
            </w:pPr>
          </w:p>
        </w:tc>
        <w:tc>
          <w:tcPr>
            <w:tcW w:w="1077" w:type="dxa"/>
            <w:vAlign w:val="top"/>
          </w:tcPr>
          <w:p w14:paraId="56D2999F">
            <w:pPr>
              <w:rPr>
                <w:rFonts w:ascii="Arial"/>
                <w:sz w:val="21"/>
              </w:rPr>
            </w:pPr>
          </w:p>
        </w:tc>
        <w:tc>
          <w:tcPr>
            <w:tcW w:w="1989" w:type="dxa"/>
            <w:tcBorders>
              <w:right w:val="single" w:color="000000" w:sz="10" w:space="0"/>
            </w:tcBorders>
            <w:vAlign w:val="top"/>
          </w:tcPr>
          <w:p w14:paraId="1D5504D7">
            <w:pPr>
              <w:rPr>
                <w:rFonts w:ascii="Arial"/>
                <w:sz w:val="21"/>
              </w:rPr>
            </w:pPr>
          </w:p>
        </w:tc>
      </w:tr>
      <w:tr w14:paraId="20272FF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908" w:type="dxa"/>
            <w:tcBorders>
              <w:left w:val="single" w:color="000000" w:sz="10" w:space="0"/>
            </w:tcBorders>
            <w:vAlign w:val="top"/>
          </w:tcPr>
          <w:p w14:paraId="2485D815">
            <w:pPr>
              <w:rPr>
                <w:rFonts w:ascii="Arial"/>
                <w:sz w:val="21"/>
              </w:rPr>
            </w:pPr>
          </w:p>
        </w:tc>
        <w:tc>
          <w:tcPr>
            <w:tcW w:w="2240" w:type="dxa"/>
            <w:vAlign w:val="top"/>
          </w:tcPr>
          <w:p w14:paraId="5077FFE6">
            <w:pPr>
              <w:rPr>
                <w:rFonts w:ascii="Arial"/>
                <w:sz w:val="21"/>
              </w:rPr>
            </w:pPr>
          </w:p>
        </w:tc>
        <w:tc>
          <w:tcPr>
            <w:tcW w:w="1454" w:type="dxa"/>
            <w:vAlign w:val="top"/>
          </w:tcPr>
          <w:p w14:paraId="13B397C8">
            <w:pPr>
              <w:rPr>
                <w:rFonts w:ascii="Arial"/>
                <w:sz w:val="21"/>
              </w:rPr>
            </w:pPr>
          </w:p>
        </w:tc>
        <w:tc>
          <w:tcPr>
            <w:tcW w:w="1241" w:type="dxa"/>
            <w:vAlign w:val="top"/>
          </w:tcPr>
          <w:p w14:paraId="32DAA8F5">
            <w:pPr>
              <w:rPr>
                <w:rFonts w:ascii="Arial"/>
                <w:sz w:val="21"/>
              </w:rPr>
            </w:pPr>
          </w:p>
        </w:tc>
        <w:tc>
          <w:tcPr>
            <w:tcW w:w="1077" w:type="dxa"/>
            <w:vAlign w:val="top"/>
          </w:tcPr>
          <w:p w14:paraId="3EFABE7A">
            <w:pPr>
              <w:rPr>
                <w:rFonts w:ascii="Arial"/>
                <w:sz w:val="21"/>
              </w:rPr>
            </w:pPr>
          </w:p>
        </w:tc>
        <w:tc>
          <w:tcPr>
            <w:tcW w:w="1989" w:type="dxa"/>
            <w:tcBorders>
              <w:right w:val="single" w:color="000000" w:sz="10" w:space="0"/>
            </w:tcBorders>
            <w:vAlign w:val="top"/>
          </w:tcPr>
          <w:p w14:paraId="25690E07">
            <w:pPr>
              <w:rPr>
                <w:rFonts w:ascii="Arial"/>
                <w:sz w:val="21"/>
              </w:rPr>
            </w:pPr>
          </w:p>
        </w:tc>
      </w:tr>
      <w:tr w14:paraId="62DA05F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08" w:type="dxa"/>
            <w:tcBorders>
              <w:left w:val="single" w:color="000000" w:sz="10" w:space="0"/>
            </w:tcBorders>
            <w:vAlign w:val="top"/>
          </w:tcPr>
          <w:p w14:paraId="37A19746">
            <w:pPr>
              <w:rPr>
                <w:rFonts w:ascii="Arial"/>
                <w:sz w:val="21"/>
              </w:rPr>
            </w:pPr>
          </w:p>
        </w:tc>
        <w:tc>
          <w:tcPr>
            <w:tcW w:w="2240" w:type="dxa"/>
            <w:vAlign w:val="top"/>
          </w:tcPr>
          <w:p w14:paraId="6AABCC5A">
            <w:pPr>
              <w:rPr>
                <w:rFonts w:ascii="Arial"/>
                <w:sz w:val="21"/>
              </w:rPr>
            </w:pPr>
          </w:p>
        </w:tc>
        <w:tc>
          <w:tcPr>
            <w:tcW w:w="1454" w:type="dxa"/>
            <w:vAlign w:val="top"/>
          </w:tcPr>
          <w:p w14:paraId="66AF9F88">
            <w:pPr>
              <w:rPr>
                <w:rFonts w:ascii="Arial"/>
                <w:sz w:val="21"/>
              </w:rPr>
            </w:pPr>
          </w:p>
        </w:tc>
        <w:tc>
          <w:tcPr>
            <w:tcW w:w="1241" w:type="dxa"/>
            <w:vAlign w:val="top"/>
          </w:tcPr>
          <w:p w14:paraId="3756F54B">
            <w:pPr>
              <w:rPr>
                <w:rFonts w:ascii="Arial"/>
                <w:sz w:val="21"/>
              </w:rPr>
            </w:pPr>
          </w:p>
        </w:tc>
        <w:tc>
          <w:tcPr>
            <w:tcW w:w="1077" w:type="dxa"/>
            <w:vAlign w:val="top"/>
          </w:tcPr>
          <w:p w14:paraId="0EC9BED2">
            <w:pPr>
              <w:rPr>
                <w:rFonts w:ascii="Arial"/>
                <w:sz w:val="21"/>
              </w:rPr>
            </w:pPr>
          </w:p>
        </w:tc>
        <w:tc>
          <w:tcPr>
            <w:tcW w:w="1989" w:type="dxa"/>
            <w:tcBorders>
              <w:right w:val="single" w:color="000000" w:sz="10" w:space="0"/>
            </w:tcBorders>
            <w:vAlign w:val="top"/>
          </w:tcPr>
          <w:p w14:paraId="070C89D0">
            <w:pPr>
              <w:rPr>
                <w:rFonts w:ascii="Arial"/>
                <w:sz w:val="21"/>
              </w:rPr>
            </w:pPr>
          </w:p>
        </w:tc>
      </w:tr>
      <w:tr w14:paraId="102F850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908" w:type="dxa"/>
            <w:tcBorders>
              <w:left w:val="single" w:color="000000" w:sz="10" w:space="0"/>
            </w:tcBorders>
            <w:vAlign w:val="top"/>
          </w:tcPr>
          <w:p w14:paraId="5D67EFEF">
            <w:pPr>
              <w:rPr>
                <w:rFonts w:ascii="Arial"/>
                <w:sz w:val="21"/>
              </w:rPr>
            </w:pPr>
          </w:p>
        </w:tc>
        <w:tc>
          <w:tcPr>
            <w:tcW w:w="2240" w:type="dxa"/>
            <w:vAlign w:val="top"/>
          </w:tcPr>
          <w:p w14:paraId="682CCCD5">
            <w:pPr>
              <w:rPr>
                <w:rFonts w:ascii="Arial"/>
                <w:sz w:val="21"/>
              </w:rPr>
            </w:pPr>
          </w:p>
        </w:tc>
        <w:tc>
          <w:tcPr>
            <w:tcW w:w="1454" w:type="dxa"/>
            <w:vAlign w:val="top"/>
          </w:tcPr>
          <w:p w14:paraId="4BAFB02B">
            <w:pPr>
              <w:rPr>
                <w:rFonts w:ascii="Arial"/>
                <w:sz w:val="21"/>
              </w:rPr>
            </w:pPr>
          </w:p>
        </w:tc>
        <w:tc>
          <w:tcPr>
            <w:tcW w:w="1241" w:type="dxa"/>
            <w:vAlign w:val="top"/>
          </w:tcPr>
          <w:p w14:paraId="01520C43">
            <w:pPr>
              <w:rPr>
                <w:rFonts w:ascii="Arial"/>
                <w:sz w:val="21"/>
              </w:rPr>
            </w:pPr>
          </w:p>
        </w:tc>
        <w:tc>
          <w:tcPr>
            <w:tcW w:w="1077" w:type="dxa"/>
            <w:vAlign w:val="top"/>
          </w:tcPr>
          <w:p w14:paraId="6E835DF6">
            <w:pPr>
              <w:rPr>
                <w:rFonts w:ascii="Arial"/>
                <w:sz w:val="21"/>
              </w:rPr>
            </w:pPr>
          </w:p>
        </w:tc>
        <w:tc>
          <w:tcPr>
            <w:tcW w:w="1989" w:type="dxa"/>
            <w:tcBorders>
              <w:right w:val="single" w:color="000000" w:sz="10" w:space="0"/>
            </w:tcBorders>
            <w:vAlign w:val="top"/>
          </w:tcPr>
          <w:p w14:paraId="3950D0B5">
            <w:pPr>
              <w:rPr>
                <w:rFonts w:ascii="Arial"/>
                <w:sz w:val="21"/>
              </w:rPr>
            </w:pPr>
          </w:p>
        </w:tc>
      </w:tr>
      <w:tr w14:paraId="5045843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08" w:type="dxa"/>
            <w:tcBorders>
              <w:left w:val="single" w:color="000000" w:sz="10" w:space="0"/>
            </w:tcBorders>
            <w:vAlign w:val="top"/>
          </w:tcPr>
          <w:p w14:paraId="427EDAA0">
            <w:pPr>
              <w:rPr>
                <w:rFonts w:ascii="Arial"/>
                <w:sz w:val="21"/>
              </w:rPr>
            </w:pPr>
          </w:p>
        </w:tc>
        <w:tc>
          <w:tcPr>
            <w:tcW w:w="2240" w:type="dxa"/>
            <w:vAlign w:val="top"/>
          </w:tcPr>
          <w:p w14:paraId="04BBF1DC">
            <w:pPr>
              <w:rPr>
                <w:rFonts w:ascii="Arial"/>
                <w:sz w:val="21"/>
              </w:rPr>
            </w:pPr>
          </w:p>
        </w:tc>
        <w:tc>
          <w:tcPr>
            <w:tcW w:w="1454" w:type="dxa"/>
            <w:vAlign w:val="top"/>
          </w:tcPr>
          <w:p w14:paraId="199CEBFA">
            <w:pPr>
              <w:rPr>
                <w:rFonts w:ascii="Arial"/>
                <w:sz w:val="21"/>
              </w:rPr>
            </w:pPr>
          </w:p>
        </w:tc>
        <w:tc>
          <w:tcPr>
            <w:tcW w:w="1241" w:type="dxa"/>
            <w:vAlign w:val="top"/>
          </w:tcPr>
          <w:p w14:paraId="5D45C3FB">
            <w:pPr>
              <w:rPr>
                <w:rFonts w:ascii="Arial"/>
                <w:sz w:val="21"/>
              </w:rPr>
            </w:pPr>
          </w:p>
        </w:tc>
        <w:tc>
          <w:tcPr>
            <w:tcW w:w="1077" w:type="dxa"/>
            <w:vAlign w:val="top"/>
          </w:tcPr>
          <w:p w14:paraId="2F837244">
            <w:pPr>
              <w:rPr>
                <w:rFonts w:ascii="Arial"/>
                <w:sz w:val="21"/>
              </w:rPr>
            </w:pPr>
          </w:p>
        </w:tc>
        <w:tc>
          <w:tcPr>
            <w:tcW w:w="1989" w:type="dxa"/>
            <w:tcBorders>
              <w:right w:val="single" w:color="000000" w:sz="10" w:space="0"/>
            </w:tcBorders>
            <w:vAlign w:val="top"/>
          </w:tcPr>
          <w:p w14:paraId="22421F64">
            <w:pPr>
              <w:rPr>
                <w:rFonts w:ascii="Arial"/>
                <w:sz w:val="21"/>
              </w:rPr>
            </w:pPr>
          </w:p>
        </w:tc>
      </w:tr>
      <w:tr w14:paraId="5789012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908" w:type="dxa"/>
            <w:tcBorders>
              <w:left w:val="single" w:color="000000" w:sz="10" w:space="0"/>
            </w:tcBorders>
            <w:vAlign w:val="top"/>
          </w:tcPr>
          <w:p w14:paraId="4960D896">
            <w:pPr>
              <w:rPr>
                <w:rFonts w:ascii="Arial"/>
                <w:sz w:val="21"/>
              </w:rPr>
            </w:pPr>
          </w:p>
        </w:tc>
        <w:tc>
          <w:tcPr>
            <w:tcW w:w="2240" w:type="dxa"/>
            <w:vAlign w:val="top"/>
          </w:tcPr>
          <w:p w14:paraId="315DB80E">
            <w:pPr>
              <w:rPr>
                <w:rFonts w:ascii="Arial"/>
                <w:sz w:val="21"/>
              </w:rPr>
            </w:pPr>
          </w:p>
        </w:tc>
        <w:tc>
          <w:tcPr>
            <w:tcW w:w="1454" w:type="dxa"/>
            <w:vAlign w:val="top"/>
          </w:tcPr>
          <w:p w14:paraId="6D96FD9B">
            <w:pPr>
              <w:rPr>
                <w:rFonts w:ascii="Arial"/>
                <w:sz w:val="21"/>
              </w:rPr>
            </w:pPr>
          </w:p>
        </w:tc>
        <w:tc>
          <w:tcPr>
            <w:tcW w:w="1241" w:type="dxa"/>
            <w:vAlign w:val="top"/>
          </w:tcPr>
          <w:p w14:paraId="4956052B">
            <w:pPr>
              <w:rPr>
                <w:rFonts w:ascii="Arial"/>
                <w:sz w:val="21"/>
              </w:rPr>
            </w:pPr>
          </w:p>
        </w:tc>
        <w:tc>
          <w:tcPr>
            <w:tcW w:w="1077" w:type="dxa"/>
            <w:vAlign w:val="top"/>
          </w:tcPr>
          <w:p w14:paraId="5D15AE13">
            <w:pPr>
              <w:rPr>
                <w:rFonts w:ascii="Arial"/>
                <w:sz w:val="21"/>
              </w:rPr>
            </w:pPr>
          </w:p>
        </w:tc>
        <w:tc>
          <w:tcPr>
            <w:tcW w:w="1989" w:type="dxa"/>
            <w:tcBorders>
              <w:right w:val="single" w:color="000000" w:sz="10" w:space="0"/>
            </w:tcBorders>
            <w:vAlign w:val="top"/>
          </w:tcPr>
          <w:p w14:paraId="283C545B">
            <w:pPr>
              <w:rPr>
                <w:rFonts w:ascii="Arial"/>
                <w:sz w:val="21"/>
              </w:rPr>
            </w:pPr>
          </w:p>
        </w:tc>
      </w:tr>
      <w:tr w14:paraId="4B7388C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1" w:hRule="atLeast"/>
        </w:trPr>
        <w:tc>
          <w:tcPr>
            <w:tcW w:w="908" w:type="dxa"/>
            <w:tcBorders>
              <w:left w:val="single" w:color="000000" w:sz="10" w:space="0"/>
              <w:bottom w:val="single" w:color="000000" w:sz="10" w:space="0"/>
            </w:tcBorders>
            <w:vAlign w:val="top"/>
          </w:tcPr>
          <w:p w14:paraId="3FDF28F6">
            <w:pPr>
              <w:rPr>
                <w:rFonts w:ascii="Arial"/>
                <w:sz w:val="21"/>
              </w:rPr>
            </w:pPr>
          </w:p>
        </w:tc>
        <w:tc>
          <w:tcPr>
            <w:tcW w:w="2240" w:type="dxa"/>
            <w:tcBorders>
              <w:bottom w:val="single" w:color="000000" w:sz="10" w:space="0"/>
            </w:tcBorders>
            <w:vAlign w:val="top"/>
          </w:tcPr>
          <w:p w14:paraId="2F9FB70E">
            <w:pPr>
              <w:spacing w:before="164" w:line="229" w:lineRule="auto"/>
              <w:ind w:left="805"/>
              <w:rPr>
                <w:rFonts w:ascii="宋体" w:hAnsi="宋体" w:eastAsia="宋体" w:cs="宋体"/>
                <w:sz w:val="20"/>
                <w:szCs w:val="20"/>
              </w:rPr>
            </w:pPr>
            <w:r>
              <w:rPr>
                <w:rFonts w:ascii="宋体" w:hAnsi="宋体" w:eastAsia="宋体" w:cs="宋体"/>
                <w:sz w:val="20"/>
                <w:szCs w:val="20"/>
              </w:rPr>
              <w:t>合</w:t>
            </w:r>
            <w:r>
              <w:rPr>
                <w:rFonts w:ascii="宋体" w:hAnsi="宋体" w:eastAsia="宋体" w:cs="宋体"/>
                <w:spacing w:val="9"/>
                <w:sz w:val="20"/>
                <w:szCs w:val="20"/>
              </w:rPr>
              <w:t xml:space="preserve">  </w:t>
            </w:r>
            <w:r>
              <w:rPr>
                <w:rFonts w:ascii="宋体" w:hAnsi="宋体" w:eastAsia="宋体" w:cs="宋体"/>
                <w:sz w:val="20"/>
                <w:szCs w:val="20"/>
              </w:rPr>
              <w:t>计</w:t>
            </w:r>
          </w:p>
        </w:tc>
        <w:tc>
          <w:tcPr>
            <w:tcW w:w="1454" w:type="dxa"/>
            <w:tcBorders>
              <w:bottom w:val="single" w:color="000000" w:sz="10" w:space="0"/>
            </w:tcBorders>
            <w:vAlign w:val="top"/>
          </w:tcPr>
          <w:p w14:paraId="0026AD72">
            <w:pPr>
              <w:rPr>
                <w:rFonts w:ascii="Arial"/>
                <w:sz w:val="21"/>
              </w:rPr>
            </w:pPr>
          </w:p>
        </w:tc>
        <w:tc>
          <w:tcPr>
            <w:tcW w:w="1241" w:type="dxa"/>
            <w:tcBorders>
              <w:bottom w:val="single" w:color="000000" w:sz="10" w:space="0"/>
            </w:tcBorders>
            <w:vAlign w:val="top"/>
          </w:tcPr>
          <w:p w14:paraId="0004773E">
            <w:pPr>
              <w:rPr>
                <w:rFonts w:ascii="Arial"/>
                <w:sz w:val="21"/>
              </w:rPr>
            </w:pPr>
          </w:p>
        </w:tc>
        <w:tc>
          <w:tcPr>
            <w:tcW w:w="1077" w:type="dxa"/>
            <w:tcBorders>
              <w:bottom w:val="single" w:color="000000" w:sz="10" w:space="0"/>
            </w:tcBorders>
            <w:vAlign w:val="top"/>
          </w:tcPr>
          <w:p w14:paraId="3AD0590B">
            <w:pPr>
              <w:rPr>
                <w:rFonts w:ascii="Arial"/>
                <w:sz w:val="21"/>
              </w:rPr>
            </w:pPr>
          </w:p>
        </w:tc>
        <w:tc>
          <w:tcPr>
            <w:tcW w:w="1989" w:type="dxa"/>
            <w:tcBorders>
              <w:bottom w:val="single" w:color="000000" w:sz="10" w:space="0"/>
              <w:right w:val="single" w:color="000000" w:sz="10" w:space="0"/>
            </w:tcBorders>
            <w:vAlign w:val="top"/>
          </w:tcPr>
          <w:p w14:paraId="63BAE1FA">
            <w:pPr>
              <w:rPr>
                <w:rFonts w:ascii="Arial"/>
                <w:sz w:val="21"/>
              </w:rPr>
            </w:pPr>
          </w:p>
        </w:tc>
      </w:tr>
    </w:tbl>
    <w:p w14:paraId="65F50787">
      <w:pPr>
        <w:pStyle w:val="26"/>
      </w:pPr>
    </w:p>
    <w:p w14:paraId="4CA5F37D">
      <w:pPr>
        <w:sectPr>
          <w:footerReference r:id="rId23" w:type="default"/>
          <w:pgSz w:w="11906" w:h="16839"/>
          <w:pgMar w:top="1431" w:right="1417" w:bottom="917" w:left="1388" w:header="0" w:footer="677" w:gutter="0"/>
          <w:pgNumType w:fmt="decimal"/>
          <w:cols w:space="720" w:num="1"/>
        </w:sectPr>
      </w:pPr>
    </w:p>
    <w:p w14:paraId="54764A92">
      <w:pPr>
        <w:spacing w:before="189" w:line="223" w:lineRule="auto"/>
        <w:ind w:left="3170"/>
        <w:rPr>
          <w:rFonts w:ascii="宋体" w:hAnsi="宋体" w:eastAsia="宋体" w:cs="宋体"/>
          <w:sz w:val="31"/>
          <w:szCs w:val="31"/>
        </w:rPr>
      </w:pPr>
      <w:r>
        <w:rPr>
          <w:rFonts w:ascii="宋体" w:hAnsi="宋体" w:eastAsia="宋体" w:cs="宋体"/>
          <w:sz w:val="31"/>
          <w:szCs w:val="31"/>
        </w:rPr>
        <w:t xml:space="preserve">(十二) </w:t>
      </w:r>
      <w:r>
        <w:rPr>
          <w:rFonts w:ascii="宋体" w:hAnsi="宋体" w:eastAsia="宋体" w:cs="宋体"/>
          <w:b/>
          <w:bCs/>
          <w:sz w:val="31"/>
          <w:szCs w:val="31"/>
        </w:rPr>
        <w:t>税金计价表</w:t>
      </w:r>
    </w:p>
    <w:p w14:paraId="40E5DC34">
      <w:pPr>
        <w:spacing w:before="226" w:line="230" w:lineRule="auto"/>
        <w:ind w:left="38"/>
        <w:rPr>
          <w:rFonts w:ascii="黑体" w:hAnsi="黑体" w:eastAsia="黑体" w:cs="黑体"/>
          <w:sz w:val="20"/>
          <w:szCs w:val="20"/>
        </w:rPr>
      </w:pPr>
      <w:r>
        <w:rPr>
          <w:rFonts w:ascii="黑体" w:hAnsi="黑体" w:eastAsia="黑体" w:cs="黑体"/>
          <w:spacing w:val="4"/>
          <w:sz w:val="20"/>
          <w:szCs w:val="20"/>
        </w:rPr>
        <w:t>工程名称：</w:t>
      </w:r>
      <w:r>
        <w:rPr>
          <w:rFonts w:ascii="黑体" w:hAnsi="黑体" w:eastAsia="黑体" w:cs="黑体"/>
          <w:spacing w:val="1"/>
          <w:sz w:val="20"/>
          <w:szCs w:val="20"/>
        </w:rPr>
        <w:t xml:space="preserve">           </w:t>
      </w:r>
      <w:r>
        <w:rPr>
          <w:rFonts w:ascii="黑体" w:hAnsi="黑体" w:eastAsia="黑体" w:cs="黑体"/>
          <w:spacing w:val="4"/>
          <w:sz w:val="20"/>
          <w:szCs w:val="20"/>
        </w:rPr>
        <w:t>标段：</w:t>
      </w:r>
      <w:r>
        <w:rPr>
          <w:rFonts w:ascii="黑体" w:hAnsi="黑体" w:eastAsia="黑体" w:cs="黑体"/>
          <w:spacing w:val="1"/>
          <w:sz w:val="20"/>
          <w:szCs w:val="20"/>
        </w:rPr>
        <w:t xml:space="preserve">                                               </w:t>
      </w:r>
      <w:r>
        <w:rPr>
          <w:rFonts w:ascii="黑体" w:hAnsi="黑体" w:eastAsia="黑体" w:cs="黑体"/>
          <w:spacing w:val="4"/>
          <w:sz w:val="20"/>
          <w:szCs w:val="20"/>
        </w:rPr>
        <w:t>第  页</w:t>
      </w:r>
      <w:r>
        <w:rPr>
          <w:rFonts w:ascii="黑体" w:hAnsi="黑体" w:eastAsia="黑体" w:cs="黑体"/>
          <w:spacing w:val="26"/>
          <w:sz w:val="20"/>
          <w:szCs w:val="20"/>
        </w:rPr>
        <w:t xml:space="preserve"> </w:t>
      </w:r>
      <w:r>
        <w:rPr>
          <w:rFonts w:ascii="黑体" w:hAnsi="黑体" w:eastAsia="黑体" w:cs="黑体"/>
          <w:spacing w:val="4"/>
          <w:sz w:val="20"/>
          <w:szCs w:val="20"/>
        </w:rPr>
        <w:t>共</w:t>
      </w:r>
      <w:r>
        <w:rPr>
          <w:rFonts w:ascii="黑体" w:hAnsi="黑体" w:eastAsia="黑体" w:cs="黑体"/>
          <w:spacing w:val="12"/>
          <w:sz w:val="20"/>
          <w:szCs w:val="20"/>
        </w:rPr>
        <w:t xml:space="preserve">  </w:t>
      </w:r>
      <w:r>
        <w:rPr>
          <w:rFonts w:ascii="黑体" w:hAnsi="黑体" w:eastAsia="黑体" w:cs="黑体"/>
          <w:spacing w:val="4"/>
          <w:sz w:val="20"/>
          <w:szCs w:val="20"/>
        </w:rPr>
        <w:t>页</w:t>
      </w:r>
    </w:p>
    <w:p w14:paraId="079A151D">
      <w:pPr>
        <w:spacing w:line="42" w:lineRule="exact"/>
      </w:pPr>
    </w:p>
    <w:tbl>
      <w:tblPr>
        <w:tblStyle w:val="431"/>
        <w:tblW w:w="8904"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02"/>
        <w:gridCol w:w="1316"/>
        <w:gridCol w:w="3412"/>
        <w:gridCol w:w="935"/>
        <w:gridCol w:w="1298"/>
        <w:gridCol w:w="1241"/>
      </w:tblGrid>
      <w:tr w14:paraId="38B8608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7" w:hRule="atLeast"/>
        </w:trPr>
        <w:tc>
          <w:tcPr>
            <w:tcW w:w="702" w:type="dxa"/>
            <w:tcBorders>
              <w:top w:val="single" w:color="000000" w:sz="10" w:space="0"/>
              <w:left w:val="single" w:color="000000" w:sz="10" w:space="0"/>
            </w:tcBorders>
            <w:vAlign w:val="top"/>
          </w:tcPr>
          <w:p w14:paraId="42338738">
            <w:pPr>
              <w:spacing w:before="259" w:line="231" w:lineRule="auto"/>
              <w:ind w:left="130"/>
              <w:rPr>
                <w:rFonts w:ascii="黑体" w:hAnsi="黑体" w:eastAsia="黑体" w:cs="黑体"/>
                <w:sz w:val="20"/>
                <w:szCs w:val="20"/>
              </w:rPr>
            </w:pPr>
            <w:r>
              <w:rPr>
                <w:rFonts w:ascii="黑体" w:hAnsi="黑体" w:eastAsia="黑体" w:cs="黑体"/>
                <w:spacing w:val="4"/>
                <w:sz w:val="20"/>
                <w:szCs w:val="20"/>
              </w:rPr>
              <w:t>序号</w:t>
            </w:r>
          </w:p>
        </w:tc>
        <w:tc>
          <w:tcPr>
            <w:tcW w:w="1316" w:type="dxa"/>
            <w:tcBorders>
              <w:top w:val="single" w:color="000000" w:sz="10" w:space="0"/>
            </w:tcBorders>
            <w:vAlign w:val="top"/>
          </w:tcPr>
          <w:p w14:paraId="48B9CB1B">
            <w:pPr>
              <w:spacing w:before="259" w:line="230" w:lineRule="auto"/>
              <w:ind w:left="235"/>
              <w:rPr>
                <w:rFonts w:ascii="黑体" w:hAnsi="黑体" w:eastAsia="黑体" w:cs="黑体"/>
                <w:sz w:val="20"/>
                <w:szCs w:val="20"/>
              </w:rPr>
            </w:pPr>
            <w:r>
              <w:rPr>
                <w:rFonts w:ascii="黑体" w:hAnsi="黑体" w:eastAsia="黑体" w:cs="黑体"/>
                <w:spacing w:val="7"/>
                <w:sz w:val="20"/>
                <w:szCs w:val="20"/>
              </w:rPr>
              <w:t>项目名称</w:t>
            </w:r>
          </w:p>
        </w:tc>
        <w:tc>
          <w:tcPr>
            <w:tcW w:w="3412" w:type="dxa"/>
            <w:tcBorders>
              <w:top w:val="single" w:color="000000" w:sz="10" w:space="0"/>
            </w:tcBorders>
            <w:vAlign w:val="top"/>
          </w:tcPr>
          <w:p w14:paraId="766374C0">
            <w:pPr>
              <w:spacing w:before="259" w:line="229" w:lineRule="auto"/>
              <w:ind w:left="1291"/>
              <w:rPr>
                <w:rFonts w:ascii="黑体" w:hAnsi="黑体" w:eastAsia="黑体" w:cs="黑体"/>
                <w:sz w:val="20"/>
                <w:szCs w:val="20"/>
              </w:rPr>
            </w:pPr>
            <w:r>
              <w:rPr>
                <w:rFonts w:ascii="黑体" w:hAnsi="黑体" w:eastAsia="黑体" w:cs="黑体"/>
                <w:spacing w:val="7"/>
                <w:sz w:val="20"/>
                <w:szCs w:val="20"/>
              </w:rPr>
              <w:t>计算基础</w:t>
            </w:r>
          </w:p>
        </w:tc>
        <w:tc>
          <w:tcPr>
            <w:tcW w:w="935" w:type="dxa"/>
            <w:tcBorders>
              <w:top w:val="single" w:color="000000" w:sz="10" w:space="0"/>
            </w:tcBorders>
            <w:vAlign w:val="top"/>
          </w:tcPr>
          <w:p w14:paraId="582C2238">
            <w:pPr>
              <w:spacing w:before="259" w:line="230" w:lineRule="auto"/>
              <w:ind w:left="58"/>
              <w:rPr>
                <w:rFonts w:ascii="黑体" w:hAnsi="黑体" w:eastAsia="黑体" w:cs="黑体"/>
                <w:sz w:val="20"/>
                <w:szCs w:val="20"/>
              </w:rPr>
            </w:pPr>
            <w:r>
              <w:rPr>
                <w:rFonts w:ascii="黑体" w:hAnsi="黑体" w:eastAsia="黑体" w:cs="黑体"/>
                <w:spacing w:val="7"/>
                <w:sz w:val="20"/>
                <w:szCs w:val="20"/>
              </w:rPr>
              <w:t>计算基数</w:t>
            </w:r>
          </w:p>
        </w:tc>
        <w:tc>
          <w:tcPr>
            <w:tcW w:w="1298" w:type="dxa"/>
            <w:tcBorders>
              <w:top w:val="single" w:color="000000" w:sz="10" w:space="0"/>
            </w:tcBorders>
            <w:vAlign w:val="top"/>
          </w:tcPr>
          <w:p w14:paraId="6EA482D5">
            <w:pPr>
              <w:spacing w:before="259" w:line="231" w:lineRule="auto"/>
              <w:ind w:left="245"/>
              <w:rPr>
                <w:rFonts w:ascii="黑体" w:hAnsi="黑体" w:eastAsia="黑体" w:cs="黑体"/>
                <w:sz w:val="20"/>
                <w:szCs w:val="20"/>
              </w:rPr>
            </w:pPr>
            <w:r>
              <w:rPr>
                <w:rFonts w:ascii="黑体" w:hAnsi="黑体" w:eastAsia="黑体" w:cs="黑体"/>
                <w:spacing w:val="5"/>
                <w:sz w:val="20"/>
                <w:szCs w:val="20"/>
              </w:rPr>
              <w:t>费率(％)</w:t>
            </w:r>
          </w:p>
        </w:tc>
        <w:tc>
          <w:tcPr>
            <w:tcW w:w="1241" w:type="dxa"/>
            <w:tcBorders>
              <w:top w:val="single" w:color="000000" w:sz="10" w:space="0"/>
              <w:right w:val="single" w:color="000000" w:sz="10" w:space="0"/>
            </w:tcBorders>
            <w:vAlign w:val="top"/>
          </w:tcPr>
          <w:p w14:paraId="312648F1">
            <w:pPr>
              <w:spacing w:before="259" w:line="230" w:lineRule="auto"/>
              <w:ind w:left="211"/>
              <w:rPr>
                <w:rFonts w:ascii="黑体" w:hAnsi="黑体" w:eastAsia="黑体" w:cs="黑体"/>
                <w:sz w:val="20"/>
                <w:szCs w:val="20"/>
              </w:rPr>
            </w:pPr>
            <w:r>
              <w:rPr>
                <w:rFonts w:ascii="黑体" w:hAnsi="黑体" w:eastAsia="黑体" w:cs="黑体"/>
                <w:spacing w:val="5"/>
                <w:sz w:val="20"/>
                <w:szCs w:val="20"/>
              </w:rPr>
              <w:t>金额(元)</w:t>
            </w:r>
          </w:p>
        </w:tc>
      </w:tr>
      <w:tr w14:paraId="1EF98DB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6" w:hRule="atLeast"/>
        </w:trPr>
        <w:tc>
          <w:tcPr>
            <w:tcW w:w="702" w:type="dxa"/>
            <w:tcBorders>
              <w:left w:val="single" w:color="000000" w:sz="10" w:space="0"/>
            </w:tcBorders>
            <w:vAlign w:val="top"/>
          </w:tcPr>
          <w:p w14:paraId="3AA92D22">
            <w:pPr>
              <w:spacing w:before="258" w:line="189" w:lineRule="auto"/>
              <w:ind w:left="304"/>
              <w:rPr>
                <w:rFonts w:ascii="宋体" w:hAnsi="宋体" w:eastAsia="宋体" w:cs="宋体"/>
                <w:sz w:val="20"/>
                <w:szCs w:val="20"/>
              </w:rPr>
            </w:pPr>
            <w:r>
              <w:rPr>
                <w:rFonts w:ascii="宋体" w:hAnsi="宋体" w:eastAsia="宋体" w:cs="宋体"/>
                <w:sz w:val="20"/>
                <w:szCs w:val="20"/>
              </w:rPr>
              <w:t>1</w:t>
            </w:r>
          </w:p>
        </w:tc>
        <w:tc>
          <w:tcPr>
            <w:tcW w:w="1316" w:type="dxa"/>
            <w:vAlign w:val="top"/>
          </w:tcPr>
          <w:p w14:paraId="776EA754">
            <w:pPr>
              <w:spacing w:before="225" w:line="228" w:lineRule="auto"/>
              <w:ind w:left="10"/>
              <w:rPr>
                <w:rFonts w:ascii="宋体" w:hAnsi="宋体" w:eastAsia="宋体" w:cs="宋体"/>
                <w:sz w:val="20"/>
                <w:szCs w:val="20"/>
              </w:rPr>
            </w:pPr>
            <w:r>
              <w:rPr>
                <w:rFonts w:ascii="宋体" w:hAnsi="宋体" w:eastAsia="宋体" w:cs="宋体"/>
                <w:spacing w:val="6"/>
                <w:sz w:val="20"/>
                <w:szCs w:val="20"/>
              </w:rPr>
              <w:t>增值税</w:t>
            </w:r>
          </w:p>
        </w:tc>
        <w:tc>
          <w:tcPr>
            <w:tcW w:w="3412" w:type="dxa"/>
            <w:vAlign w:val="top"/>
          </w:tcPr>
          <w:p w14:paraId="65C58282">
            <w:pPr>
              <w:spacing w:before="69" w:line="266" w:lineRule="auto"/>
              <w:ind w:left="17" w:right="43" w:hanging="1"/>
              <w:rPr>
                <w:rFonts w:ascii="宋体" w:hAnsi="宋体" w:eastAsia="宋体" w:cs="宋体"/>
                <w:sz w:val="20"/>
                <w:szCs w:val="20"/>
              </w:rPr>
            </w:pPr>
            <w:r>
              <w:rPr>
                <w:rFonts w:ascii="宋体" w:hAnsi="宋体" w:eastAsia="宋体" w:cs="宋体"/>
                <w:spacing w:val="8"/>
                <w:sz w:val="20"/>
                <w:szCs w:val="20"/>
              </w:rPr>
              <w:t>分部分项工程费+措施项目费+不可竞</w:t>
            </w:r>
            <w:r>
              <w:rPr>
                <w:rFonts w:ascii="宋体" w:hAnsi="宋体" w:eastAsia="宋体" w:cs="宋体"/>
                <w:spacing w:val="10"/>
                <w:sz w:val="20"/>
                <w:szCs w:val="20"/>
              </w:rPr>
              <w:t xml:space="preserve"> </w:t>
            </w:r>
            <w:r>
              <w:rPr>
                <w:rFonts w:ascii="宋体" w:hAnsi="宋体" w:eastAsia="宋体" w:cs="宋体"/>
                <w:spacing w:val="7"/>
                <w:sz w:val="20"/>
                <w:szCs w:val="20"/>
              </w:rPr>
              <w:t>争费+其他项目费</w:t>
            </w:r>
          </w:p>
        </w:tc>
        <w:tc>
          <w:tcPr>
            <w:tcW w:w="935" w:type="dxa"/>
            <w:vAlign w:val="top"/>
          </w:tcPr>
          <w:p w14:paraId="12AD9524">
            <w:pPr>
              <w:rPr>
                <w:rFonts w:ascii="Arial"/>
                <w:sz w:val="21"/>
              </w:rPr>
            </w:pPr>
          </w:p>
        </w:tc>
        <w:tc>
          <w:tcPr>
            <w:tcW w:w="1298" w:type="dxa"/>
            <w:vAlign w:val="top"/>
          </w:tcPr>
          <w:p w14:paraId="47CEBEA5">
            <w:pPr>
              <w:rPr>
                <w:rFonts w:ascii="Arial"/>
                <w:sz w:val="21"/>
              </w:rPr>
            </w:pPr>
          </w:p>
        </w:tc>
        <w:tc>
          <w:tcPr>
            <w:tcW w:w="1241" w:type="dxa"/>
            <w:tcBorders>
              <w:right w:val="single" w:color="000000" w:sz="10" w:space="0"/>
            </w:tcBorders>
            <w:vAlign w:val="top"/>
          </w:tcPr>
          <w:p w14:paraId="754C3B28">
            <w:pPr>
              <w:rPr>
                <w:rFonts w:ascii="Arial"/>
                <w:sz w:val="21"/>
              </w:rPr>
            </w:pPr>
          </w:p>
        </w:tc>
      </w:tr>
      <w:tr w14:paraId="1E726CB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702" w:type="dxa"/>
            <w:tcBorders>
              <w:left w:val="single" w:color="000000" w:sz="10" w:space="0"/>
            </w:tcBorders>
            <w:vAlign w:val="top"/>
          </w:tcPr>
          <w:p w14:paraId="12F116A1">
            <w:pPr>
              <w:rPr>
                <w:rFonts w:ascii="Arial"/>
                <w:sz w:val="21"/>
              </w:rPr>
            </w:pPr>
          </w:p>
        </w:tc>
        <w:tc>
          <w:tcPr>
            <w:tcW w:w="1316" w:type="dxa"/>
            <w:vAlign w:val="top"/>
          </w:tcPr>
          <w:p w14:paraId="0E3CF979">
            <w:pPr>
              <w:rPr>
                <w:rFonts w:ascii="Arial"/>
                <w:sz w:val="21"/>
              </w:rPr>
            </w:pPr>
          </w:p>
        </w:tc>
        <w:tc>
          <w:tcPr>
            <w:tcW w:w="3412" w:type="dxa"/>
            <w:vAlign w:val="top"/>
          </w:tcPr>
          <w:p w14:paraId="6874F283">
            <w:pPr>
              <w:rPr>
                <w:rFonts w:ascii="Arial"/>
                <w:sz w:val="21"/>
              </w:rPr>
            </w:pPr>
          </w:p>
        </w:tc>
        <w:tc>
          <w:tcPr>
            <w:tcW w:w="935" w:type="dxa"/>
            <w:vAlign w:val="top"/>
          </w:tcPr>
          <w:p w14:paraId="6770466E">
            <w:pPr>
              <w:rPr>
                <w:rFonts w:ascii="Arial"/>
                <w:sz w:val="21"/>
              </w:rPr>
            </w:pPr>
          </w:p>
        </w:tc>
        <w:tc>
          <w:tcPr>
            <w:tcW w:w="1298" w:type="dxa"/>
            <w:vAlign w:val="top"/>
          </w:tcPr>
          <w:p w14:paraId="3BC06560">
            <w:pPr>
              <w:rPr>
                <w:rFonts w:ascii="Arial"/>
                <w:sz w:val="21"/>
              </w:rPr>
            </w:pPr>
          </w:p>
        </w:tc>
        <w:tc>
          <w:tcPr>
            <w:tcW w:w="1241" w:type="dxa"/>
            <w:tcBorders>
              <w:right w:val="single" w:color="000000" w:sz="10" w:space="0"/>
            </w:tcBorders>
            <w:vAlign w:val="top"/>
          </w:tcPr>
          <w:p w14:paraId="0B61BC6E">
            <w:pPr>
              <w:rPr>
                <w:rFonts w:ascii="Arial"/>
                <w:sz w:val="21"/>
              </w:rPr>
            </w:pPr>
          </w:p>
        </w:tc>
      </w:tr>
      <w:tr w14:paraId="434F35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702" w:type="dxa"/>
            <w:tcBorders>
              <w:left w:val="single" w:color="000000" w:sz="10" w:space="0"/>
            </w:tcBorders>
            <w:vAlign w:val="top"/>
          </w:tcPr>
          <w:p w14:paraId="27587B79">
            <w:pPr>
              <w:rPr>
                <w:rFonts w:ascii="Arial"/>
                <w:sz w:val="21"/>
              </w:rPr>
            </w:pPr>
          </w:p>
        </w:tc>
        <w:tc>
          <w:tcPr>
            <w:tcW w:w="1316" w:type="dxa"/>
            <w:vAlign w:val="top"/>
          </w:tcPr>
          <w:p w14:paraId="5BECFF02">
            <w:pPr>
              <w:rPr>
                <w:rFonts w:ascii="Arial"/>
                <w:sz w:val="21"/>
              </w:rPr>
            </w:pPr>
          </w:p>
        </w:tc>
        <w:tc>
          <w:tcPr>
            <w:tcW w:w="3412" w:type="dxa"/>
            <w:vAlign w:val="top"/>
          </w:tcPr>
          <w:p w14:paraId="1311F14C">
            <w:pPr>
              <w:rPr>
                <w:rFonts w:ascii="Arial"/>
                <w:sz w:val="21"/>
              </w:rPr>
            </w:pPr>
          </w:p>
        </w:tc>
        <w:tc>
          <w:tcPr>
            <w:tcW w:w="935" w:type="dxa"/>
            <w:vAlign w:val="top"/>
          </w:tcPr>
          <w:p w14:paraId="51A32B0D">
            <w:pPr>
              <w:rPr>
                <w:rFonts w:ascii="Arial"/>
                <w:sz w:val="21"/>
              </w:rPr>
            </w:pPr>
          </w:p>
        </w:tc>
        <w:tc>
          <w:tcPr>
            <w:tcW w:w="1298" w:type="dxa"/>
            <w:vAlign w:val="top"/>
          </w:tcPr>
          <w:p w14:paraId="431DA1E3">
            <w:pPr>
              <w:rPr>
                <w:rFonts w:ascii="Arial"/>
                <w:sz w:val="21"/>
              </w:rPr>
            </w:pPr>
          </w:p>
        </w:tc>
        <w:tc>
          <w:tcPr>
            <w:tcW w:w="1241" w:type="dxa"/>
            <w:tcBorders>
              <w:right w:val="single" w:color="000000" w:sz="10" w:space="0"/>
            </w:tcBorders>
            <w:vAlign w:val="top"/>
          </w:tcPr>
          <w:p w14:paraId="6B318902">
            <w:pPr>
              <w:rPr>
                <w:rFonts w:ascii="Arial"/>
                <w:sz w:val="21"/>
              </w:rPr>
            </w:pPr>
          </w:p>
        </w:tc>
      </w:tr>
      <w:tr w14:paraId="6E439AE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702" w:type="dxa"/>
            <w:tcBorders>
              <w:left w:val="single" w:color="000000" w:sz="10" w:space="0"/>
            </w:tcBorders>
            <w:vAlign w:val="top"/>
          </w:tcPr>
          <w:p w14:paraId="11DBE42D">
            <w:pPr>
              <w:rPr>
                <w:rFonts w:ascii="Arial"/>
                <w:sz w:val="21"/>
              </w:rPr>
            </w:pPr>
          </w:p>
        </w:tc>
        <w:tc>
          <w:tcPr>
            <w:tcW w:w="1316" w:type="dxa"/>
            <w:vAlign w:val="top"/>
          </w:tcPr>
          <w:p w14:paraId="63AC9BB8">
            <w:pPr>
              <w:rPr>
                <w:rFonts w:ascii="Arial"/>
                <w:sz w:val="21"/>
              </w:rPr>
            </w:pPr>
          </w:p>
        </w:tc>
        <w:tc>
          <w:tcPr>
            <w:tcW w:w="3412" w:type="dxa"/>
            <w:vAlign w:val="top"/>
          </w:tcPr>
          <w:p w14:paraId="2692D51A">
            <w:pPr>
              <w:rPr>
                <w:rFonts w:ascii="Arial"/>
                <w:sz w:val="21"/>
              </w:rPr>
            </w:pPr>
          </w:p>
        </w:tc>
        <w:tc>
          <w:tcPr>
            <w:tcW w:w="935" w:type="dxa"/>
            <w:vAlign w:val="top"/>
          </w:tcPr>
          <w:p w14:paraId="1900E3B4">
            <w:pPr>
              <w:rPr>
                <w:rFonts w:ascii="Arial"/>
                <w:sz w:val="21"/>
              </w:rPr>
            </w:pPr>
          </w:p>
        </w:tc>
        <w:tc>
          <w:tcPr>
            <w:tcW w:w="1298" w:type="dxa"/>
            <w:vAlign w:val="top"/>
          </w:tcPr>
          <w:p w14:paraId="0A2C4363">
            <w:pPr>
              <w:rPr>
                <w:rFonts w:ascii="Arial"/>
                <w:sz w:val="21"/>
              </w:rPr>
            </w:pPr>
          </w:p>
        </w:tc>
        <w:tc>
          <w:tcPr>
            <w:tcW w:w="1241" w:type="dxa"/>
            <w:tcBorders>
              <w:right w:val="single" w:color="000000" w:sz="10" w:space="0"/>
            </w:tcBorders>
            <w:vAlign w:val="top"/>
          </w:tcPr>
          <w:p w14:paraId="7D3DDA12">
            <w:pPr>
              <w:rPr>
                <w:rFonts w:ascii="Arial"/>
                <w:sz w:val="21"/>
              </w:rPr>
            </w:pPr>
          </w:p>
        </w:tc>
      </w:tr>
      <w:tr w14:paraId="1154B30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702" w:type="dxa"/>
            <w:tcBorders>
              <w:left w:val="single" w:color="000000" w:sz="10" w:space="0"/>
            </w:tcBorders>
            <w:vAlign w:val="top"/>
          </w:tcPr>
          <w:p w14:paraId="015DEC4F">
            <w:pPr>
              <w:rPr>
                <w:rFonts w:ascii="Arial"/>
                <w:sz w:val="21"/>
              </w:rPr>
            </w:pPr>
          </w:p>
        </w:tc>
        <w:tc>
          <w:tcPr>
            <w:tcW w:w="1316" w:type="dxa"/>
            <w:vAlign w:val="top"/>
          </w:tcPr>
          <w:p w14:paraId="1F55B425">
            <w:pPr>
              <w:rPr>
                <w:rFonts w:ascii="Arial"/>
                <w:sz w:val="21"/>
              </w:rPr>
            </w:pPr>
          </w:p>
        </w:tc>
        <w:tc>
          <w:tcPr>
            <w:tcW w:w="3412" w:type="dxa"/>
            <w:vAlign w:val="top"/>
          </w:tcPr>
          <w:p w14:paraId="4C0B2329">
            <w:pPr>
              <w:rPr>
                <w:rFonts w:ascii="Arial"/>
                <w:sz w:val="21"/>
              </w:rPr>
            </w:pPr>
          </w:p>
        </w:tc>
        <w:tc>
          <w:tcPr>
            <w:tcW w:w="935" w:type="dxa"/>
            <w:vAlign w:val="top"/>
          </w:tcPr>
          <w:p w14:paraId="0D67CD6A">
            <w:pPr>
              <w:rPr>
                <w:rFonts w:ascii="Arial"/>
                <w:sz w:val="21"/>
              </w:rPr>
            </w:pPr>
          </w:p>
        </w:tc>
        <w:tc>
          <w:tcPr>
            <w:tcW w:w="1298" w:type="dxa"/>
            <w:vAlign w:val="top"/>
          </w:tcPr>
          <w:p w14:paraId="5AF793D0">
            <w:pPr>
              <w:rPr>
                <w:rFonts w:ascii="Arial"/>
                <w:sz w:val="21"/>
              </w:rPr>
            </w:pPr>
          </w:p>
        </w:tc>
        <w:tc>
          <w:tcPr>
            <w:tcW w:w="1241" w:type="dxa"/>
            <w:tcBorders>
              <w:right w:val="single" w:color="000000" w:sz="10" w:space="0"/>
            </w:tcBorders>
            <w:vAlign w:val="top"/>
          </w:tcPr>
          <w:p w14:paraId="21D35769">
            <w:pPr>
              <w:rPr>
                <w:rFonts w:ascii="Arial"/>
                <w:sz w:val="21"/>
              </w:rPr>
            </w:pPr>
          </w:p>
        </w:tc>
      </w:tr>
      <w:tr w14:paraId="75E0C1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702" w:type="dxa"/>
            <w:tcBorders>
              <w:left w:val="single" w:color="000000" w:sz="10" w:space="0"/>
            </w:tcBorders>
            <w:vAlign w:val="top"/>
          </w:tcPr>
          <w:p w14:paraId="019CF516">
            <w:pPr>
              <w:rPr>
                <w:rFonts w:ascii="Arial"/>
                <w:sz w:val="21"/>
              </w:rPr>
            </w:pPr>
          </w:p>
        </w:tc>
        <w:tc>
          <w:tcPr>
            <w:tcW w:w="1316" w:type="dxa"/>
            <w:vAlign w:val="top"/>
          </w:tcPr>
          <w:p w14:paraId="59B448AB">
            <w:pPr>
              <w:rPr>
                <w:rFonts w:ascii="Arial"/>
                <w:sz w:val="21"/>
              </w:rPr>
            </w:pPr>
          </w:p>
        </w:tc>
        <w:tc>
          <w:tcPr>
            <w:tcW w:w="3412" w:type="dxa"/>
            <w:vAlign w:val="top"/>
          </w:tcPr>
          <w:p w14:paraId="26D25189">
            <w:pPr>
              <w:rPr>
                <w:rFonts w:ascii="Arial"/>
                <w:sz w:val="21"/>
              </w:rPr>
            </w:pPr>
          </w:p>
        </w:tc>
        <w:tc>
          <w:tcPr>
            <w:tcW w:w="935" w:type="dxa"/>
            <w:vAlign w:val="top"/>
          </w:tcPr>
          <w:p w14:paraId="731C5419">
            <w:pPr>
              <w:rPr>
                <w:rFonts w:ascii="Arial"/>
                <w:sz w:val="21"/>
              </w:rPr>
            </w:pPr>
          </w:p>
        </w:tc>
        <w:tc>
          <w:tcPr>
            <w:tcW w:w="1298" w:type="dxa"/>
            <w:vAlign w:val="top"/>
          </w:tcPr>
          <w:p w14:paraId="133CE2CD">
            <w:pPr>
              <w:rPr>
                <w:rFonts w:ascii="Arial"/>
                <w:sz w:val="21"/>
              </w:rPr>
            </w:pPr>
          </w:p>
        </w:tc>
        <w:tc>
          <w:tcPr>
            <w:tcW w:w="1241" w:type="dxa"/>
            <w:tcBorders>
              <w:right w:val="single" w:color="000000" w:sz="10" w:space="0"/>
            </w:tcBorders>
            <w:vAlign w:val="top"/>
          </w:tcPr>
          <w:p w14:paraId="7956E758">
            <w:pPr>
              <w:rPr>
                <w:rFonts w:ascii="Arial"/>
                <w:sz w:val="21"/>
              </w:rPr>
            </w:pPr>
          </w:p>
        </w:tc>
      </w:tr>
      <w:tr w14:paraId="195B01F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702" w:type="dxa"/>
            <w:tcBorders>
              <w:left w:val="single" w:color="000000" w:sz="10" w:space="0"/>
            </w:tcBorders>
            <w:vAlign w:val="top"/>
          </w:tcPr>
          <w:p w14:paraId="78DC5D46">
            <w:pPr>
              <w:rPr>
                <w:rFonts w:ascii="Arial"/>
                <w:sz w:val="21"/>
              </w:rPr>
            </w:pPr>
          </w:p>
        </w:tc>
        <w:tc>
          <w:tcPr>
            <w:tcW w:w="1316" w:type="dxa"/>
            <w:vAlign w:val="top"/>
          </w:tcPr>
          <w:p w14:paraId="3EC28C23">
            <w:pPr>
              <w:rPr>
                <w:rFonts w:ascii="Arial"/>
                <w:sz w:val="21"/>
              </w:rPr>
            </w:pPr>
          </w:p>
        </w:tc>
        <w:tc>
          <w:tcPr>
            <w:tcW w:w="3412" w:type="dxa"/>
            <w:vAlign w:val="top"/>
          </w:tcPr>
          <w:p w14:paraId="46E94672">
            <w:pPr>
              <w:rPr>
                <w:rFonts w:ascii="Arial"/>
                <w:sz w:val="21"/>
              </w:rPr>
            </w:pPr>
          </w:p>
        </w:tc>
        <w:tc>
          <w:tcPr>
            <w:tcW w:w="935" w:type="dxa"/>
            <w:vAlign w:val="top"/>
          </w:tcPr>
          <w:p w14:paraId="0AEE309F">
            <w:pPr>
              <w:rPr>
                <w:rFonts w:ascii="Arial"/>
                <w:sz w:val="21"/>
              </w:rPr>
            </w:pPr>
          </w:p>
        </w:tc>
        <w:tc>
          <w:tcPr>
            <w:tcW w:w="1298" w:type="dxa"/>
            <w:vAlign w:val="top"/>
          </w:tcPr>
          <w:p w14:paraId="6D2EA0F5">
            <w:pPr>
              <w:rPr>
                <w:rFonts w:ascii="Arial"/>
                <w:sz w:val="21"/>
              </w:rPr>
            </w:pPr>
          </w:p>
        </w:tc>
        <w:tc>
          <w:tcPr>
            <w:tcW w:w="1241" w:type="dxa"/>
            <w:tcBorders>
              <w:right w:val="single" w:color="000000" w:sz="10" w:space="0"/>
            </w:tcBorders>
            <w:vAlign w:val="top"/>
          </w:tcPr>
          <w:p w14:paraId="6BCA5255">
            <w:pPr>
              <w:rPr>
                <w:rFonts w:ascii="Arial"/>
                <w:sz w:val="21"/>
              </w:rPr>
            </w:pPr>
          </w:p>
        </w:tc>
      </w:tr>
      <w:tr w14:paraId="35AC0F0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702" w:type="dxa"/>
            <w:tcBorders>
              <w:left w:val="single" w:color="000000" w:sz="10" w:space="0"/>
            </w:tcBorders>
            <w:vAlign w:val="top"/>
          </w:tcPr>
          <w:p w14:paraId="4E51E3A9">
            <w:pPr>
              <w:rPr>
                <w:rFonts w:ascii="Arial"/>
                <w:sz w:val="21"/>
              </w:rPr>
            </w:pPr>
          </w:p>
        </w:tc>
        <w:tc>
          <w:tcPr>
            <w:tcW w:w="1316" w:type="dxa"/>
            <w:vAlign w:val="top"/>
          </w:tcPr>
          <w:p w14:paraId="78C8DD61">
            <w:pPr>
              <w:rPr>
                <w:rFonts w:ascii="Arial"/>
                <w:sz w:val="21"/>
              </w:rPr>
            </w:pPr>
          </w:p>
        </w:tc>
        <w:tc>
          <w:tcPr>
            <w:tcW w:w="3412" w:type="dxa"/>
            <w:vAlign w:val="top"/>
          </w:tcPr>
          <w:p w14:paraId="3F63EDA8">
            <w:pPr>
              <w:rPr>
                <w:rFonts w:ascii="Arial"/>
                <w:sz w:val="21"/>
              </w:rPr>
            </w:pPr>
          </w:p>
        </w:tc>
        <w:tc>
          <w:tcPr>
            <w:tcW w:w="935" w:type="dxa"/>
            <w:vAlign w:val="top"/>
          </w:tcPr>
          <w:p w14:paraId="0A71CA58">
            <w:pPr>
              <w:rPr>
                <w:rFonts w:ascii="Arial"/>
                <w:sz w:val="21"/>
              </w:rPr>
            </w:pPr>
          </w:p>
        </w:tc>
        <w:tc>
          <w:tcPr>
            <w:tcW w:w="1298" w:type="dxa"/>
            <w:vAlign w:val="top"/>
          </w:tcPr>
          <w:p w14:paraId="0042097E">
            <w:pPr>
              <w:rPr>
                <w:rFonts w:ascii="Arial"/>
                <w:sz w:val="21"/>
              </w:rPr>
            </w:pPr>
          </w:p>
        </w:tc>
        <w:tc>
          <w:tcPr>
            <w:tcW w:w="1241" w:type="dxa"/>
            <w:tcBorders>
              <w:right w:val="single" w:color="000000" w:sz="10" w:space="0"/>
            </w:tcBorders>
            <w:vAlign w:val="top"/>
          </w:tcPr>
          <w:p w14:paraId="7B188EC9">
            <w:pPr>
              <w:rPr>
                <w:rFonts w:ascii="Arial"/>
                <w:sz w:val="21"/>
              </w:rPr>
            </w:pPr>
          </w:p>
        </w:tc>
      </w:tr>
      <w:tr w14:paraId="02EE744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702" w:type="dxa"/>
            <w:tcBorders>
              <w:left w:val="single" w:color="000000" w:sz="10" w:space="0"/>
            </w:tcBorders>
            <w:vAlign w:val="top"/>
          </w:tcPr>
          <w:p w14:paraId="59902EE2">
            <w:pPr>
              <w:rPr>
                <w:rFonts w:ascii="Arial"/>
                <w:sz w:val="21"/>
              </w:rPr>
            </w:pPr>
          </w:p>
        </w:tc>
        <w:tc>
          <w:tcPr>
            <w:tcW w:w="1316" w:type="dxa"/>
            <w:vAlign w:val="top"/>
          </w:tcPr>
          <w:p w14:paraId="10EE1EF2">
            <w:pPr>
              <w:rPr>
                <w:rFonts w:ascii="Arial"/>
                <w:sz w:val="21"/>
              </w:rPr>
            </w:pPr>
          </w:p>
        </w:tc>
        <w:tc>
          <w:tcPr>
            <w:tcW w:w="3412" w:type="dxa"/>
            <w:vAlign w:val="top"/>
          </w:tcPr>
          <w:p w14:paraId="61BF963F">
            <w:pPr>
              <w:rPr>
                <w:rFonts w:ascii="Arial"/>
                <w:sz w:val="21"/>
              </w:rPr>
            </w:pPr>
          </w:p>
        </w:tc>
        <w:tc>
          <w:tcPr>
            <w:tcW w:w="935" w:type="dxa"/>
            <w:vAlign w:val="top"/>
          </w:tcPr>
          <w:p w14:paraId="2F093D24">
            <w:pPr>
              <w:rPr>
                <w:rFonts w:ascii="Arial"/>
                <w:sz w:val="21"/>
              </w:rPr>
            </w:pPr>
          </w:p>
        </w:tc>
        <w:tc>
          <w:tcPr>
            <w:tcW w:w="1298" w:type="dxa"/>
            <w:vAlign w:val="top"/>
          </w:tcPr>
          <w:p w14:paraId="4DBFA1FB">
            <w:pPr>
              <w:rPr>
                <w:rFonts w:ascii="Arial"/>
                <w:sz w:val="21"/>
              </w:rPr>
            </w:pPr>
          </w:p>
        </w:tc>
        <w:tc>
          <w:tcPr>
            <w:tcW w:w="1241" w:type="dxa"/>
            <w:tcBorders>
              <w:right w:val="single" w:color="000000" w:sz="10" w:space="0"/>
            </w:tcBorders>
            <w:vAlign w:val="top"/>
          </w:tcPr>
          <w:p w14:paraId="24EA6AB3">
            <w:pPr>
              <w:rPr>
                <w:rFonts w:ascii="Arial"/>
                <w:sz w:val="21"/>
              </w:rPr>
            </w:pPr>
          </w:p>
        </w:tc>
      </w:tr>
      <w:tr w14:paraId="3914A8C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702" w:type="dxa"/>
            <w:tcBorders>
              <w:left w:val="single" w:color="000000" w:sz="10" w:space="0"/>
            </w:tcBorders>
            <w:vAlign w:val="top"/>
          </w:tcPr>
          <w:p w14:paraId="008D6AAF">
            <w:pPr>
              <w:rPr>
                <w:rFonts w:ascii="Arial"/>
                <w:sz w:val="21"/>
              </w:rPr>
            </w:pPr>
          </w:p>
        </w:tc>
        <w:tc>
          <w:tcPr>
            <w:tcW w:w="1316" w:type="dxa"/>
            <w:vAlign w:val="top"/>
          </w:tcPr>
          <w:p w14:paraId="2F675835">
            <w:pPr>
              <w:rPr>
                <w:rFonts w:ascii="Arial"/>
                <w:sz w:val="21"/>
              </w:rPr>
            </w:pPr>
          </w:p>
        </w:tc>
        <w:tc>
          <w:tcPr>
            <w:tcW w:w="3412" w:type="dxa"/>
            <w:vAlign w:val="top"/>
          </w:tcPr>
          <w:p w14:paraId="35D5C494">
            <w:pPr>
              <w:rPr>
                <w:rFonts w:ascii="Arial"/>
                <w:sz w:val="21"/>
              </w:rPr>
            </w:pPr>
          </w:p>
        </w:tc>
        <w:tc>
          <w:tcPr>
            <w:tcW w:w="935" w:type="dxa"/>
            <w:vAlign w:val="top"/>
          </w:tcPr>
          <w:p w14:paraId="347343C7">
            <w:pPr>
              <w:rPr>
                <w:rFonts w:ascii="Arial"/>
                <w:sz w:val="21"/>
              </w:rPr>
            </w:pPr>
          </w:p>
        </w:tc>
        <w:tc>
          <w:tcPr>
            <w:tcW w:w="1298" w:type="dxa"/>
            <w:vAlign w:val="top"/>
          </w:tcPr>
          <w:p w14:paraId="110D14EC">
            <w:pPr>
              <w:rPr>
                <w:rFonts w:ascii="Arial"/>
                <w:sz w:val="21"/>
              </w:rPr>
            </w:pPr>
          </w:p>
        </w:tc>
        <w:tc>
          <w:tcPr>
            <w:tcW w:w="1241" w:type="dxa"/>
            <w:tcBorders>
              <w:right w:val="single" w:color="000000" w:sz="10" w:space="0"/>
            </w:tcBorders>
            <w:vAlign w:val="top"/>
          </w:tcPr>
          <w:p w14:paraId="38EC45B6">
            <w:pPr>
              <w:rPr>
                <w:rFonts w:ascii="Arial"/>
                <w:sz w:val="21"/>
              </w:rPr>
            </w:pPr>
          </w:p>
        </w:tc>
      </w:tr>
      <w:tr w14:paraId="5D6214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702" w:type="dxa"/>
            <w:tcBorders>
              <w:left w:val="single" w:color="000000" w:sz="10" w:space="0"/>
            </w:tcBorders>
            <w:vAlign w:val="top"/>
          </w:tcPr>
          <w:p w14:paraId="4E783332">
            <w:pPr>
              <w:rPr>
                <w:rFonts w:ascii="Arial"/>
                <w:sz w:val="21"/>
              </w:rPr>
            </w:pPr>
          </w:p>
        </w:tc>
        <w:tc>
          <w:tcPr>
            <w:tcW w:w="1316" w:type="dxa"/>
            <w:vAlign w:val="top"/>
          </w:tcPr>
          <w:p w14:paraId="4D4B42B7">
            <w:pPr>
              <w:rPr>
                <w:rFonts w:ascii="Arial"/>
                <w:sz w:val="21"/>
              </w:rPr>
            </w:pPr>
          </w:p>
        </w:tc>
        <w:tc>
          <w:tcPr>
            <w:tcW w:w="3412" w:type="dxa"/>
            <w:vAlign w:val="top"/>
          </w:tcPr>
          <w:p w14:paraId="182651F2">
            <w:pPr>
              <w:rPr>
                <w:rFonts w:ascii="Arial"/>
                <w:sz w:val="21"/>
              </w:rPr>
            </w:pPr>
          </w:p>
        </w:tc>
        <w:tc>
          <w:tcPr>
            <w:tcW w:w="935" w:type="dxa"/>
            <w:vAlign w:val="top"/>
          </w:tcPr>
          <w:p w14:paraId="104B7D9D">
            <w:pPr>
              <w:rPr>
                <w:rFonts w:ascii="Arial"/>
                <w:sz w:val="21"/>
              </w:rPr>
            </w:pPr>
          </w:p>
        </w:tc>
        <w:tc>
          <w:tcPr>
            <w:tcW w:w="1298" w:type="dxa"/>
            <w:vAlign w:val="top"/>
          </w:tcPr>
          <w:p w14:paraId="51A20A4A">
            <w:pPr>
              <w:rPr>
                <w:rFonts w:ascii="Arial"/>
                <w:sz w:val="21"/>
              </w:rPr>
            </w:pPr>
          </w:p>
        </w:tc>
        <w:tc>
          <w:tcPr>
            <w:tcW w:w="1241" w:type="dxa"/>
            <w:tcBorders>
              <w:right w:val="single" w:color="000000" w:sz="10" w:space="0"/>
            </w:tcBorders>
            <w:vAlign w:val="top"/>
          </w:tcPr>
          <w:p w14:paraId="35A993F2">
            <w:pPr>
              <w:rPr>
                <w:rFonts w:ascii="Arial"/>
                <w:sz w:val="21"/>
              </w:rPr>
            </w:pPr>
          </w:p>
        </w:tc>
      </w:tr>
      <w:tr w14:paraId="7AD084B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702" w:type="dxa"/>
            <w:tcBorders>
              <w:left w:val="single" w:color="000000" w:sz="10" w:space="0"/>
            </w:tcBorders>
            <w:vAlign w:val="top"/>
          </w:tcPr>
          <w:p w14:paraId="66293FA7">
            <w:pPr>
              <w:rPr>
                <w:rFonts w:ascii="Arial"/>
                <w:sz w:val="21"/>
              </w:rPr>
            </w:pPr>
          </w:p>
        </w:tc>
        <w:tc>
          <w:tcPr>
            <w:tcW w:w="1316" w:type="dxa"/>
            <w:vAlign w:val="top"/>
          </w:tcPr>
          <w:p w14:paraId="38EBEE73">
            <w:pPr>
              <w:rPr>
                <w:rFonts w:ascii="Arial"/>
                <w:sz w:val="21"/>
              </w:rPr>
            </w:pPr>
          </w:p>
        </w:tc>
        <w:tc>
          <w:tcPr>
            <w:tcW w:w="3412" w:type="dxa"/>
            <w:vAlign w:val="top"/>
          </w:tcPr>
          <w:p w14:paraId="735431A5">
            <w:pPr>
              <w:rPr>
                <w:rFonts w:ascii="Arial"/>
                <w:sz w:val="21"/>
              </w:rPr>
            </w:pPr>
          </w:p>
        </w:tc>
        <w:tc>
          <w:tcPr>
            <w:tcW w:w="935" w:type="dxa"/>
            <w:vAlign w:val="top"/>
          </w:tcPr>
          <w:p w14:paraId="6C27FCE2">
            <w:pPr>
              <w:rPr>
                <w:rFonts w:ascii="Arial"/>
                <w:sz w:val="21"/>
              </w:rPr>
            </w:pPr>
          </w:p>
        </w:tc>
        <w:tc>
          <w:tcPr>
            <w:tcW w:w="1298" w:type="dxa"/>
            <w:vAlign w:val="top"/>
          </w:tcPr>
          <w:p w14:paraId="102B457A">
            <w:pPr>
              <w:rPr>
                <w:rFonts w:ascii="Arial"/>
                <w:sz w:val="21"/>
              </w:rPr>
            </w:pPr>
          </w:p>
        </w:tc>
        <w:tc>
          <w:tcPr>
            <w:tcW w:w="1241" w:type="dxa"/>
            <w:tcBorders>
              <w:right w:val="single" w:color="000000" w:sz="10" w:space="0"/>
            </w:tcBorders>
            <w:vAlign w:val="top"/>
          </w:tcPr>
          <w:p w14:paraId="12033F87">
            <w:pPr>
              <w:rPr>
                <w:rFonts w:ascii="Arial"/>
                <w:sz w:val="21"/>
              </w:rPr>
            </w:pPr>
          </w:p>
        </w:tc>
      </w:tr>
      <w:tr w14:paraId="13E2246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9" w:hRule="atLeast"/>
        </w:trPr>
        <w:tc>
          <w:tcPr>
            <w:tcW w:w="702" w:type="dxa"/>
            <w:tcBorders>
              <w:left w:val="single" w:color="000000" w:sz="10" w:space="0"/>
            </w:tcBorders>
            <w:vAlign w:val="top"/>
          </w:tcPr>
          <w:p w14:paraId="51F2300E">
            <w:pPr>
              <w:rPr>
                <w:rFonts w:ascii="Arial"/>
                <w:sz w:val="21"/>
              </w:rPr>
            </w:pPr>
          </w:p>
        </w:tc>
        <w:tc>
          <w:tcPr>
            <w:tcW w:w="1316" w:type="dxa"/>
            <w:vAlign w:val="top"/>
          </w:tcPr>
          <w:p w14:paraId="012C3904">
            <w:pPr>
              <w:rPr>
                <w:rFonts w:ascii="Arial"/>
                <w:sz w:val="21"/>
              </w:rPr>
            </w:pPr>
          </w:p>
        </w:tc>
        <w:tc>
          <w:tcPr>
            <w:tcW w:w="3412" w:type="dxa"/>
            <w:vAlign w:val="top"/>
          </w:tcPr>
          <w:p w14:paraId="480D780C">
            <w:pPr>
              <w:rPr>
                <w:rFonts w:ascii="Arial"/>
                <w:sz w:val="21"/>
              </w:rPr>
            </w:pPr>
          </w:p>
        </w:tc>
        <w:tc>
          <w:tcPr>
            <w:tcW w:w="935" w:type="dxa"/>
            <w:vAlign w:val="top"/>
          </w:tcPr>
          <w:p w14:paraId="58C88732">
            <w:pPr>
              <w:rPr>
                <w:rFonts w:ascii="Arial"/>
                <w:sz w:val="21"/>
              </w:rPr>
            </w:pPr>
          </w:p>
        </w:tc>
        <w:tc>
          <w:tcPr>
            <w:tcW w:w="1298" w:type="dxa"/>
            <w:vAlign w:val="top"/>
          </w:tcPr>
          <w:p w14:paraId="3E344F11">
            <w:pPr>
              <w:rPr>
                <w:rFonts w:ascii="Arial"/>
                <w:sz w:val="21"/>
              </w:rPr>
            </w:pPr>
          </w:p>
        </w:tc>
        <w:tc>
          <w:tcPr>
            <w:tcW w:w="1241" w:type="dxa"/>
            <w:tcBorders>
              <w:right w:val="single" w:color="000000" w:sz="10" w:space="0"/>
            </w:tcBorders>
            <w:vAlign w:val="top"/>
          </w:tcPr>
          <w:p w14:paraId="42464E06">
            <w:pPr>
              <w:rPr>
                <w:rFonts w:ascii="Arial"/>
                <w:sz w:val="21"/>
              </w:rPr>
            </w:pPr>
          </w:p>
        </w:tc>
      </w:tr>
      <w:tr w14:paraId="4E65FA0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2" w:hRule="atLeast"/>
        </w:trPr>
        <w:tc>
          <w:tcPr>
            <w:tcW w:w="7663" w:type="dxa"/>
            <w:gridSpan w:val="5"/>
            <w:tcBorders>
              <w:left w:val="single" w:color="000000" w:sz="10" w:space="0"/>
              <w:bottom w:val="single" w:color="000000" w:sz="10" w:space="0"/>
            </w:tcBorders>
            <w:vAlign w:val="top"/>
          </w:tcPr>
          <w:p w14:paraId="670175A2">
            <w:pPr>
              <w:spacing w:before="166" w:line="229" w:lineRule="auto"/>
              <w:ind w:left="3517"/>
              <w:rPr>
                <w:rFonts w:ascii="宋体" w:hAnsi="宋体" w:eastAsia="宋体" w:cs="宋体"/>
                <w:sz w:val="20"/>
                <w:szCs w:val="20"/>
              </w:rPr>
            </w:pPr>
            <w:r>
              <w:rPr>
                <w:rFonts w:ascii="宋体" w:hAnsi="宋体" w:eastAsia="宋体" w:cs="宋体"/>
                <w:sz w:val="20"/>
                <w:szCs w:val="20"/>
              </w:rPr>
              <w:t>合</w:t>
            </w:r>
            <w:r>
              <w:rPr>
                <w:rFonts w:ascii="宋体" w:hAnsi="宋体" w:eastAsia="宋体" w:cs="宋体"/>
                <w:spacing w:val="9"/>
                <w:sz w:val="20"/>
                <w:szCs w:val="20"/>
              </w:rPr>
              <w:t xml:space="preserve">  </w:t>
            </w:r>
            <w:r>
              <w:rPr>
                <w:rFonts w:ascii="宋体" w:hAnsi="宋体" w:eastAsia="宋体" w:cs="宋体"/>
                <w:sz w:val="20"/>
                <w:szCs w:val="20"/>
              </w:rPr>
              <w:t>计</w:t>
            </w:r>
          </w:p>
        </w:tc>
        <w:tc>
          <w:tcPr>
            <w:tcW w:w="1241" w:type="dxa"/>
            <w:tcBorders>
              <w:bottom w:val="single" w:color="000000" w:sz="10" w:space="0"/>
              <w:right w:val="single" w:color="000000" w:sz="10" w:space="0"/>
            </w:tcBorders>
            <w:vAlign w:val="top"/>
          </w:tcPr>
          <w:p w14:paraId="2DEE99BC">
            <w:pPr>
              <w:rPr>
                <w:rFonts w:ascii="Arial"/>
                <w:sz w:val="21"/>
              </w:rPr>
            </w:pPr>
          </w:p>
        </w:tc>
      </w:tr>
    </w:tbl>
    <w:p w14:paraId="0292D735">
      <w:pPr>
        <w:pStyle w:val="26"/>
      </w:pPr>
    </w:p>
    <w:p w14:paraId="329380F6">
      <w:pPr>
        <w:sectPr>
          <w:footerReference r:id="rId24" w:type="default"/>
          <w:pgSz w:w="11906" w:h="16839"/>
          <w:pgMar w:top="1431" w:right="1417" w:bottom="917" w:left="1388" w:header="0" w:footer="677" w:gutter="0"/>
          <w:pgNumType w:fmt="decimal"/>
          <w:cols w:space="720" w:num="1"/>
        </w:sectPr>
      </w:pPr>
    </w:p>
    <w:p w14:paraId="4461B3DD">
      <w:pPr>
        <w:spacing w:before="189" w:line="223" w:lineRule="auto"/>
        <w:ind w:left="1332"/>
        <w:rPr>
          <w:rFonts w:ascii="宋体" w:hAnsi="宋体" w:eastAsia="宋体" w:cs="宋体"/>
          <w:sz w:val="31"/>
          <w:szCs w:val="31"/>
        </w:rPr>
      </w:pPr>
      <w:r>
        <w:rPr>
          <w:rFonts w:ascii="宋体" w:hAnsi="宋体" w:eastAsia="宋体" w:cs="宋体"/>
          <w:spacing w:val="6"/>
          <w:sz w:val="31"/>
          <w:szCs w:val="31"/>
        </w:rPr>
        <w:t xml:space="preserve">（十三） </w:t>
      </w:r>
      <w:r>
        <w:rPr>
          <w:rFonts w:ascii="宋体" w:hAnsi="宋体" w:eastAsia="宋体" w:cs="宋体"/>
          <w:b/>
          <w:bCs/>
          <w:spacing w:val="6"/>
          <w:sz w:val="31"/>
          <w:szCs w:val="31"/>
        </w:rPr>
        <w:t>材料（工程设备）暂估单价一览表</w:t>
      </w:r>
    </w:p>
    <w:p w14:paraId="2F86C7A5">
      <w:pPr>
        <w:spacing w:before="226" w:line="230" w:lineRule="auto"/>
        <w:ind w:left="38"/>
        <w:rPr>
          <w:rFonts w:ascii="黑体" w:hAnsi="黑体" w:eastAsia="黑体" w:cs="黑体"/>
          <w:sz w:val="20"/>
          <w:szCs w:val="20"/>
        </w:rPr>
      </w:pPr>
      <w:r>
        <w:rPr>
          <w:rFonts w:ascii="黑体" w:hAnsi="黑体" w:eastAsia="黑体" w:cs="黑体"/>
          <w:spacing w:val="3"/>
          <w:sz w:val="20"/>
          <w:szCs w:val="20"/>
        </w:rPr>
        <w:t xml:space="preserve">工程名称：                                     </w:t>
      </w:r>
      <w:r>
        <w:rPr>
          <w:rFonts w:ascii="黑体" w:hAnsi="黑体" w:eastAsia="黑体" w:cs="黑体"/>
          <w:spacing w:val="2"/>
          <w:sz w:val="20"/>
          <w:szCs w:val="20"/>
        </w:rPr>
        <w:t xml:space="preserve">                标段：      第 页 共</w:t>
      </w:r>
      <w:r>
        <w:rPr>
          <w:rFonts w:ascii="黑体" w:hAnsi="黑体" w:eastAsia="黑体" w:cs="黑体"/>
          <w:spacing w:val="22"/>
          <w:sz w:val="20"/>
          <w:szCs w:val="20"/>
        </w:rPr>
        <w:t xml:space="preserve"> </w:t>
      </w:r>
      <w:r>
        <w:rPr>
          <w:rFonts w:ascii="黑体" w:hAnsi="黑体" w:eastAsia="黑体" w:cs="黑体"/>
          <w:spacing w:val="2"/>
          <w:sz w:val="20"/>
          <w:szCs w:val="20"/>
        </w:rPr>
        <w:t>页</w:t>
      </w:r>
    </w:p>
    <w:p w14:paraId="5F532179">
      <w:pPr>
        <w:spacing w:line="42" w:lineRule="exact"/>
      </w:pPr>
    </w:p>
    <w:tbl>
      <w:tblPr>
        <w:tblStyle w:val="431"/>
        <w:tblW w:w="8849"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66"/>
        <w:gridCol w:w="4140"/>
        <w:gridCol w:w="1151"/>
        <w:gridCol w:w="1121"/>
        <w:gridCol w:w="1271"/>
      </w:tblGrid>
      <w:tr w14:paraId="251F301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6" w:hRule="atLeast"/>
        </w:trPr>
        <w:tc>
          <w:tcPr>
            <w:tcW w:w="1166" w:type="dxa"/>
            <w:tcBorders>
              <w:top w:val="single" w:color="000000" w:sz="10" w:space="0"/>
              <w:left w:val="single" w:color="000000" w:sz="10" w:space="0"/>
            </w:tcBorders>
            <w:vAlign w:val="top"/>
          </w:tcPr>
          <w:p w14:paraId="02D23110">
            <w:pPr>
              <w:spacing w:before="259" w:line="231" w:lineRule="auto"/>
              <w:ind w:left="363"/>
              <w:rPr>
                <w:rFonts w:ascii="黑体" w:hAnsi="黑体" w:eastAsia="黑体" w:cs="黑体"/>
                <w:sz w:val="20"/>
                <w:szCs w:val="20"/>
              </w:rPr>
            </w:pPr>
            <w:r>
              <w:rPr>
                <w:rFonts w:ascii="黑体" w:hAnsi="黑体" w:eastAsia="黑体" w:cs="黑体"/>
                <w:spacing w:val="4"/>
                <w:sz w:val="20"/>
                <w:szCs w:val="20"/>
              </w:rPr>
              <w:t>序号</w:t>
            </w:r>
          </w:p>
        </w:tc>
        <w:tc>
          <w:tcPr>
            <w:tcW w:w="4140" w:type="dxa"/>
            <w:tcBorders>
              <w:top w:val="single" w:color="000000" w:sz="10" w:space="0"/>
            </w:tcBorders>
            <w:vAlign w:val="top"/>
          </w:tcPr>
          <w:p w14:paraId="006CC044">
            <w:pPr>
              <w:spacing w:before="259" w:line="230" w:lineRule="auto"/>
              <w:ind w:left="497"/>
              <w:rPr>
                <w:rFonts w:ascii="黑体" w:hAnsi="黑体" w:eastAsia="黑体" w:cs="黑体"/>
                <w:sz w:val="20"/>
                <w:szCs w:val="20"/>
              </w:rPr>
            </w:pPr>
            <w:r>
              <w:rPr>
                <w:rFonts w:ascii="黑体" w:hAnsi="黑体" w:eastAsia="黑体" w:cs="黑体"/>
                <w:spacing w:val="8"/>
                <w:sz w:val="20"/>
                <w:szCs w:val="20"/>
              </w:rPr>
              <w:t>材料(工程设备)名称、规格、型号</w:t>
            </w:r>
          </w:p>
        </w:tc>
        <w:tc>
          <w:tcPr>
            <w:tcW w:w="1151" w:type="dxa"/>
            <w:tcBorders>
              <w:top w:val="single" w:color="000000" w:sz="10" w:space="0"/>
            </w:tcBorders>
            <w:vAlign w:val="top"/>
          </w:tcPr>
          <w:p w14:paraId="667A6D2C">
            <w:pPr>
              <w:spacing w:before="259" w:line="231" w:lineRule="auto"/>
              <w:ind w:left="165"/>
              <w:rPr>
                <w:rFonts w:ascii="黑体" w:hAnsi="黑体" w:eastAsia="黑体" w:cs="黑体"/>
                <w:sz w:val="20"/>
                <w:szCs w:val="20"/>
              </w:rPr>
            </w:pPr>
            <w:r>
              <w:rPr>
                <w:rFonts w:ascii="黑体" w:hAnsi="黑体" w:eastAsia="黑体" w:cs="黑体"/>
                <w:spacing w:val="7"/>
                <w:sz w:val="20"/>
                <w:szCs w:val="20"/>
              </w:rPr>
              <w:t>计量单位</w:t>
            </w:r>
          </w:p>
        </w:tc>
        <w:tc>
          <w:tcPr>
            <w:tcW w:w="1121" w:type="dxa"/>
            <w:tcBorders>
              <w:top w:val="single" w:color="000000" w:sz="10" w:space="0"/>
            </w:tcBorders>
            <w:vAlign w:val="top"/>
          </w:tcPr>
          <w:p w14:paraId="54A5C1B3">
            <w:pPr>
              <w:spacing w:before="259" w:line="231" w:lineRule="auto"/>
              <w:ind w:left="365"/>
              <w:rPr>
                <w:rFonts w:ascii="黑体" w:hAnsi="黑体" w:eastAsia="黑体" w:cs="黑体"/>
                <w:sz w:val="20"/>
                <w:szCs w:val="20"/>
              </w:rPr>
            </w:pPr>
            <w:r>
              <w:rPr>
                <w:rFonts w:ascii="黑体" w:hAnsi="黑体" w:eastAsia="黑体" w:cs="黑体"/>
                <w:spacing w:val="4"/>
                <w:sz w:val="20"/>
                <w:szCs w:val="20"/>
              </w:rPr>
              <w:t>数量</w:t>
            </w:r>
          </w:p>
        </w:tc>
        <w:tc>
          <w:tcPr>
            <w:tcW w:w="1271" w:type="dxa"/>
            <w:tcBorders>
              <w:top w:val="single" w:color="000000" w:sz="10" w:space="0"/>
              <w:right w:val="single" w:color="000000" w:sz="10" w:space="0"/>
            </w:tcBorders>
            <w:vAlign w:val="top"/>
          </w:tcPr>
          <w:p w14:paraId="644C6BCD">
            <w:pPr>
              <w:spacing w:before="259" w:line="230" w:lineRule="auto"/>
              <w:ind w:left="231"/>
              <w:rPr>
                <w:rFonts w:ascii="黑体" w:hAnsi="黑体" w:eastAsia="黑体" w:cs="黑体"/>
                <w:sz w:val="20"/>
                <w:szCs w:val="20"/>
              </w:rPr>
            </w:pPr>
            <w:r>
              <w:rPr>
                <w:rFonts w:ascii="黑体" w:hAnsi="黑体" w:eastAsia="黑体" w:cs="黑体"/>
                <w:spacing w:val="5"/>
                <w:sz w:val="20"/>
                <w:szCs w:val="20"/>
              </w:rPr>
              <w:t>单价(元)</w:t>
            </w:r>
          </w:p>
        </w:tc>
      </w:tr>
      <w:tr w14:paraId="1C14A5F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1166" w:type="dxa"/>
            <w:tcBorders>
              <w:left w:val="single" w:color="000000" w:sz="10" w:space="0"/>
            </w:tcBorders>
            <w:vAlign w:val="top"/>
          </w:tcPr>
          <w:p w14:paraId="7AD18DEC">
            <w:pPr>
              <w:rPr>
                <w:rFonts w:ascii="Arial"/>
                <w:sz w:val="21"/>
              </w:rPr>
            </w:pPr>
          </w:p>
        </w:tc>
        <w:tc>
          <w:tcPr>
            <w:tcW w:w="4140" w:type="dxa"/>
            <w:vAlign w:val="top"/>
          </w:tcPr>
          <w:p w14:paraId="102B7478">
            <w:pPr>
              <w:rPr>
                <w:rFonts w:ascii="Arial"/>
                <w:sz w:val="21"/>
              </w:rPr>
            </w:pPr>
          </w:p>
        </w:tc>
        <w:tc>
          <w:tcPr>
            <w:tcW w:w="1151" w:type="dxa"/>
            <w:vAlign w:val="top"/>
          </w:tcPr>
          <w:p w14:paraId="38BBB415">
            <w:pPr>
              <w:rPr>
                <w:rFonts w:ascii="Arial"/>
                <w:sz w:val="21"/>
              </w:rPr>
            </w:pPr>
          </w:p>
        </w:tc>
        <w:tc>
          <w:tcPr>
            <w:tcW w:w="1121" w:type="dxa"/>
            <w:vAlign w:val="top"/>
          </w:tcPr>
          <w:p w14:paraId="27F63406">
            <w:pPr>
              <w:rPr>
                <w:rFonts w:ascii="Arial"/>
                <w:sz w:val="21"/>
              </w:rPr>
            </w:pPr>
          </w:p>
        </w:tc>
        <w:tc>
          <w:tcPr>
            <w:tcW w:w="1271" w:type="dxa"/>
            <w:tcBorders>
              <w:right w:val="single" w:color="000000" w:sz="10" w:space="0"/>
            </w:tcBorders>
            <w:vAlign w:val="top"/>
          </w:tcPr>
          <w:p w14:paraId="7A0EAA42">
            <w:pPr>
              <w:rPr>
                <w:rFonts w:ascii="Arial"/>
                <w:sz w:val="21"/>
              </w:rPr>
            </w:pPr>
          </w:p>
        </w:tc>
      </w:tr>
      <w:tr w14:paraId="12B6A3D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1166" w:type="dxa"/>
            <w:tcBorders>
              <w:left w:val="single" w:color="000000" w:sz="10" w:space="0"/>
            </w:tcBorders>
            <w:vAlign w:val="top"/>
          </w:tcPr>
          <w:p w14:paraId="3D7B6085">
            <w:pPr>
              <w:rPr>
                <w:rFonts w:ascii="Arial"/>
                <w:sz w:val="21"/>
              </w:rPr>
            </w:pPr>
          </w:p>
        </w:tc>
        <w:tc>
          <w:tcPr>
            <w:tcW w:w="4140" w:type="dxa"/>
            <w:vAlign w:val="top"/>
          </w:tcPr>
          <w:p w14:paraId="323F5321">
            <w:pPr>
              <w:rPr>
                <w:rFonts w:ascii="Arial"/>
                <w:sz w:val="21"/>
              </w:rPr>
            </w:pPr>
          </w:p>
        </w:tc>
        <w:tc>
          <w:tcPr>
            <w:tcW w:w="1151" w:type="dxa"/>
            <w:vAlign w:val="top"/>
          </w:tcPr>
          <w:p w14:paraId="4E4D5AF8">
            <w:pPr>
              <w:rPr>
                <w:rFonts w:ascii="Arial"/>
                <w:sz w:val="21"/>
              </w:rPr>
            </w:pPr>
          </w:p>
        </w:tc>
        <w:tc>
          <w:tcPr>
            <w:tcW w:w="1121" w:type="dxa"/>
            <w:vAlign w:val="top"/>
          </w:tcPr>
          <w:p w14:paraId="5EB4C095">
            <w:pPr>
              <w:rPr>
                <w:rFonts w:ascii="Arial"/>
                <w:sz w:val="21"/>
              </w:rPr>
            </w:pPr>
          </w:p>
        </w:tc>
        <w:tc>
          <w:tcPr>
            <w:tcW w:w="1271" w:type="dxa"/>
            <w:tcBorders>
              <w:right w:val="single" w:color="000000" w:sz="10" w:space="0"/>
            </w:tcBorders>
            <w:vAlign w:val="top"/>
          </w:tcPr>
          <w:p w14:paraId="2E3F74A2">
            <w:pPr>
              <w:rPr>
                <w:rFonts w:ascii="Arial"/>
                <w:sz w:val="21"/>
              </w:rPr>
            </w:pPr>
          </w:p>
        </w:tc>
      </w:tr>
      <w:tr w14:paraId="5767143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1166" w:type="dxa"/>
            <w:tcBorders>
              <w:left w:val="single" w:color="000000" w:sz="10" w:space="0"/>
            </w:tcBorders>
            <w:vAlign w:val="top"/>
          </w:tcPr>
          <w:p w14:paraId="5BE8DE6E">
            <w:pPr>
              <w:rPr>
                <w:rFonts w:ascii="Arial"/>
                <w:sz w:val="21"/>
              </w:rPr>
            </w:pPr>
          </w:p>
        </w:tc>
        <w:tc>
          <w:tcPr>
            <w:tcW w:w="4140" w:type="dxa"/>
            <w:vAlign w:val="top"/>
          </w:tcPr>
          <w:p w14:paraId="07DA311C">
            <w:pPr>
              <w:rPr>
                <w:rFonts w:ascii="Arial"/>
                <w:sz w:val="21"/>
              </w:rPr>
            </w:pPr>
          </w:p>
        </w:tc>
        <w:tc>
          <w:tcPr>
            <w:tcW w:w="1151" w:type="dxa"/>
            <w:vAlign w:val="top"/>
          </w:tcPr>
          <w:p w14:paraId="79D461C7">
            <w:pPr>
              <w:rPr>
                <w:rFonts w:ascii="Arial"/>
                <w:sz w:val="21"/>
              </w:rPr>
            </w:pPr>
          </w:p>
        </w:tc>
        <w:tc>
          <w:tcPr>
            <w:tcW w:w="1121" w:type="dxa"/>
            <w:vAlign w:val="top"/>
          </w:tcPr>
          <w:p w14:paraId="04E9E27F">
            <w:pPr>
              <w:rPr>
                <w:rFonts w:ascii="Arial"/>
                <w:sz w:val="21"/>
              </w:rPr>
            </w:pPr>
          </w:p>
        </w:tc>
        <w:tc>
          <w:tcPr>
            <w:tcW w:w="1271" w:type="dxa"/>
            <w:tcBorders>
              <w:right w:val="single" w:color="000000" w:sz="10" w:space="0"/>
            </w:tcBorders>
            <w:vAlign w:val="top"/>
          </w:tcPr>
          <w:p w14:paraId="0443FD9C">
            <w:pPr>
              <w:rPr>
                <w:rFonts w:ascii="Arial"/>
                <w:sz w:val="21"/>
              </w:rPr>
            </w:pPr>
          </w:p>
        </w:tc>
      </w:tr>
      <w:tr w14:paraId="164CB79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1166" w:type="dxa"/>
            <w:tcBorders>
              <w:left w:val="single" w:color="000000" w:sz="10" w:space="0"/>
            </w:tcBorders>
            <w:vAlign w:val="top"/>
          </w:tcPr>
          <w:p w14:paraId="1EE9E128">
            <w:pPr>
              <w:rPr>
                <w:rFonts w:ascii="Arial"/>
                <w:sz w:val="21"/>
              </w:rPr>
            </w:pPr>
          </w:p>
        </w:tc>
        <w:tc>
          <w:tcPr>
            <w:tcW w:w="4140" w:type="dxa"/>
            <w:vAlign w:val="top"/>
          </w:tcPr>
          <w:p w14:paraId="2900B336">
            <w:pPr>
              <w:rPr>
                <w:rFonts w:ascii="Arial"/>
                <w:sz w:val="21"/>
              </w:rPr>
            </w:pPr>
          </w:p>
        </w:tc>
        <w:tc>
          <w:tcPr>
            <w:tcW w:w="1151" w:type="dxa"/>
            <w:vAlign w:val="top"/>
          </w:tcPr>
          <w:p w14:paraId="7B68B416">
            <w:pPr>
              <w:rPr>
                <w:rFonts w:ascii="Arial"/>
                <w:sz w:val="21"/>
              </w:rPr>
            </w:pPr>
          </w:p>
        </w:tc>
        <w:tc>
          <w:tcPr>
            <w:tcW w:w="1121" w:type="dxa"/>
            <w:vAlign w:val="top"/>
          </w:tcPr>
          <w:p w14:paraId="5C74247F">
            <w:pPr>
              <w:rPr>
                <w:rFonts w:ascii="Arial"/>
                <w:sz w:val="21"/>
              </w:rPr>
            </w:pPr>
          </w:p>
        </w:tc>
        <w:tc>
          <w:tcPr>
            <w:tcW w:w="1271" w:type="dxa"/>
            <w:tcBorders>
              <w:right w:val="single" w:color="000000" w:sz="10" w:space="0"/>
            </w:tcBorders>
            <w:vAlign w:val="top"/>
          </w:tcPr>
          <w:p w14:paraId="2D0C2049">
            <w:pPr>
              <w:rPr>
                <w:rFonts w:ascii="Arial"/>
                <w:sz w:val="21"/>
              </w:rPr>
            </w:pPr>
          </w:p>
        </w:tc>
      </w:tr>
      <w:tr w14:paraId="3E8C4E1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1166" w:type="dxa"/>
            <w:tcBorders>
              <w:left w:val="single" w:color="000000" w:sz="10" w:space="0"/>
            </w:tcBorders>
            <w:vAlign w:val="top"/>
          </w:tcPr>
          <w:p w14:paraId="23F81B3C">
            <w:pPr>
              <w:rPr>
                <w:rFonts w:ascii="Arial"/>
                <w:sz w:val="21"/>
              </w:rPr>
            </w:pPr>
          </w:p>
        </w:tc>
        <w:tc>
          <w:tcPr>
            <w:tcW w:w="4140" w:type="dxa"/>
            <w:vAlign w:val="top"/>
          </w:tcPr>
          <w:p w14:paraId="4B611423">
            <w:pPr>
              <w:rPr>
                <w:rFonts w:ascii="Arial"/>
                <w:sz w:val="21"/>
              </w:rPr>
            </w:pPr>
          </w:p>
        </w:tc>
        <w:tc>
          <w:tcPr>
            <w:tcW w:w="1151" w:type="dxa"/>
            <w:vAlign w:val="top"/>
          </w:tcPr>
          <w:p w14:paraId="25529F2A">
            <w:pPr>
              <w:rPr>
                <w:rFonts w:ascii="Arial"/>
                <w:sz w:val="21"/>
              </w:rPr>
            </w:pPr>
          </w:p>
        </w:tc>
        <w:tc>
          <w:tcPr>
            <w:tcW w:w="1121" w:type="dxa"/>
            <w:vAlign w:val="top"/>
          </w:tcPr>
          <w:p w14:paraId="183B03AE">
            <w:pPr>
              <w:rPr>
                <w:rFonts w:ascii="Arial"/>
                <w:sz w:val="21"/>
              </w:rPr>
            </w:pPr>
          </w:p>
        </w:tc>
        <w:tc>
          <w:tcPr>
            <w:tcW w:w="1271" w:type="dxa"/>
            <w:tcBorders>
              <w:right w:val="single" w:color="000000" w:sz="10" w:space="0"/>
            </w:tcBorders>
            <w:vAlign w:val="top"/>
          </w:tcPr>
          <w:p w14:paraId="27B254C7">
            <w:pPr>
              <w:rPr>
                <w:rFonts w:ascii="Arial"/>
                <w:sz w:val="21"/>
              </w:rPr>
            </w:pPr>
          </w:p>
        </w:tc>
      </w:tr>
      <w:tr w14:paraId="7A70069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1166" w:type="dxa"/>
            <w:tcBorders>
              <w:left w:val="single" w:color="000000" w:sz="10" w:space="0"/>
            </w:tcBorders>
            <w:vAlign w:val="top"/>
          </w:tcPr>
          <w:p w14:paraId="4DD9039E">
            <w:pPr>
              <w:rPr>
                <w:rFonts w:ascii="Arial"/>
                <w:sz w:val="21"/>
              </w:rPr>
            </w:pPr>
          </w:p>
        </w:tc>
        <w:tc>
          <w:tcPr>
            <w:tcW w:w="4140" w:type="dxa"/>
            <w:vAlign w:val="top"/>
          </w:tcPr>
          <w:p w14:paraId="0D1753F2">
            <w:pPr>
              <w:rPr>
                <w:rFonts w:ascii="Arial"/>
                <w:sz w:val="21"/>
              </w:rPr>
            </w:pPr>
          </w:p>
        </w:tc>
        <w:tc>
          <w:tcPr>
            <w:tcW w:w="1151" w:type="dxa"/>
            <w:vAlign w:val="top"/>
          </w:tcPr>
          <w:p w14:paraId="49668395">
            <w:pPr>
              <w:rPr>
                <w:rFonts w:ascii="Arial"/>
                <w:sz w:val="21"/>
              </w:rPr>
            </w:pPr>
          </w:p>
        </w:tc>
        <w:tc>
          <w:tcPr>
            <w:tcW w:w="1121" w:type="dxa"/>
            <w:vAlign w:val="top"/>
          </w:tcPr>
          <w:p w14:paraId="4A52D017">
            <w:pPr>
              <w:rPr>
                <w:rFonts w:ascii="Arial"/>
                <w:sz w:val="21"/>
              </w:rPr>
            </w:pPr>
          </w:p>
        </w:tc>
        <w:tc>
          <w:tcPr>
            <w:tcW w:w="1271" w:type="dxa"/>
            <w:tcBorders>
              <w:right w:val="single" w:color="000000" w:sz="10" w:space="0"/>
            </w:tcBorders>
            <w:vAlign w:val="top"/>
          </w:tcPr>
          <w:p w14:paraId="6D1D4DD9">
            <w:pPr>
              <w:rPr>
                <w:rFonts w:ascii="Arial"/>
                <w:sz w:val="21"/>
              </w:rPr>
            </w:pPr>
          </w:p>
        </w:tc>
      </w:tr>
      <w:tr w14:paraId="395E4FD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1166" w:type="dxa"/>
            <w:tcBorders>
              <w:left w:val="single" w:color="000000" w:sz="10" w:space="0"/>
            </w:tcBorders>
            <w:vAlign w:val="top"/>
          </w:tcPr>
          <w:p w14:paraId="301DC20E">
            <w:pPr>
              <w:rPr>
                <w:rFonts w:ascii="Arial"/>
                <w:sz w:val="21"/>
              </w:rPr>
            </w:pPr>
          </w:p>
        </w:tc>
        <w:tc>
          <w:tcPr>
            <w:tcW w:w="4140" w:type="dxa"/>
            <w:vAlign w:val="top"/>
          </w:tcPr>
          <w:p w14:paraId="2E60A368">
            <w:pPr>
              <w:rPr>
                <w:rFonts w:ascii="Arial"/>
                <w:sz w:val="21"/>
              </w:rPr>
            </w:pPr>
          </w:p>
        </w:tc>
        <w:tc>
          <w:tcPr>
            <w:tcW w:w="1151" w:type="dxa"/>
            <w:vAlign w:val="top"/>
          </w:tcPr>
          <w:p w14:paraId="328D94EC">
            <w:pPr>
              <w:rPr>
                <w:rFonts w:ascii="Arial"/>
                <w:sz w:val="21"/>
              </w:rPr>
            </w:pPr>
          </w:p>
        </w:tc>
        <w:tc>
          <w:tcPr>
            <w:tcW w:w="1121" w:type="dxa"/>
            <w:vAlign w:val="top"/>
          </w:tcPr>
          <w:p w14:paraId="42C030B7">
            <w:pPr>
              <w:rPr>
                <w:rFonts w:ascii="Arial"/>
                <w:sz w:val="21"/>
              </w:rPr>
            </w:pPr>
          </w:p>
        </w:tc>
        <w:tc>
          <w:tcPr>
            <w:tcW w:w="1271" w:type="dxa"/>
            <w:tcBorders>
              <w:right w:val="single" w:color="000000" w:sz="10" w:space="0"/>
            </w:tcBorders>
            <w:vAlign w:val="top"/>
          </w:tcPr>
          <w:p w14:paraId="2C21194C">
            <w:pPr>
              <w:rPr>
                <w:rFonts w:ascii="Arial"/>
                <w:sz w:val="21"/>
              </w:rPr>
            </w:pPr>
          </w:p>
        </w:tc>
      </w:tr>
      <w:tr w14:paraId="17C07BB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1166" w:type="dxa"/>
            <w:tcBorders>
              <w:left w:val="single" w:color="000000" w:sz="10" w:space="0"/>
            </w:tcBorders>
            <w:vAlign w:val="top"/>
          </w:tcPr>
          <w:p w14:paraId="5C25E67B">
            <w:pPr>
              <w:rPr>
                <w:rFonts w:ascii="Arial"/>
                <w:sz w:val="21"/>
              </w:rPr>
            </w:pPr>
          </w:p>
        </w:tc>
        <w:tc>
          <w:tcPr>
            <w:tcW w:w="4140" w:type="dxa"/>
            <w:vAlign w:val="top"/>
          </w:tcPr>
          <w:p w14:paraId="573B1FD2">
            <w:pPr>
              <w:rPr>
                <w:rFonts w:ascii="Arial"/>
                <w:sz w:val="21"/>
              </w:rPr>
            </w:pPr>
          </w:p>
        </w:tc>
        <w:tc>
          <w:tcPr>
            <w:tcW w:w="1151" w:type="dxa"/>
            <w:vAlign w:val="top"/>
          </w:tcPr>
          <w:p w14:paraId="01271616">
            <w:pPr>
              <w:rPr>
                <w:rFonts w:ascii="Arial"/>
                <w:sz w:val="21"/>
              </w:rPr>
            </w:pPr>
          </w:p>
        </w:tc>
        <w:tc>
          <w:tcPr>
            <w:tcW w:w="1121" w:type="dxa"/>
            <w:vAlign w:val="top"/>
          </w:tcPr>
          <w:p w14:paraId="2276C009">
            <w:pPr>
              <w:rPr>
                <w:rFonts w:ascii="Arial"/>
                <w:sz w:val="21"/>
              </w:rPr>
            </w:pPr>
          </w:p>
        </w:tc>
        <w:tc>
          <w:tcPr>
            <w:tcW w:w="1271" w:type="dxa"/>
            <w:tcBorders>
              <w:right w:val="single" w:color="000000" w:sz="10" w:space="0"/>
            </w:tcBorders>
            <w:vAlign w:val="top"/>
          </w:tcPr>
          <w:p w14:paraId="7C568F8B">
            <w:pPr>
              <w:rPr>
                <w:rFonts w:ascii="Arial"/>
                <w:sz w:val="21"/>
              </w:rPr>
            </w:pPr>
          </w:p>
        </w:tc>
      </w:tr>
      <w:tr w14:paraId="78BC7EC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1166" w:type="dxa"/>
            <w:tcBorders>
              <w:left w:val="single" w:color="000000" w:sz="10" w:space="0"/>
            </w:tcBorders>
            <w:vAlign w:val="top"/>
          </w:tcPr>
          <w:p w14:paraId="2910F73A">
            <w:pPr>
              <w:rPr>
                <w:rFonts w:ascii="Arial"/>
                <w:sz w:val="21"/>
              </w:rPr>
            </w:pPr>
          </w:p>
        </w:tc>
        <w:tc>
          <w:tcPr>
            <w:tcW w:w="4140" w:type="dxa"/>
            <w:vAlign w:val="top"/>
          </w:tcPr>
          <w:p w14:paraId="22A15B6D">
            <w:pPr>
              <w:rPr>
                <w:rFonts w:ascii="Arial"/>
                <w:sz w:val="21"/>
              </w:rPr>
            </w:pPr>
          </w:p>
        </w:tc>
        <w:tc>
          <w:tcPr>
            <w:tcW w:w="1151" w:type="dxa"/>
            <w:vAlign w:val="top"/>
          </w:tcPr>
          <w:p w14:paraId="79347570">
            <w:pPr>
              <w:rPr>
                <w:rFonts w:ascii="Arial"/>
                <w:sz w:val="21"/>
              </w:rPr>
            </w:pPr>
          </w:p>
        </w:tc>
        <w:tc>
          <w:tcPr>
            <w:tcW w:w="1121" w:type="dxa"/>
            <w:vAlign w:val="top"/>
          </w:tcPr>
          <w:p w14:paraId="0DFEF8F2">
            <w:pPr>
              <w:rPr>
                <w:rFonts w:ascii="Arial"/>
                <w:sz w:val="21"/>
              </w:rPr>
            </w:pPr>
          </w:p>
        </w:tc>
        <w:tc>
          <w:tcPr>
            <w:tcW w:w="1271" w:type="dxa"/>
            <w:tcBorders>
              <w:right w:val="single" w:color="000000" w:sz="10" w:space="0"/>
            </w:tcBorders>
            <w:vAlign w:val="top"/>
          </w:tcPr>
          <w:p w14:paraId="7BC603DF">
            <w:pPr>
              <w:rPr>
                <w:rFonts w:ascii="Arial"/>
                <w:sz w:val="21"/>
              </w:rPr>
            </w:pPr>
          </w:p>
        </w:tc>
      </w:tr>
      <w:tr w14:paraId="0CC3B4B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1166" w:type="dxa"/>
            <w:tcBorders>
              <w:left w:val="single" w:color="000000" w:sz="10" w:space="0"/>
            </w:tcBorders>
            <w:vAlign w:val="top"/>
          </w:tcPr>
          <w:p w14:paraId="679EFB52">
            <w:pPr>
              <w:rPr>
                <w:rFonts w:ascii="Arial"/>
                <w:sz w:val="21"/>
              </w:rPr>
            </w:pPr>
          </w:p>
        </w:tc>
        <w:tc>
          <w:tcPr>
            <w:tcW w:w="4140" w:type="dxa"/>
            <w:vAlign w:val="top"/>
          </w:tcPr>
          <w:p w14:paraId="192F722A">
            <w:pPr>
              <w:rPr>
                <w:rFonts w:ascii="Arial"/>
                <w:sz w:val="21"/>
              </w:rPr>
            </w:pPr>
          </w:p>
        </w:tc>
        <w:tc>
          <w:tcPr>
            <w:tcW w:w="1151" w:type="dxa"/>
            <w:vAlign w:val="top"/>
          </w:tcPr>
          <w:p w14:paraId="267518C1">
            <w:pPr>
              <w:rPr>
                <w:rFonts w:ascii="Arial"/>
                <w:sz w:val="21"/>
              </w:rPr>
            </w:pPr>
          </w:p>
        </w:tc>
        <w:tc>
          <w:tcPr>
            <w:tcW w:w="1121" w:type="dxa"/>
            <w:vAlign w:val="top"/>
          </w:tcPr>
          <w:p w14:paraId="2915E3C5">
            <w:pPr>
              <w:rPr>
                <w:rFonts w:ascii="Arial"/>
                <w:sz w:val="21"/>
              </w:rPr>
            </w:pPr>
          </w:p>
        </w:tc>
        <w:tc>
          <w:tcPr>
            <w:tcW w:w="1271" w:type="dxa"/>
            <w:tcBorders>
              <w:right w:val="single" w:color="000000" w:sz="10" w:space="0"/>
            </w:tcBorders>
            <w:vAlign w:val="top"/>
          </w:tcPr>
          <w:p w14:paraId="1202247A">
            <w:pPr>
              <w:rPr>
                <w:rFonts w:ascii="Arial"/>
                <w:sz w:val="21"/>
              </w:rPr>
            </w:pPr>
          </w:p>
        </w:tc>
      </w:tr>
      <w:tr w14:paraId="76D8BAA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7" w:hRule="atLeast"/>
        </w:trPr>
        <w:tc>
          <w:tcPr>
            <w:tcW w:w="1166" w:type="dxa"/>
            <w:tcBorders>
              <w:left w:val="single" w:color="000000" w:sz="10" w:space="0"/>
            </w:tcBorders>
            <w:vAlign w:val="top"/>
          </w:tcPr>
          <w:p w14:paraId="316E891A">
            <w:pPr>
              <w:rPr>
                <w:rFonts w:ascii="Arial"/>
                <w:sz w:val="21"/>
              </w:rPr>
            </w:pPr>
          </w:p>
        </w:tc>
        <w:tc>
          <w:tcPr>
            <w:tcW w:w="4140" w:type="dxa"/>
            <w:tcBorders>
              <w:bottom w:val="single" w:color="000000" w:sz="10" w:space="0"/>
            </w:tcBorders>
            <w:vAlign w:val="top"/>
          </w:tcPr>
          <w:p w14:paraId="614CF365">
            <w:pPr>
              <w:rPr>
                <w:rFonts w:ascii="Arial"/>
                <w:sz w:val="21"/>
              </w:rPr>
            </w:pPr>
          </w:p>
        </w:tc>
        <w:tc>
          <w:tcPr>
            <w:tcW w:w="1151" w:type="dxa"/>
            <w:tcBorders>
              <w:bottom w:val="single" w:color="000000" w:sz="10" w:space="0"/>
            </w:tcBorders>
            <w:vAlign w:val="top"/>
          </w:tcPr>
          <w:p w14:paraId="59D40E8B">
            <w:pPr>
              <w:rPr>
                <w:rFonts w:ascii="Arial"/>
                <w:sz w:val="21"/>
              </w:rPr>
            </w:pPr>
          </w:p>
        </w:tc>
        <w:tc>
          <w:tcPr>
            <w:tcW w:w="1121" w:type="dxa"/>
            <w:tcBorders>
              <w:bottom w:val="single" w:color="000000" w:sz="10" w:space="0"/>
            </w:tcBorders>
            <w:vAlign w:val="top"/>
          </w:tcPr>
          <w:p w14:paraId="67298D80">
            <w:pPr>
              <w:rPr>
                <w:rFonts w:ascii="Arial"/>
                <w:sz w:val="21"/>
              </w:rPr>
            </w:pPr>
          </w:p>
        </w:tc>
        <w:tc>
          <w:tcPr>
            <w:tcW w:w="1271" w:type="dxa"/>
            <w:tcBorders>
              <w:bottom w:val="single" w:color="000000" w:sz="10" w:space="0"/>
              <w:right w:val="single" w:color="000000" w:sz="10" w:space="0"/>
            </w:tcBorders>
            <w:vAlign w:val="top"/>
          </w:tcPr>
          <w:p w14:paraId="03D25211">
            <w:pPr>
              <w:rPr>
                <w:rFonts w:ascii="Arial"/>
                <w:sz w:val="21"/>
              </w:rPr>
            </w:pPr>
          </w:p>
        </w:tc>
      </w:tr>
    </w:tbl>
    <w:p w14:paraId="6F6EDF8C">
      <w:pPr>
        <w:pStyle w:val="26"/>
      </w:pPr>
    </w:p>
    <w:p w14:paraId="509C5459">
      <w:pPr>
        <w:sectPr>
          <w:footerReference r:id="rId25" w:type="default"/>
          <w:pgSz w:w="11906" w:h="16839"/>
          <w:pgMar w:top="1431" w:right="1417" w:bottom="917" w:left="1388" w:header="0" w:footer="677" w:gutter="0"/>
          <w:pgNumType w:fmt="decimal"/>
          <w:cols w:space="720" w:num="1"/>
        </w:sectPr>
      </w:pPr>
    </w:p>
    <w:p w14:paraId="6DD80671">
      <w:pPr>
        <w:spacing w:before="189" w:line="224" w:lineRule="auto"/>
        <w:ind w:left="1363"/>
        <w:rPr>
          <w:rFonts w:ascii="宋体" w:hAnsi="宋体" w:eastAsia="宋体" w:cs="宋体"/>
          <w:sz w:val="31"/>
          <w:szCs w:val="31"/>
        </w:rPr>
      </w:pPr>
      <w:r>
        <w:rPr>
          <w:rFonts w:ascii="宋体" w:hAnsi="宋体" w:eastAsia="宋体" w:cs="宋体"/>
          <w:spacing w:val="3"/>
          <w:sz w:val="31"/>
          <w:szCs w:val="31"/>
        </w:rPr>
        <w:t>(十四)</w:t>
      </w:r>
      <w:r>
        <w:rPr>
          <w:rFonts w:ascii="宋体" w:hAnsi="宋体" w:eastAsia="宋体" w:cs="宋体"/>
          <w:spacing w:val="128"/>
          <w:sz w:val="31"/>
          <w:szCs w:val="31"/>
        </w:rPr>
        <w:t xml:space="preserve"> </w:t>
      </w:r>
      <w:r>
        <w:rPr>
          <w:rFonts w:ascii="宋体" w:hAnsi="宋体" w:eastAsia="宋体" w:cs="宋体"/>
          <w:b/>
          <w:bCs/>
          <w:spacing w:val="3"/>
          <w:sz w:val="31"/>
          <w:szCs w:val="31"/>
        </w:rPr>
        <w:t>发包人提供材料（工程设备）一览表</w:t>
      </w:r>
    </w:p>
    <w:p w14:paraId="29107C37">
      <w:pPr>
        <w:spacing w:before="224" w:line="230" w:lineRule="auto"/>
        <w:ind w:left="38"/>
        <w:rPr>
          <w:rFonts w:ascii="黑体" w:hAnsi="黑体" w:eastAsia="黑体" w:cs="黑体"/>
          <w:sz w:val="20"/>
          <w:szCs w:val="20"/>
        </w:rPr>
      </w:pPr>
      <w:r>
        <w:rPr>
          <w:rFonts w:ascii="黑体" w:hAnsi="黑体" w:eastAsia="黑体" w:cs="黑体"/>
          <w:spacing w:val="3"/>
          <w:sz w:val="20"/>
          <w:szCs w:val="20"/>
        </w:rPr>
        <w:t xml:space="preserve">工程名称：                             </w:t>
      </w:r>
      <w:r>
        <w:rPr>
          <w:rFonts w:ascii="黑体" w:hAnsi="黑体" w:eastAsia="黑体" w:cs="黑体"/>
          <w:spacing w:val="2"/>
          <w:sz w:val="20"/>
          <w:szCs w:val="20"/>
        </w:rPr>
        <w:t xml:space="preserve">       标段：</w:t>
      </w:r>
      <w:r>
        <w:rPr>
          <w:rFonts w:ascii="黑体" w:hAnsi="黑体" w:eastAsia="黑体" w:cs="黑体"/>
          <w:sz w:val="20"/>
          <w:szCs w:val="20"/>
        </w:rPr>
        <w:t xml:space="preserve">                        </w:t>
      </w:r>
      <w:r>
        <w:rPr>
          <w:rFonts w:ascii="黑体" w:hAnsi="黑体" w:eastAsia="黑体" w:cs="黑体"/>
          <w:spacing w:val="2"/>
          <w:sz w:val="20"/>
          <w:szCs w:val="20"/>
        </w:rPr>
        <w:t>第 页</w:t>
      </w:r>
      <w:r>
        <w:rPr>
          <w:rFonts w:ascii="黑体" w:hAnsi="黑体" w:eastAsia="黑体" w:cs="黑体"/>
          <w:spacing w:val="28"/>
          <w:sz w:val="20"/>
          <w:szCs w:val="20"/>
        </w:rPr>
        <w:t xml:space="preserve"> </w:t>
      </w:r>
      <w:r>
        <w:rPr>
          <w:rFonts w:ascii="黑体" w:hAnsi="黑体" w:eastAsia="黑体" w:cs="黑体"/>
          <w:spacing w:val="2"/>
          <w:sz w:val="20"/>
          <w:szCs w:val="20"/>
        </w:rPr>
        <w:t>共</w:t>
      </w:r>
      <w:r>
        <w:rPr>
          <w:rFonts w:ascii="黑体" w:hAnsi="黑体" w:eastAsia="黑体" w:cs="黑体"/>
          <w:spacing w:val="19"/>
          <w:sz w:val="20"/>
          <w:szCs w:val="20"/>
        </w:rPr>
        <w:t xml:space="preserve"> </w:t>
      </w:r>
      <w:r>
        <w:rPr>
          <w:rFonts w:ascii="黑体" w:hAnsi="黑体" w:eastAsia="黑体" w:cs="黑体"/>
          <w:spacing w:val="2"/>
          <w:sz w:val="20"/>
          <w:szCs w:val="20"/>
        </w:rPr>
        <w:t>页</w:t>
      </w:r>
    </w:p>
    <w:p w14:paraId="55A9CDC7">
      <w:pPr>
        <w:spacing w:line="42" w:lineRule="exact"/>
      </w:pPr>
    </w:p>
    <w:tbl>
      <w:tblPr>
        <w:tblStyle w:val="431"/>
        <w:tblW w:w="8919"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43"/>
        <w:gridCol w:w="2555"/>
        <w:gridCol w:w="729"/>
        <w:gridCol w:w="1662"/>
        <w:gridCol w:w="1331"/>
        <w:gridCol w:w="1032"/>
        <w:gridCol w:w="867"/>
      </w:tblGrid>
      <w:tr w14:paraId="6717DCE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6" w:hRule="atLeast"/>
        </w:trPr>
        <w:tc>
          <w:tcPr>
            <w:tcW w:w="743" w:type="dxa"/>
            <w:tcBorders>
              <w:top w:val="single" w:color="000000" w:sz="10" w:space="0"/>
              <w:left w:val="single" w:color="000000" w:sz="10" w:space="0"/>
            </w:tcBorders>
            <w:vAlign w:val="top"/>
          </w:tcPr>
          <w:p w14:paraId="47F9DB84">
            <w:pPr>
              <w:spacing w:before="259" w:line="231" w:lineRule="auto"/>
              <w:ind w:left="152"/>
              <w:rPr>
                <w:rFonts w:ascii="黑体" w:hAnsi="黑体" w:eastAsia="黑体" w:cs="黑体"/>
                <w:sz w:val="20"/>
                <w:szCs w:val="20"/>
              </w:rPr>
            </w:pPr>
            <w:r>
              <w:rPr>
                <w:rFonts w:ascii="黑体" w:hAnsi="黑体" w:eastAsia="黑体" w:cs="黑体"/>
                <w:spacing w:val="4"/>
                <w:sz w:val="20"/>
                <w:szCs w:val="20"/>
              </w:rPr>
              <w:t>序号</w:t>
            </w:r>
          </w:p>
        </w:tc>
        <w:tc>
          <w:tcPr>
            <w:tcW w:w="2555" w:type="dxa"/>
            <w:tcBorders>
              <w:top w:val="single" w:color="000000" w:sz="10" w:space="0"/>
            </w:tcBorders>
            <w:vAlign w:val="top"/>
          </w:tcPr>
          <w:p w14:paraId="3E4FDE9E">
            <w:pPr>
              <w:spacing w:before="103" w:line="273" w:lineRule="auto"/>
              <w:ind w:left="1046" w:hanging="1038"/>
              <w:rPr>
                <w:rFonts w:ascii="黑体" w:hAnsi="黑体" w:eastAsia="黑体" w:cs="黑体"/>
                <w:sz w:val="20"/>
                <w:szCs w:val="20"/>
              </w:rPr>
            </w:pPr>
            <w:r>
              <w:rPr>
                <w:rFonts w:ascii="黑体" w:hAnsi="黑体" w:eastAsia="黑体" w:cs="黑体"/>
                <w:spacing w:val="-5"/>
                <w:sz w:val="20"/>
                <w:szCs w:val="20"/>
              </w:rPr>
              <w:t>材料(工程设备)名称、规格、</w:t>
            </w:r>
            <w:r>
              <w:rPr>
                <w:rFonts w:ascii="黑体" w:hAnsi="黑体" w:eastAsia="黑体" w:cs="黑体"/>
                <w:spacing w:val="10"/>
                <w:sz w:val="20"/>
                <w:szCs w:val="20"/>
              </w:rPr>
              <w:t xml:space="preserve"> </w:t>
            </w:r>
            <w:r>
              <w:rPr>
                <w:rFonts w:ascii="黑体" w:hAnsi="黑体" w:eastAsia="黑体" w:cs="黑体"/>
                <w:spacing w:val="-2"/>
                <w:sz w:val="20"/>
                <w:szCs w:val="20"/>
              </w:rPr>
              <w:t>型号</w:t>
            </w:r>
          </w:p>
        </w:tc>
        <w:tc>
          <w:tcPr>
            <w:tcW w:w="729" w:type="dxa"/>
            <w:tcBorders>
              <w:top w:val="single" w:color="000000" w:sz="10" w:space="0"/>
            </w:tcBorders>
            <w:vAlign w:val="top"/>
          </w:tcPr>
          <w:p w14:paraId="30AB4649">
            <w:pPr>
              <w:spacing w:before="103" w:line="273" w:lineRule="auto"/>
              <w:ind w:left="260" w:right="51" w:hanging="208"/>
              <w:rPr>
                <w:rFonts w:ascii="黑体" w:hAnsi="黑体" w:eastAsia="黑体" w:cs="黑体"/>
                <w:sz w:val="20"/>
                <w:szCs w:val="20"/>
              </w:rPr>
            </w:pPr>
            <w:r>
              <w:rPr>
                <w:rFonts w:ascii="黑体" w:hAnsi="黑体" w:eastAsia="黑体" w:cs="黑体"/>
                <w:spacing w:val="6"/>
                <w:sz w:val="20"/>
                <w:szCs w:val="20"/>
              </w:rPr>
              <w:t>计量单</w:t>
            </w:r>
            <w:r>
              <w:rPr>
                <w:rFonts w:ascii="黑体" w:hAnsi="黑体" w:eastAsia="黑体" w:cs="黑体"/>
                <w:sz w:val="20"/>
                <w:szCs w:val="20"/>
              </w:rPr>
              <w:t xml:space="preserve"> </w:t>
            </w:r>
            <w:r>
              <w:rPr>
                <w:rFonts w:ascii="黑体" w:hAnsi="黑体" w:eastAsia="黑体" w:cs="黑体"/>
                <w:spacing w:val="2"/>
                <w:sz w:val="20"/>
                <w:szCs w:val="20"/>
              </w:rPr>
              <w:t>位</w:t>
            </w:r>
          </w:p>
        </w:tc>
        <w:tc>
          <w:tcPr>
            <w:tcW w:w="1662" w:type="dxa"/>
            <w:tcBorders>
              <w:top w:val="single" w:color="000000" w:sz="10" w:space="0"/>
            </w:tcBorders>
            <w:vAlign w:val="top"/>
          </w:tcPr>
          <w:p w14:paraId="7A594DE9">
            <w:pPr>
              <w:spacing w:before="259" w:line="231" w:lineRule="auto"/>
              <w:ind w:left="628"/>
              <w:rPr>
                <w:rFonts w:ascii="黑体" w:hAnsi="黑体" w:eastAsia="黑体" w:cs="黑体"/>
                <w:sz w:val="20"/>
                <w:szCs w:val="20"/>
              </w:rPr>
            </w:pPr>
            <w:r>
              <w:rPr>
                <w:rFonts w:ascii="黑体" w:hAnsi="黑体" w:eastAsia="黑体" w:cs="黑体"/>
                <w:spacing w:val="4"/>
                <w:sz w:val="20"/>
                <w:szCs w:val="20"/>
              </w:rPr>
              <w:t>数量</w:t>
            </w:r>
          </w:p>
        </w:tc>
        <w:tc>
          <w:tcPr>
            <w:tcW w:w="1331" w:type="dxa"/>
            <w:tcBorders>
              <w:top w:val="single" w:color="000000" w:sz="10" w:space="0"/>
            </w:tcBorders>
            <w:vAlign w:val="top"/>
          </w:tcPr>
          <w:p w14:paraId="218273D7">
            <w:pPr>
              <w:spacing w:before="259" w:line="230" w:lineRule="auto"/>
              <w:ind w:left="262"/>
              <w:rPr>
                <w:rFonts w:ascii="黑体" w:hAnsi="黑体" w:eastAsia="黑体" w:cs="黑体"/>
                <w:sz w:val="20"/>
                <w:szCs w:val="20"/>
              </w:rPr>
            </w:pPr>
            <w:r>
              <w:rPr>
                <w:rFonts w:ascii="黑体" w:hAnsi="黑体" w:eastAsia="黑体" w:cs="黑体"/>
                <w:spacing w:val="5"/>
                <w:sz w:val="20"/>
                <w:szCs w:val="20"/>
              </w:rPr>
              <w:t>单价(元)</w:t>
            </w:r>
          </w:p>
        </w:tc>
        <w:tc>
          <w:tcPr>
            <w:tcW w:w="1032" w:type="dxa"/>
            <w:tcBorders>
              <w:top w:val="single" w:color="000000" w:sz="10" w:space="0"/>
            </w:tcBorders>
            <w:vAlign w:val="top"/>
          </w:tcPr>
          <w:p w14:paraId="47F9EA9C">
            <w:pPr>
              <w:spacing w:before="259" w:line="230" w:lineRule="auto"/>
              <w:ind w:left="110"/>
              <w:rPr>
                <w:rFonts w:ascii="黑体" w:hAnsi="黑体" w:eastAsia="黑体" w:cs="黑体"/>
                <w:sz w:val="20"/>
                <w:szCs w:val="20"/>
              </w:rPr>
            </w:pPr>
            <w:r>
              <w:rPr>
                <w:rFonts w:ascii="黑体" w:hAnsi="黑体" w:eastAsia="黑体" w:cs="黑体"/>
                <w:spacing w:val="6"/>
                <w:sz w:val="20"/>
                <w:szCs w:val="20"/>
              </w:rPr>
              <w:t>合价(元)</w:t>
            </w:r>
          </w:p>
        </w:tc>
        <w:tc>
          <w:tcPr>
            <w:tcW w:w="867" w:type="dxa"/>
            <w:tcBorders>
              <w:top w:val="single" w:color="000000" w:sz="10" w:space="0"/>
              <w:right w:val="single" w:color="000000" w:sz="10" w:space="0"/>
            </w:tcBorders>
            <w:vAlign w:val="top"/>
          </w:tcPr>
          <w:p w14:paraId="36EB930E">
            <w:pPr>
              <w:spacing w:before="259" w:line="230" w:lineRule="auto"/>
              <w:ind w:left="234"/>
              <w:rPr>
                <w:rFonts w:ascii="黑体" w:hAnsi="黑体" w:eastAsia="黑体" w:cs="黑体"/>
                <w:sz w:val="20"/>
                <w:szCs w:val="20"/>
              </w:rPr>
            </w:pPr>
            <w:r>
              <w:rPr>
                <w:rFonts w:ascii="黑体" w:hAnsi="黑体" w:eastAsia="黑体" w:cs="黑体"/>
                <w:spacing w:val="4"/>
                <w:sz w:val="20"/>
                <w:szCs w:val="20"/>
              </w:rPr>
              <w:t>备注</w:t>
            </w:r>
          </w:p>
        </w:tc>
      </w:tr>
      <w:tr w14:paraId="73940E4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743" w:type="dxa"/>
            <w:tcBorders>
              <w:left w:val="single" w:color="000000" w:sz="10" w:space="0"/>
            </w:tcBorders>
            <w:vAlign w:val="top"/>
          </w:tcPr>
          <w:p w14:paraId="5AD5A894">
            <w:pPr>
              <w:rPr>
                <w:rFonts w:ascii="Arial"/>
                <w:sz w:val="21"/>
              </w:rPr>
            </w:pPr>
          </w:p>
        </w:tc>
        <w:tc>
          <w:tcPr>
            <w:tcW w:w="2555" w:type="dxa"/>
            <w:vAlign w:val="top"/>
          </w:tcPr>
          <w:p w14:paraId="78B188B9">
            <w:pPr>
              <w:rPr>
                <w:rFonts w:ascii="Arial"/>
                <w:sz w:val="21"/>
              </w:rPr>
            </w:pPr>
          </w:p>
        </w:tc>
        <w:tc>
          <w:tcPr>
            <w:tcW w:w="729" w:type="dxa"/>
            <w:vAlign w:val="top"/>
          </w:tcPr>
          <w:p w14:paraId="7AE410B9">
            <w:pPr>
              <w:rPr>
                <w:rFonts w:ascii="Arial"/>
                <w:sz w:val="21"/>
              </w:rPr>
            </w:pPr>
          </w:p>
        </w:tc>
        <w:tc>
          <w:tcPr>
            <w:tcW w:w="1662" w:type="dxa"/>
            <w:vAlign w:val="top"/>
          </w:tcPr>
          <w:p w14:paraId="444488CC">
            <w:pPr>
              <w:rPr>
                <w:rFonts w:ascii="Arial"/>
                <w:sz w:val="21"/>
              </w:rPr>
            </w:pPr>
          </w:p>
        </w:tc>
        <w:tc>
          <w:tcPr>
            <w:tcW w:w="1331" w:type="dxa"/>
            <w:vAlign w:val="top"/>
          </w:tcPr>
          <w:p w14:paraId="6ADFB50F">
            <w:pPr>
              <w:rPr>
                <w:rFonts w:ascii="Arial"/>
                <w:sz w:val="21"/>
              </w:rPr>
            </w:pPr>
          </w:p>
        </w:tc>
        <w:tc>
          <w:tcPr>
            <w:tcW w:w="1032" w:type="dxa"/>
            <w:vAlign w:val="top"/>
          </w:tcPr>
          <w:p w14:paraId="13B36EA6">
            <w:pPr>
              <w:rPr>
                <w:rFonts w:ascii="Arial"/>
                <w:sz w:val="21"/>
              </w:rPr>
            </w:pPr>
          </w:p>
        </w:tc>
        <w:tc>
          <w:tcPr>
            <w:tcW w:w="867" w:type="dxa"/>
            <w:tcBorders>
              <w:right w:val="single" w:color="000000" w:sz="10" w:space="0"/>
            </w:tcBorders>
            <w:vAlign w:val="top"/>
          </w:tcPr>
          <w:p w14:paraId="2C212319">
            <w:pPr>
              <w:rPr>
                <w:rFonts w:ascii="Arial"/>
                <w:sz w:val="21"/>
              </w:rPr>
            </w:pPr>
          </w:p>
        </w:tc>
      </w:tr>
      <w:tr w14:paraId="43E9618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743" w:type="dxa"/>
            <w:tcBorders>
              <w:left w:val="single" w:color="000000" w:sz="10" w:space="0"/>
            </w:tcBorders>
            <w:vAlign w:val="top"/>
          </w:tcPr>
          <w:p w14:paraId="7B8E8CAE">
            <w:pPr>
              <w:rPr>
                <w:rFonts w:ascii="Arial"/>
                <w:sz w:val="21"/>
              </w:rPr>
            </w:pPr>
          </w:p>
        </w:tc>
        <w:tc>
          <w:tcPr>
            <w:tcW w:w="2555" w:type="dxa"/>
            <w:vAlign w:val="top"/>
          </w:tcPr>
          <w:p w14:paraId="61E85937">
            <w:pPr>
              <w:rPr>
                <w:rFonts w:ascii="Arial"/>
                <w:sz w:val="21"/>
              </w:rPr>
            </w:pPr>
          </w:p>
        </w:tc>
        <w:tc>
          <w:tcPr>
            <w:tcW w:w="729" w:type="dxa"/>
            <w:vAlign w:val="top"/>
          </w:tcPr>
          <w:p w14:paraId="60125BD3">
            <w:pPr>
              <w:rPr>
                <w:rFonts w:ascii="Arial"/>
                <w:sz w:val="21"/>
              </w:rPr>
            </w:pPr>
          </w:p>
        </w:tc>
        <w:tc>
          <w:tcPr>
            <w:tcW w:w="1662" w:type="dxa"/>
            <w:vAlign w:val="top"/>
          </w:tcPr>
          <w:p w14:paraId="4EE87EA4">
            <w:pPr>
              <w:rPr>
                <w:rFonts w:ascii="Arial"/>
                <w:sz w:val="21"/>
              </w:rPr>
            </w:pPr>
          </w:p>
        </w:tc>
        <w:tc>
          <w:tcPr>
            <w:tcW w:w="1331" w:type="dxa"/>
            <w:vAlign w:val="top"/>
          </w:tcPr>
          <w:p w14:paraId="32798F70">
            <w:pPr>
              <w:rPr>
                <w:rFonts w:ascii="Arial"/>
                <w:sz w:val="21"/>
              </w:rPr>
            </w:pPr>
          </w:p>
        </w:tc>
        <w:tc>
          <w:tcPr>
            <w:tcW w:w="1032" w:type="dxa"/>
            <w:vAlign w:val="top"/>
          </w:tcPr>
          <w:p w14:paraId="2F2152A8">
            <w:pPr>
              <w:rPr>
                <w:rFonts w:ascii="Arial"/>
                <w:sz w:val="21"/>
              </w:rPr>
            </w:pPr>
          </w:p>
        </w:tc>
        <w:tc>
          <w:tcPr>
            <w:tcW w:w="867" w:type="dxa"/>
            <w:tcBorders>
              <w:right w:val="single" w:color="000000" w:sz="10" w:space="0"/>
            </w:tcBorders>
            <w:vAlign w:val="top"/>
          </w:tcPr>
          <w:p w14:paraId="4B2B3366">
            <w:pPr>
              <w:rPr>
                <w:rFonts w:ascii="Arial"/>
                <w:sz w:val="21"/>
              </w:rPr>
            </w:pPr>
          </w:p>
        </w:tc>
      </w:tr>
      <w:tr w14:paraId="2C83F30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743" w:type="dxa"/>
            <w:tcBorders>
              <w:left w:val="single" w:color="000000" w:sz="10" w:space="0"/>
            </w:tcBorders>
            <w:vAlign w:val="top"/>
          </w:tcPr>
          <w:p w14:paraId="2EEC8AA1">
            <w:pPr>
              <w:rPr>
                <w:rFonts w:ascii="Arial"/>
                <w:sz w:val="21"/>
              </w:rPr>
            </w:pPr>
          </w:p>
        </w:tc>
        <w:tc>
          <w:tcPr>
            <w:tcW w:w="2555" w:type="dxa"/>
            <w:vAlign w:val="top"/>
          </w:tcPr>
          <w:p w14:paraId="2D6D8BDF">
            <w:pPr>
              <w:rPr>
                <w:rFonts w:ascii="Arial"/>
                <w:sz w:val="21"/>
              </w:rPr>
            </w:pPr>
          </w:p>
        </w:tc>
        <w:tc>
          <w:tcPr>
            <w:tcW w:w="729" w:type="dxa"/>
            <w:vAlign w:val="top"/>
          </w:tcPr>
          <w:p w14:paraId="478436FA">
            <w:pPr>
              <w:rPr>
                <w:rFonts w:ascii="Arial"/>
                <w:sz w:val="21"/>
              </w:rPr>
            </w:pPr>
          </w:p>
        </w:tc>
        <w:tc>
          <w:tcPr>
            <w:tcW w:w="1662" w:type="dxa"/>
            <w:vAlign w:val="top"/>
          </w:tcPr>
          <w:p w14:paraId="40EF7780">
            <w:pPr>
              <w:rPr>
                <w:rFonts w:ascii="Arial"/>
                <w:sz w:val="21"/>
              </w:rPr>
            </w:pPr>
          </w:p>
        </w:tc>
        <w:tc>
          <w:tcPr>
            <w:tcW w:w="1331" w:type="dxa"/>
            <w:vAlign w:val="top"/>
          </w:tcPr>
          <w:p w14:paraId="763A8202">
            <w:pPr>
              <w:rPr>
                <w:rFonts w:ascii="Arial"/>
                <w:sz w:val="21"/>
              </w:rPr>
            </w:pPr>
          </w:p>
        </w:tc>
        <w:tc>
          <w:tcPr>
            <w:tcW w:w="1032" w:type="dxa"/>
            <w:vAlign w:val="top"/>
          </w:tcPr>
          <w:p w14:paraId="5EB9BE8D">
            <w:pPr>
              <w:rPr>
                <w:rFonts w:ascii="Arial"/>
                <w:sz w:val="21"/>
              </w:rPr>
            </w:pPr>
          </w:p>
        </w:tc>
        <w:tc>
          <w:tcPr>
            <w:tcW w:w="867" w:type="dxa"/>
            <w:tcBorders>
              <w:right w:val="single" w:color="000000" w:sz="10" w:space="0"/>
            </w:tcBorders>
            <w:vAlign w:val="top"/>
          </w:tcPr>
          <w:p w14:paraId="3AB4A643">
            <w:pPr>
              <w:rPr>
                <w:rFonts w:ascii="Arial"/>
                <w:sz w:val="21"/>
              </w:rPr>
            </w:pPr>
          </w:p>
        </w:tc>
      </w:tr>
      <w:tr w14:paraId="5853C69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743" w:type="dxa"/>
            <w:tcBorders>
              <w:left w:val="single" w:color="000000" w:sz="10" w:space="0"/>
            </w:tcBorders>
            <w:vAlign w:val="top"/>
          </w:tcPr>
          <w:p w14:paraId="6C3A1C26">
            <w:pPr>
              <w:rPr>
                <w:rFonts w:ascii="Arial"/>
                <w:sz w:val="21"/>
              </w:rPr>
            </w:pPr>
          </w:p>
        </w:tc>
        <w:tc>
          <w:tcPr>
            <w:tcW w:w="2555" w:type="dxa"/>
            <w:vAlign w:val="top"/>
          </w:tcPr>
          <w:p w14:paraId="2E5920ED">
            <w:pPr>
              <w:rPr>
                <w:rFonts w:ascii="Arial"/>
                <w:sz w:val="21"/>
              </w:rPr>
            </w:pPr>
          </w:p>
        </w:tc>
        <w:tc>
          <w:tcPr>
            <w:tcW w:w="729" w:type="dxa"/>
            <w:vAlign w:val="top"/>
          </w:tcPr>
          <w:p w14:paraId="069846E3">
            <w:pPr>
              <w:rPr>
                <w:rFonts w:ascii="Arial"/>
                <w:sz w:val="21"/>
              </w:rPr>
            </w:pPr>
          </w:p>
        </w:tc>
        <w:tc>
          <w:tcPr>
            <w:tcW w:w="1662" w:type="dxa"/>
            <w:vAlign w:val="top"/>
          </w:tcPr>
          <w:p w14:paraId="3A77D114">
            <w:pPr>
              <w:rPr>
                <w:rFonts w:ascii="Arial"/>
                <w:sz w:val="21"/>
              </w:rPr>
            </w:pPr>
          </w:p>
        </w:tc>
        <w:tc>
          <w:tcPr>
            <w:tcW w:w="1331" w:type="dxa"/>
            <w:vAlign w:val="top"/>
          </w:tcPr>
          <w:p w14:paraId="225D267C">
            <w:pPr>
              <w:rPr>
                <w:rFonts w:ascii="Arial"/>
                <w:sz w:val="21"/>
              </w:rPr>
            </w:pPr>
          </w:p>
        </w:tc>
        <w:tc>
          <w:tcPr>
            <w:tcW w:w="1032" w:type="dxa"/>
            <w:vAlign w:val="top"/>
          </w:tcPr>
          <w:p w14:paraId="2760B88D">
            <w:pPr>
              <w:rPr>
                <w:rFonts w:ascii="Arial"/>
                <w:sz w:val="21"/>
              </w:rPr>
            </w:pPr>
          </w:p>
        </w:tc>
        <w:tc>
          <w:tcPr>
            <w:tcW w:w="867" w:type="dxa"/>
            <w:tcBorders>
              <w:right w:val="single" w:color="000000" w:sz="10" w:space="0"/>
            </w:tcBorders>
            <w:vAlign w:val="top"/>
          </w:tcPr>
          <w:p w14:paraId="740D8F28">
            <w:pPr>
              <w:rPr>
                <w:rFonts w:ascii="Arial"/>
                <w:sz w:val="21"/>
              </w:rPr>
            </w:pPr>
          </w:p>
        </w:tc>
      </w:tr>
      <w:tr w14:paraId="05FA7B3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743" w:type="dxa"/>
            <w:tcBorders>
              <w:left w:val="single" w:color="000000" w:sz="10" w:space="0"/>
            </w:tcBorders>
            <w:vAlign w:val="top"/>
          </w:tcPr>
          <w:p w14:paraId="3344D781">
            <w:pPr>
              <w:rPr>
                <w:rFonts w:ascii="Arial"/>
                <w:sz w:val="21"/>
              </w:rPr>
            </w:pPr>
          </w:p>
        </w:tc>
        <w:tc>
          <w:tcPr>
            <w:tcW w:w="2555" w:type="dxa"/>
            <w:vAlign w:val="top"/>
          </w:tcPr>
          <w:p w14:paraId="682BCEB9">
            <w:pPr>
              <w:rPr>
                <w:rFonts w:ascii="Arial"/>
                <w:sz w:val="21"/>
              </w:rPr>
            </w:pPr>
          </w:p>
        </w:tc>
        <w:tc>
          <w:tcPr>
            <w:tcW w:w="729" w:type="dxa"/>
            <w:vAlign w:val="top"/>
          </w:tcPr>
          <w:p w14:paraId="39C477F8">
            <w:pPr>
              <w:rPr>
                <w:rFonts w:ascii="Arial"/>
                <w:sz w:val="21"/>
              </w:rPr>
            </w:pPr>
          </w:p>
        </w:tc>
        <w:tc>
          <w:tcPr>
            <w:tcW w:w="1662" w:type="dxa"/>
            <w:vAlign w:val="top"/>
          </w:tcPr>
          <w:p w14:paraId="42D91F55">
            <w:pPr>
              <w:rPr>
                <w:rFonts w:ascii="Arial"/>
                <w:sz w:val="21"/>
              </w:rPr>
            </w:pPr>
          </w:p>
        </w:tc>
        <w:tc>
          <w:tcPr>
            <w:tcW w:w="1331" w:type="dxa"/>
            <w:vAlign w:val="top"/>
          </w:tcPr>
          <w:p w14:paraId="1FB56C90">
            <w:pPr>
              <w:rPr>
                <w:rFonts w:ascii="Arial"/>
                <w:sz w:val="21"/>
              </w:rPr>
            </w:pPr>
          </w:p>
        </w:tc>
        <w:tc>
          <w:tcPr>
            <w:tcW w:w="1032" w:type="dxa"/>
            <w:vAlign w:val="top"/>
          </w:tcPr>
          <w:p w14:paraId="66527163">
            <w:pPr>
              <w:rPr>
                <w:rFonts w:ascii="Arial"/>
                <w:sz w:val="21"/>
              </w:rPr>
            </w:pPr>
          </w:p>
        </w:tc>
        <w:tc>
          <w:tcPr>
            <w:tcW w:w="867" w:type="dxa"/>
            <w:tcBorders>
              <w:right w:val="single" w:color="000000" w:sz="10" w:space="0"/>
            </w:tcBorders>
            <w:vAlign w:val="top"/>
          </w:tcPr>
          <w:p w14:paraId="5FC73815">
            <w:pPr>
              <w:rPr>
                <w:rFonts w:ascii="Arial"/>
                <w:sz w:val="21"/>
              </w:rPr>
            </w:pPr>
          </w:p>
        </w:tc>
      </w:tr>
      <w:tr w14:paraId="5A7B85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743" w:type="dxa"/>
            <w:tcBorders>
              <w:left w:val="single" w:color="000000" w:sz="10" w:space="0"/>
            </w:tcBorders>
            <w:vAlign w:val="top"/>
          </w:tcPr>
          <w:p w14:paraId="08FB53DA">
            <w:pPr>
              <w:rPr>
                <w:rFonts w:ascii="Arial"/>
                <w:sz w:val="21"/>
              </w:rPr>
            </w:pPr>
          </w:p>
        </w:tc>
        <w:tc>
          <w:tcPr>
            <w:tcW w:w="2555" w:type="dxa"/>
            <w:vAlign w:val="top"/>
          </w:tcPr>
          <w:p w14:paraId="346B4AC6">
            <w:pPr>
              <w:rPr>
                <w:rFonts w:ascii="Arial"/>
                <w:sz w:val="21"/>
              </w:rPr>
            </w:pPr>
          </w:p>
        </w:tc>
        <w:tc>
          <w:tcPr>
            <w:tcW w:w="729" w:type="dxa"/>
            <w:vAlign w:val="top"/>
          </w:tcPr>
          <w:p w14:paraId="025666BF">
            <w:pPr>
              <w:rPr>
                <w:rFonts w:ascii="Arial"/>
                <w:sz w:val="21"/>
              </w:rPr>
            </w:pPr>
          </w:p>
        </w:tc>
        <w:tc>
          <w:tcPr>
            <w:tcW w:w="1662" w:type="dxa"/>
            <w:vAlign w:val="top"/>
          </w:tcPr>
          <w:p w14:paraId="5439F9FB">
            <w:pPr>
              <w:rPr>
                <w:rFonts w:ascii="Arial"/>
                <w:sz w:val="21"/>
              </w:rPr>
            </w:pPr>
          </w:p>
        </w:tc>
        <w:tc>
          <w:tcPr>
            <w:tcW w:w="1331" w:type="dxa"/>
            <w:vAlign w:val="top"/>
          </w:tcPr>
          <w:p w14:paraId="26B0CC6B">
            <w:pPr>
              <w:rPr>
                <w:rFonts w:ascii="Arial"/>
                <w:sz w:val="21"/>
              </w:rPr>
            </w:pPr>
          </w:p>
        </w:tc>
        <w:tc>
          <w:tcPr>
            <w:tcW w:w="1032" w:type="dxa"/>
            <w:vAlign w:val="top"/>
          </w:tcPr>
          <w:p w14:paraId="49466CE0">
            <w:pPr>
              <w:rPr>
                <w:rFonts w:ascii="Arial"/>
                <w:sz w:val="21"/>
              </w:rPr>
            </w:pPr>
          </w:p>
        </w:tc>
        <w:tc>
          <w:tcPr>
            <w:tcW w:w="867" w:type="dxa"/>
            <w:tcBorders>
              <w:right w:val="single" w:color="000000" w:sz="10" w:space="0"/>
            </w:tcBorders>
            <w:vAlign w:val="top"/>
          </w:tcPr>
          <w:p w14:paraId="37FE955B">
            <w:pPr>
              <w:rPr>
                <w:rFonts w:ascii="Arial"/>
                <w:sz w:val="21"/>
              </w:rPr>
            </w:pPr>
          </w:p>
        </w:tc>
      </w:tr>
      <w:tr w14:paraId="7C4BE85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743" w:type="dxa"/>
            <w:tcBorders>
              <w:left w:val="single" w:color="000000" w:sz="10" w:space="0"/>
            </w:tcBorders>
            <w:vAlign w:val="top"/>
          </w:tcPr>
          <w:p w14:paraId="26B1B45C">
            <w:pPr>
              <w:rPr>
                <w:rFonts w:ascii="Arial"/>
                <w:sz w:val="21"/>
              </w:rPr>
            </w:pPr>
          </w:p>
        </w:tc>
        <w:tc>
          <w:tcPr>
            <w:tcW w:w="2555" w:type="dxa"/>
            <w:vAlign w:val="top"/>
          </w:tcPr>
          <w:p w14:paraId="7CFD1EA4">
            <w:pPr>
              <w:rPr>
                <w:rFonts w:ascii="Arial"/>
                <w:sz w:val="21"/>
              </w:rPr>
            </w:pPr>
          </w:p>
        </w:tc>
        <w:tc>
          <w:tcPr>
            <w:tcW w:w="729" w:type="dxa"/>
            <w:vAlign w:val="top"/>
          </w:tcPr>
          <w:p w14:paraId="5E6A5605">
            <w:pPr>
              <w:rPr>
                <w:rFonts w:ascii="Arial"/>
                <w:sz w:val="21"/>
              </w:rPr>
            </w:pPr>
          </w:p>
        </w:tc>
        <w:tc>
          <w:tcPr>
            <w:tcW w:w="1662" w:type="dxa"/>
            <w:vAlign w:val="top"/>
          </w:tcPr>
          <w:p w14:paraId="62C1A683">
            <w:pPr>
              <w:rPr>
                <w:rFonts w:ascii="Arial"/>
                <w:sz w:val="21"/>
              </w:rPr>
            </w:pPr>
          </w:p>
        </w:tc>
        <w:tc>
          <w:tcPr>
            <w:tcW w:w="1331" w:type="dxa"/>
            <w:vAlign w:val="top"/>
          </w:tcPr>
          <w:p w14:paraId="117AAE50">
            <w:pPr>
              <w:rPr>
                <w:rFonts w:ascii="Arial"/>
                <w:sz w:val="21"/>
              </w:rPr>
            </w:pPr>
          </w:p>
        </w:tc>
        <w:tc>
          <w:tcPr>
            <w:tcW w:w="1032" w:type="dxa"/>
            <w:vAlign w:val="top"/>
          </w:tcPr>
          <w:p w14:paraId="14A4978D">
            <w:pPr>
              <w:rPr>
                <w:rFonts w:ascii="Arial"/>
                <w:sz w:val="21"/>
              </w:rPr>
            </w:pPr>
          </w:p>
        </w:tc>
        <w:tc>
          <w:tcPr>
            <w:tcW w:w="867" w:type="dxa"/>
            <w:tcBorders>
              <w:right w:val="single" w:color="000000" w:sz="10" w:space="0"/>
            </w:tcBorders>
            <w:vAlign w:val="top"/>
          </w:tcPr>
          <w:p w14:paraId="7AC91B33">
            <w:pPr>
              <w:rPr>
                <w:rFonts w:ascii="Arial"/>
                <w:sz w:val="21"/>
              </w:rPr>
            </w:pPr>
          </w:p>
        </w:tc>
      </w:tr>
      <w:tr w14:paraId="27B9368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743" w:type="dxa"/>
            <w:tcBorders>
              <w:left w:val="single" w:color="000000" w:sz="10" w:space="0"/>
            </w:tcBorders>
            <w:vAlign w:val="top"/>
          </w:tcPr>
          <w:p w14:paraId="645433BF">
            <w:pPr>
              <w:rPr>
                <w:rFonts w:ascii="Arial"/>
                <w:sz w:val="21"/>
              </w:rPr>
            </w:pPr>
          </w:p>
        </w:tc>
        <w:tc>
          <w:tcPr>
            <w:tcW w:w="2555" w:type="dxa"/>
            <w:vAlign w:val="top"/>
          </w:tcPr>
          <w:p w14:paraId="3B633957">
            <w:pPr>
              <w:rPr>
                <w:rFonts w:ascii="Arial"/>
                <w:sz w:val="21"/>
              </w:rPr>
            </w:pPr>
          </w:p>
        </w:tc>
        <w:tc>
          <w:tcPr>
            <w:tcW w:w="729" w:type="dxa"/>
            <w:vAlign w:val="top"/>
          </w:tcPr>
          <w:p w14:paraId="104A92AD">
            <w:pPr>
              <w:rPr>
                <w:rFonts w:ascii="Arial"/>
                <w:sz w:val="21"/>
              </w:rPr>
            </w:pPr>
          </w:p>
        </w:tc>
        <w:tc>
          <w:tcPr>
            <w:tcW w:w="1662" w:type="dxa"/>
            <w:vAlign w:val="top"/>
          </w:tcPr>
          <w:p w14:paraId="690D40AF">
            <w:pPr>
              <w:rPr>
                <w:rFonts w:ascii="Arial"/>
                <w:sz w:val="21"/>
              </w:rPr>
            </w:pPr>
          </w:p>
        </w:tc>
        <w:tc>
          <w:tcPr>
            <w:tcW w:w="1331" w:type="dxa"/>
            <w:vAlign w:val="top"/>
          </w:tcPr>
          <w:p w14:paraId="55B2816F">
            <w:pPr>
              <w:rPr>
                <w:rFonts w:ascii="Arial"/>
                <w:sz w:val="21"/>
              </w:rPr>
            </w:pPr>
          </w:p>
        </w:tc>
        <w:tc>
          <w:tcPr>
            <w:tcW w:w="1032" w:type="dxa"/>
            <w:vAlign w:val="top"/>
          </w:tcPr>
          <w:p w14:paraId="4CFB2CCD">
            <w:pPr>
              <w:rPr>
                <w:rFonts w:ascii="Arial"/>
                <w:sz w:val="21"/>
              </w:rPr>
            </w:pPr>
          </w:p>
        </w:tc>
        <w:tc>
          <w:tcPr>
            <w:tcW w:w="867" w:type="dxa"/>
            <w:tcBorders>
              <w:right w:val="single" w:color="000000" w:sz="10" w:space="0"/>
            </w:tcBorders>
            <w:vAlign w:val="top"/>
          </w:tcPr>
          <w:p w14:paraId="32274B33">
            <w:pPr>
              <w:rPr>
                <w:rFonts w:ascii="Arial"/>
                <w:sz w:val="21"/>
              </w:rPr>
            </w:pPr>
          </w:p>
        </w:tc>
      </w:tr>
      <w:tr w14:paraId="00E7542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743" w:type="dxa"/>
            <w:tcBorders>
              <w:left w:val="single" w:color="000000" w:sz="10" w:space="0"/>
            </w:tcBorders>
            <w:vAlign w:val="top"/>
          </w:tcPr>
          <w:p w14:paraId="0BFD59E2">
            <w:pPr>
              <w:rPr>
                <w:rFonts w:ascii="Arial"/>
                <w:sz w:val="21"/>
              </w:rPr>
            </w:pPr>
          </w:p>
        </w:tc>
        <w:tc>
          <w:tcPr>
            <w:tcW w:w="2555" w:type="dxa"/>
            <w:vAlign w:val="top"/>
          </w:tcPr>
          <w:p w14:paraId="5246831F">
            <w:pPr>
              <w:rPr>
                <w:rFonts w:ascii="Arial"/>
                <w:sz w:val="21"/>
              </w:rPr>
            </w:pPr>
          </w:p>
        </w:tc>
        <w:tc>
          <w:tcPr>
            <w:tcW w:w="729" w:type="dxa"/>
            <w:vAlign w:val="top"/>
          </w:tcPr>
          <w:p w14:paraId="44689A96">
            <w:pPr>
              <w:rPr>
                <w:rFonts w:ascii="Arial"/>
                <w:sz w:val="21"/>
              </w:rPr>
            </w:pPr>
          </w:p>
        </w:tc>
        <w:tc>
          <w:tcPr>
            <w:tcW w:w="1662" w:type="dxa"/>
            <w:vAlign w:val="top"/>
          </w:tcPr>
          <w:p w14:paraId="1A8B7F06">
            <w:pPr>
              <w:rPr>
                <w:rFonts w:ascii="Arial"/>
                <w:sz w:val="21"/>
              </w:rPr>
            </w:pPr>
          </w:p>
        </w:tc>
        <w:tc>
          <w:tcPr>
            <w:tcW w:w="1331" w:type="dxa"/>
            <w:vAlign w:val="top"/>
          </w:tcPr>
          <w:p w14:paraId="3C7021E7">
            <w:pPr>
              <w:rPr>
                <w:rFonts w:ascii="Arial"/>
                <w:sz w:val="21"/>
              </w:rPr>
            </w:pPr>
          </w:p>
        </w:tc>
        <w:tc>
          <w:tcPr>
            <w:tcW w:w="1032" w:type="dxa"/>
            <w:vAlign w:val="top"/>
          </w:tcPr>
          <w:p w14:paraId="106A9C4B">
            <w:pPr>
              <w:rPr>
                <w:rFonts w:ascii="Arial"/>
                <w:sz w:val="21"/>
              </w:rPr>
            </w:pPr>
          </w:p>
        </w:tc>
        <w:tc>
          <w:tcPr>
            <w:tcW w:w="867" w:type="dxa"/>
            <w:tcBorders>
              <w:right w:val="single" w:color="000000" w:sz="10" w:space="0"/>
            </w:tcBorders>
            <w:vAlign w:val="top"/>
          </w:tcPr>
          <w:p w14:paraId="4C3CDE2E">
            <w:pPr>
              <w:rPr>
                <w:rFonts w:ascii="Arial"/>
                <w:sz w:val="21"/>
              </w:rPr>
            </w:pPr>
          </w:p>
        </w:tc>
      </w:tr>
      <w:tr w14:paraId="33B7D79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743" w:type="dxa"/>
            <w:tcBorders>
              <w:left w:val="single" w:color="000000" w:sz="10" w:space="0"/>
            </w:tcBorders>
            <w:vAlign w:val="top"/>
          </w:tcPr>
          <w:p w14:paraId="780F85C5">
            <w:pPr>
              <w:rPr>
                <w:rFonts w:ascii="Arial"/>
                <w:sz w:val="21"/>
              </w:rPr>
            </w:pPr>
          </w:p>
        </w:tc>
        <w:tc>
          <w:tcPr>
            <w:tcW w:w="2555" w:type="dxa"/>
            <w:vAlign w:val="top"/>
          </w:tcPr>
          <w:p w14:paraId="49B6FA49">
            <w:pPr>
              <w:rPr>
                <w:rFonts w:ascii="Arial"/>
                <w:sz w:val="21"/>
              </w:rPr>
            </w:pPr>
          </w:p>
        </w:tc>
        <w:tc>
          <w:tcPr>
            <w:tcW w:w="729" w:type="dxa"/>
            <w:vAlign w:val="top"/>
          </w:tcPr>
          <w:p w14:paraId="578E3C86">
            <w:pPr>
              <w:rPr>
                <w:rFonts w:ascii="Arial"/>
                <w:sz w:val="21"/>
              </w:rPr>
            </w:pPr>
          </w:p>
        </w:tc>
        <w:tc>
          <w:tcPr>
            <w:tcW w:w="1662" w:type="dxa"/>
            <w:vAlign w:val="top"/>
          </w:tcPr>
          <w:p w14:paraId="78B6C043">
            <w:pPr>
              <w:rPr>
                <w:rFonts w:ascii="Arial"/>
                <w:sz w:val="21"/>
              </w:rPr>
            </w:pPr>
          </w:p>
        </w:tc>
        <w:tc>
          <w:tcPr>
            <w:tcW w:w="1331" w:type="dxa"/>
            <w:vAlign w:val="top"/>
          </w:tcPr>
          <w:p w14:paraId="6D45DB27">
            <w:pPr>
              <w:rPr>
                <w:rFonts w:ascii="Arial"/>
                <w:sz w:val="21"/>
              </w:rPr>
            </w:pPr>
          </w:p>
        </w:tc>
        <w:tc>
          <w:tcPr>
            <w:tcW w:w="1032" w:type="dxa"/>
            <w:vAlign w:val="top"/>
          </w:tcPr>
          <w:p w14:paraId="20B0FE83">
            <w:pPr>
              <w:rPr>
                <w:rFonts w:ascii="Arial"/>
                <w:sz w:val="21"/>
              </w:rPr>
            </w:pPr>
          </w:p>
        </w:tc>
        <w:tc>
          <w:tcPr>
            <w:tcW w:w="867" w:type="dxa"/>
            <w:tcBorders>
              <w:right w:val="single" w:color="000000" w:sz="10" w:space="0"/>
            </w:tcBorders>
            <w:vAlign w:val="top"/>
          </w:tcPr>
          <w:p w14:paraId="690F9FA7">
            <w:pPr>
              <w:rPr>
                <w:rFonts w:ascii="Arial"/>
                <w:sz w:val="21"/>
              </w:rPr>
            </w:pPr>
          </w:p>
        </w:tc>
      </w:tr>
      <w:tr w14:paraId="36D4EE7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7" w:hRule="atLeast"/>
        </w:trPr>
        <w:tc>
          <w:tcPr>
            <w:tcW w:w="743" w:type="dxa"/>
            <w:tcBorders>
              <w:left w:val="single" w:color="000000" w:sz="10" w:space="0"/>
            </w:tcBorders>
            <w:vAlign w:val="top"/>
          </w:tcPr>
          <w:p w14:paraId="3F367DD1">
            <w:pPr>
              <w:rPr>
                <w:rFonts w:ascii="Arial"/>
                <w:sz w:val="21"/>
              </w:rPr>
            </w:pPr>
          </w:p>
        </w:tc>
        <w:tc>
          <w:tcPr>
            <w:tcW w:w="2555" w:type="dxa"/>
            <w:tcBorders>
              <w:bottom w:val="single" w:color="000000" w:sz="10" w:space="0"/>
            </w:tcBorders>
            <w:vAlign w:val="top"/>
          </w:tcPr>
          <w:p w14:paraId="5FABB841">
            <w:pPr>
              <w:rPr>
                <w:rFonts w:ascii="Arial"/>
                <w:sz w:val="21"/>
              </w:rPr>
            </w:pPr>
          </w:p>
        </w:tc>
        <w:tc>
          <w:tcPr>
            <w:tcW w:w="729" w:type="dxa"/>
            <w:tcBorders>
              <w:bottom w:val="single" w:color="000000" w:sz="10" w:space="0"/>
            </w:tcBorders>
            <w:vAlign w:val="top"/>
          </w:tcPr>
          <w:p w14:paraId="333BEF5B">
            <w:pPr>
              <w:rPr>
                <w:rFonts w:ascii="Arial"/>
                <w:sz w:val="21"/>
              </w:rPr>
            </w:pPr>
          </w:p>
        </w:tc>
        <w:tc>
          <w:tcPr>
            <w:tcW w:w="1662" w:type="dxa"/>
            <w:tcBorders>
              <w:bottom w:val="single" w:color="000000" w:sz="10" w:space="0"/>
            </w:tcBorders>
            <w:vAlign w:val="top"/>
          </w:tcPr>
          <w:p w14:paraId="649A49DF">
            <w:pPr>
              <w:rPr>
                <w:rFonts w:ascii="Arial"/>
                <w:sz w:val="21"/>
              </w:rPr>
            </w:pPr>
          </w:p>
        </w:tc>
        <w:tc>
          <w:tcPr>
            <w:tcW w:w="1331" w:type="dxa"/>
            <w:tcBorders>
              <w:bottom w:val="single" w:color="000000" w:sz="10" w:space="0"/>
            </w:tcBorders>
            <w:vAlign w:val="top"/>
          </w:tcPr>
          <w:p w14:paraId="4E614322">
            <w:pPr>
              <w:rPr>
                <w:rFonts w:ascii="Arial"/>
                <w:sz w:val="21"/>
              </w:rPr>
            </w:pPr>
          </w:p>
        </w:tc>
        <w:tc>
          <w:tcPr>
            <w:tcW w:w="1032" w:type="dxa"/>
            <w:tcBorders>
              <w:bottom w:val="single" w:color="000000" w:sz="10" w:space="0"/>
            </w:tcBorders>
            <w:vAlign w:val="top"/>
          </w:tcPr>
          <w:p w14:paraId="5E33A8D2">
            <w:pPr>
              <w:rPr>
                <w:rFonts w:ascii="Arial"/>
                <w:sz w:val="21"/>
              </w:rPr>
            </w:pPr>
          </w:p>
        </w:tc>
        <w:tc>
          <w:tcPr>
            <w:tcW w:w="867" w:type="dxa"/>
            <w:tcBorders>
              <w:bottom w:val="single" w:color="000000" w:sz="10" w:space="0"/>
              <w:right w:val="single" w:color="000000" w:sz="10" w:space="0"/>
            </w:tcBorders>
            <w:vAlign w:val="top"/>
          </w:tcPr>
          <w:p w14:paraId="78FFE494">
            <w:pPr>
              <w:rPr>
                <w:rFonts w:ascii="Arial"/>
                <w:sz w:val="21"/>
              </w:rPr>
            </w:pPr>
          </w:p>
        </w:tc>
      </w:tr>
    </w:tbl>
    <w:p w14:paraId="2031F4E0">
      <w:pPr>
        <w:pStyle w:val="26"/>
      </w:pPr>
    </w:p>
    <w:p w14:paraId="69353487">
      <w:pPr>
        <w:sectPr>
          <w:footerReference r:id="rId26" w:type="default"/>
          <w:pgSz w:w="11906" w:h="16839"/>
          <w:pgMar w:top="1431" w:right="1417" w:bottom="917" w:left="1388" w:header="0" w:footer="677" w:gutter="0"/>
          <w:pgNumType w:fmt="decimal"/>
          <w:cols w:space="720" w:num="1"/>
        </w:sectPr>
      </w:pPr>
    </w:p>
    <w:p w14:paraId="6E274D17">
      <w:pPr>
        <w:spacing w:before="189" w:line="224" w:lineRule="auto"/>
        <w:ind w:left="1334"/>
        <w:rPr>
          <w:rFonts w:ascii="宋体" w:hAnsi="宋体" w:eastAsia="宋体" w:cs="宋体"/>
          <w:sz w:val="31"/>
          <w:szCs w:val="31"/>
        </w:rPr>
      </w:pPr>
      <w:r>
        <w:rPr>
          <w:rFonts w:ascii="宋体" w:hAnsi="宋体" w:eastAsia="宋体" w:cs="宋体"/>
          <w:spacing w:val="3"/>
          <w:sz w:val="31"/>
          <w:szCs w:val="31"/>
        </w:rPr>
        <w:t>(十五)</w:t>
      </w:r>
      <w:r>
        <w:rPr>
          <w:rFonts w:ascii="宋体" w:hAnsi="宋体" w:eastAsia="宋体" w:cs="宋体"/>
          <w:spacing w:val="159"/>
          <w:sz w:val="31"/>
          <w:szCs w:val="31"/>
        </w:rPr>
        <w:t xml:space="preserve"> </w:t>
      </w:r>
      <w:r>
        <w:rPr>
          <w:rFonts w:ascii="宋体" w:hAnsi="宋体" w:eastAsia="宋体" w:cs="宋体"/>
          <w:b/>
          <w:bCs/>
          <w:spacing w:val="3"/>
          <w:sz w:val="31"/>
          <w:szCs w:val="31"/>
        </w:rPr>
        <w:t>承包人提供材料（工程设备）一览表</w:t>
      </w:r>
    </w:p>
    <w:p w14:paraId="34ED8ACE">
      <w:pPr>
        <w:spacing w:before="224" w:line="230" w:lineRule="auto"/>
        <w:ind w:left="38"/>
        <w:rPr>
          <w:rFonts w:ascii="黑体" w:hAnsi="黑体" w:eastAsia="黑体" w:cs="黑体"/>
          <w:sz w:val="20"/>
          <w:szCs w:val="20"/>
        </w:rPr>
      </w:pPr>
      <w:r>
        <w:rPr>
          <w:rFonts w:ascii="黑体" w:hAnsi="黑体" w:eastAsia="黑体" w:cs="黑体"/>
          <w:spacing w:val="4"/>
          <w:sz w:val="20"/>
          <w:szCs w:val="20"/>
        </w:rPr>
        <w:t>工程名称：</w:t>
      </w:r>
      <w:r>
        <w:rPr>
          <w:rFonts w:ascii="黑体" w:hAnsi="黑体" w:eastAsia="黑体" w:cs="黑体"/>
          <w:spacing w:val="1"/>
          <w:sz w:val="20"/>
          <w:szCs w:val="20"/>
        </w:rPr>
        <w:t xml:space="preserve">                                      </w:t>
      </w:r>
      <w:r>
        <w:rPr>
          <w:rFonts w:ascii="黑体" w:hAnsi="黑体" w:eastAsia="黑体" w:cs="黑体"/>
          <w:spacing w:val="4"/>
          <w:sz w:val="20"/>
          <w:szCs w:val="20"/>
        </w:rPr>
        <w:t>标段：</w:t>
      </w:r>
      <w:r>
        <w:rPr>
          <w:rFonts w:ascii="黑体" w:hAnsi="黑体" w:eastAsia="黑体" w:cs="黑体"/>
          <w:spacing w:val="1"/>
          <w:sz w:val="20"/>
          <w:szCs w:val="20"/>
        </w:rPr>
        <w:t xml:space="preserve">                      </w:t>
      </w:r>
      <w:r>
        <w:rPr>
          <w:rFonts w:ascii="黑体" w:hAnsi="黑体" w:eastAsia="黑体" w:cs="黑体"/>
          <w:spacing w:val="4"/>
          <w:sz w:val="20"/>
          <w:szCs w:val="20"/>
        </w:rPr>
        <w:t>第 页</w:t>
      </w:r>
      <w:r>
        <w:rPr>
          <w:rFonts w:ascii="黑体" w:hAnsi="黑体" w:eastAsia="黑体" w:cs="黑体"/>
          <w:spacing w:val="22"/>
          <w:sz w:val="20"/>
          <w:szCs w:val="20"/>
        </w:rPr>
        <w:t xml:space="preserve"> </w:t>
      </w:r>
      <w:r>
        <w:rPr>
          <w:rFonts w:ascii="黑体" w:hAnsi="黑体" w:eastAsia="黑体" w:cs="黑体"/>
          <w:spacing w:val="4"/>
          <w:sz w:val="20"/>
          <w:szCs w:val="20"/>
        </w:rPr>
        <w:t>共</w:t>
      </w:r>
      <w:r>
        <w:rPr>
          <w:rFonts w:ascii="黑体" w:hAnsi="黑体" w:eastAsia="黑体" w:cs="黑体"/>
          <w:spacing w:val="19"/>
          <w:sz w:val="20"/>
          <w:szCs w:val="20"/>
        </w:rPr>
        <w:t xml:space="preserve"> </w:t>
      </w:r>
      <w:r>
        <w:rPr>
          <w:rFonts w:ascii="黑体" w:hAnsi="黑体" w:eastAsia="黑体" w:cs="黑体"/>
          <w:spacing w:val="4"/>
          <w:sz w:val="20"/>
          <w:szCs w:val="20"/>
        </w:rPr>
        <w:t>页</w:t>
      </w:r>
    </w:p>
    <w:p w14:paraId="2B4B7DD0">
      <w:pPr>
        <w:spacing w:line="42" w:lineRule="exact"/>
      </w:pPr>
    </w:p>
    <w:tbl>
      <w:tblPr>
        <w:tblStyle w:val="431"/>
        <w:tblW w:w="8894"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25"/>
        <w:gridCol w:w="1995"/>
        <w:gridCol w:w="699"/>
        <w:gridCol w:w="993"/>
        <w:gridCol w:w="1606"/>
        <w:gridCol w:w="1122"/>
        <w:gridCol w:w="1107"/>
        <w:gridCol w:w="747"/>
      </w:tblGrid>
      <w:tr w14:paraId="71EFEBB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6" w:hRule="atLeast"/>
        </w:trPr>
        <w:tc>
          <w:tcPr>
            <w:tcW w:w="625" w:type="dxa"/>
            <w:tcBorders>
              <w:top w:val="single" w:color="000000" w:sz="10" w:space="0"/>
              <w:left w:val="single" w:color="000000" w:sz="10" w:space="0"/>
            </w:tcBorders>
            <w:vAlign w:val="top"/>
          </w:tcPr>
          <w:p w14:paraId="4745690D">
            <w:pPr>
              <w:spacing w:before="291" w:line="231" w:lineRule="auto"/>
              <w:ind w:left="94"/>
              <w:rPr>
                <w:rFonts w:ascii="黑体" w:hAnsi="黑体" w:eastAsia="黑体" w:cs="黑体"/>
                <w:sz w:val="20"/>
                <w:szCs w:val="20"/>
              </w:rPr>
            </w:pPr>
            <w:r>
              <w:rPr>
                <w:rFonts w:ascii="黑体" w:hAnsi="黑体" w:eastAsia="黑体" w:cs="黑体"/>
                <w:spacing w:val="4"/>
                <w:sz w:val="20"/>
                <w:szCs w:val="20"/>
              </w:rPr>
              <w:t>序号</w:t>
            </w:r>
          </w:p>
        </w:tc>
        <w:tc>
          <w:tcPr>
            <w:tcW w:w="1995" w:type="dxa"/>
            <w:tcBorders>
              <w:top w:val="single" w:color="000000" w:sz="10" w:space="0"/>
            </w:tcBorders>
            <w:vAlign w:val="top"/>
          </w:tcPr>
          <w:p w14:paraId="0BBF90E6">
            <w:pPr>
              <w:spacing w:before="135" w:line="272" w:lineRule="auto"/>
              <w:ind w:left="259" w:right="60" w:hanging="212"/>
              <w:rPr>
                <w:rFonts w:ascii="黑体" w:hAnsi="黑体" w:eastAsia="黑体" w:cs="黑体"/>
                <w:sz w:val="20"/>
                <w:szCs w:val="20"/>
              </w:rPr>
            </w:pPr>
            <w:r>
              <w:rPr>
                <w:rFonts w:ascii="黑体" w:hAnsi="黑体" w:eastAsia="黑体" w:cs="黑体"/>
                <w:spacing w:val="9"/>
                <w:sz w:val="20"/>
                <w:szCs w:val="20"/>
              </w:rPr>
              <w:t>材料（工程设备）名</w:t>
            </w:r>
            <w:r>
              <w:rPr>
                <w:rFonts w:ascii="黑体" w:hAnsi="黑体" w:eastAsia="黑体" w:cs="黑体"/>
                <w:sz w:val="20"/>
                <w:szCs w:val="20"/>
              </w:rPr>
              <w:t xml:space="preserve"> </w:t>
            </w:r>
            <w:r>
              <w:rPr>
                <w:rFonts w:ascii="黑体" w:hAnsi="黑体" w:eastAsia="黑体" w:cs="黑体"/>
                <w:spacing w:val="8"/>
                <w:sz w:val="20"/>
                <w:szCs w:val="20"/>
              </w:rPr>
              <w:t>称、规格、型号</w:t>
            </w:r>
          </w:p>
        </w:tc>
        <w:tc>
          <w:tcPr>
            <w:tcW w:w="699" w:type="dxa"/>
            <w:tcBorders>
              <w:top w:val="single" w:color="000000" w:sz="10" w:space="0"/>
            </w:tcBorders>
            <w:vAlign w:val="top"/>
          </w:tcPr>
          <w:p w14:paraId="4ACF9B98">
            <w:pPr>
              <w:spacing w:before="134" w:line="273" w:lineRule="auto"/>
              <w:ind w:left="242" w:right="37" w:hanging="206"/>
              <w:rPr>
                <w:rFonts w:ascii="黑体" w:hAnsi="黑体" w:eastAsia="黑体" w:cs="黑体"/>
                <w:sz w:val="20"/>
                <w:szCs w:val="20"/>
              </w:rPr>
            </w:pPr>
            <w:r>
              <w:rPr>
                <w:rFonts w:ascii="黑体" w:hAnsi="黑体" w:eastAsia="黑体" w:cs="黑体"/>
                <w:spacing w:val="6"/>
                <w:sz w:val="20"/>
                <w:szCs w:val="20"/>
              </w:rPr>
              <w:t>计量单</w:t>
            </w:r>
            <w:r>
              <w:rPr>
                <w:rFonts w:ascii="黑体" w:hAnsi="黑体" w:eastAsia="黑体" w:cs="黑体"/>
                <w:sz w:val="20"/>
                <w:szCs w:val="20"/>
              </w:rPr>
              <w:t xml:space="preserve"> </w:t>
            </w:r>
            <w:r>
              <w:rPr>
                <w:rFonts w:ascii="黑体" w:hAnsi="黑体" w:eastAsia="黑体" w:cs="黑体"/>
                <w:spacing w:val="2"/>
                <w:sz w:val="20"/>
                <w:szCs w:val="20"/>
              </w:rPr>
              <w:t>位</w:t>
            </w:r>
          </w:p>
        </w:tc>
        <w:tc>
          <w:tcPr>
            <w:tcW w:w="993" w:type="dxa"/>
            <w:tcBorders>
              <w:top w:val="single" w:color="000000" w:sz="10" w:space="0"/>
            </w:tcBorders>
            <w:vAlign w:val="top"/>
          </w:tcPr>
          <w:p w14:paraId="3EE5FB08">
            <w:pPr>
              <w:spacing w:before="290" w:line="231" w:lineRule="auto"/>
              <w:ind w:left="290"/>
              <w:rPr>
                <w:rFonts w:ascii="黑体" w:hAnsi="黑体" w:eastAsia="黑体" w:cs="黑体"/>
                <w:sz w:val="20"/>
                <w:szCs w:val="20"/>
              </w:rPr>
            </w:pPr>
            <w:r>
              <w:rPr>
                <w:rFonts w:ascii="黑体" w:hAnsi="黑体" w:eastAsia="黑体" w:cs="黑体"/>
                <w:spacing w:val="4"/>
                <w:sz w:val="20"/>
                <w:szCs w:val="20"/>
              </w:rPr>
              <w:t>数量</w:t>
            </w:r>
          </w:p>
        </w:tc>
        <w:tc>
          <w:tcPr>
            <w:tcW w:w="1606" w:type="dxa"/>
            <w:tcBorders>
              <w:top w:val="single" w:color="000000" w:sz="10" w:space="0"/>
            </w:tcBorders>
            <w:vAlign w:val="top"/>
          </w:tcPr>
          <w:p w14:paraId="23CDD005">
            <w:pPr>
              <w:spacing w:before="290" w:line="230" w:lineRule="auto"/>
              <w:ind w:left="233"/>
              <w:rPr>
                <w:rFonts w:ascii="黑体" w:hAnsi="黑体" w:eastAsia="黑体" w:cs="黑体"/>
                <w:sz w:val="20"/>
                <w:szCs w:val="20"/>
              </w:rPr>
            </w:pPr>
            <w:r>
              <w:rPr>
                <w:rFonts w:ascii="黑体" w:hAnsi="黑体" w:eastAsia="黑体" w:cs="黑体"/>
                <w:spacing w:val="6"/>
                <w:sz w:val="20"/>
                <w:szCs w:val="20"/>
              </w:rPr>
              <w:t>风险系数(%)</w:t>
            </w:r>
          </w:p>
        </w:tc>
        <w:tc>
          <w:tcPr>
            <w:tcW w:w="1122" w:type="dxa"/>
            <w:tcBorders>
              <w:top w:val="single" w:color="000000" w:sz="10" w:space="0"/>
            </w:tcBorders>
            <w:vAlign w:val="top"/>
          </w:tcPr>
          <w:p w14:paraId="7F24DEDF">
            <w:pPr>
              <w:spacing w:before="290" w:line="230" w:lineRule="auto"/>
              <w:ind w:left="153"/>
              <w:rPr>
                <w:rFonts w:ascii="黑体" w:hAnsi="黑体" w:eastAsia="黑体" w:cs="黑体"/>
                <w:sz w:val="20"/>
                <w:szCs w:val="20"/>
              </w:rPr>
            </w:pPr>
            <w:r>
              <w:rPr>
                <w:rFonts w:ascii="黑体" w:hAnsi="黑体" w:eastAsia="黑体" w:cs="黑体"/>
                <w:spacing w:val="7"/>
                <w:sz w:val="20"/>
                <w:szCs w:val="20"/>
              </w:rPr>
              <w:t>基准单价</w:t>
            </w:r>
          </w:p>
        </w:tc>
        <w:tc>
          <w:tcPr>
            <w:tcW w:w="1107" w:type="dxa"/>
            <w:tcBorders>
              <w:top w:val="single" w:color="000000" w:sz="10" w:space="0"/>
            </w:tcBorders>
            <w:vAlign w:val="top"/>
          </w:tcPr>
          <w:p w14:paraId="3E98925D">
            <w:pPr>
              <w:spacing w:before="290" w:line="230" w:lineRule="auto"/>
              <w:ind w:left="147"/>
              <w:rPr>
                <w:rFonts w:ascii="黑体" w:hAnsi="黑体" w:eastAsia="黑体" w:cs="黑体"/>
                <w:sz w:val="20"/>
                <w:szCs w:val="20"/>
              </w:rPr>
            </w:pPr>
            <w:r>
              <w:rPr>
                <w:rFonts w:ascii="黑体" w:hAnsi="黑体" w:eastAsia="黑体" w:cs="黑体"/>
                <w:spacing w:val="7"/>
                <w:sz w:val="20"/>
                <w:szCs w:val="20"/>
              </w:rPr>
              <w:t>投标单价</w:t>
            </w:r>
          </w:p>
        </w:tc>
        <w:tc>
          <w:tcPr>
            <w:tcW w:w="747" w:type="dxa"/>
            <w:tcBorders>
              <w:top w:val="single" w:color="000000" w:sz="10" w:space="0"/>
              <w:right w:val="single" w:color="000000" w:sz="10" w:space="0"/>
            </w:tcBorders>
            <w:vAlign w:val="top"/>
          </w:tcPr>
          <w:p w14:paraId="22492B9A">
            <w:pPr>
              <w:spacing w:before="290" w:line="230" w:lineRule="auto"/>
              <w:ind w:left="172"/>
              <w:rPr>
                <w:rFonts w:ascii="黑体" w:hAnsi="黑体" w:eastAsia="黑体" w:cs="黑体"/>
                <w:sz w:val="20"/>
                <w:szCs w:val="20"/>
              </w:rPr>
            </w:pPr>
            <w:r>
              <w:rPr>
                <w:rFonts w:ascii="黑体" w:hAnsi="黑体" w:eastAsia="黑体" w:cs="黑体"/>
                <w:spacing w:val="4"/>
                <w:sz w:val="20"/>
                <w:szCs w:val="20"/>
              </w:rPr>
              <w:t>备注</w:t>
            </w:r>
          </w:p>
        </w:tc>
      </w:tr>
      <w:tr w14:paraId="449D813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3" w:hRule="atLeast"/>
        </w:trPr>
        <w:tc>
          <w:tcPr>
            <w:tcW w:w="625" w:type="dxa"/>
            <w:tcBorders>
              <w:left w:val="single" w:color="000000" w:sz="10" w:space="0"/>
            </w:tcBorders>
            <w:vAlign w:val="top"/>
          </w:tcPr>
          <w:p w14:paraId="05860A8C">
            <w:pPr>
              <w:rPr>
                <w:rFonts w:ascii="Arial"/>
                <w:sz w:val="21"/>
              </w:rPr>
            </w:pPr>
          </w:p>
        </w:tc>
        <w:tc>
          <w:tcPr>
            <w:tcW w:w="1995" w:type="dxa"/>
            <w:vAlign w:val="top"/>
          </w:tcPr>
          <w:p w14:paraId="12E4AB3D">
            <w:pPr>
              <w:rPr>
                <w:rFonts w:ascii="Arial"/>
                <w:sz w:val="21"/>
              </w:rPr>
            </w:pPr>
          </w:p>
        </w:tc>
        <w:tc>
          <w:tcPr>
            <w:tcW w:w="699" w:type="dxa"/>
            <w:vAlign w:val="top"/>
          </w:tcPr>
          <w:p w14:paraId="2B4144CC">
            <w:pPr>
              <w:rPr>
                <w:rFonts w:ascii="Arial"/>
                <w:sz w:val="21"/>
              </w:rPr>
            </w:pPr>
          </w:p>
        </w:tc>
        <w:tc>
          <w:tcPr>
            <w:tcW w:w="993" w:type="dxa"/>
            <w:vAlign w:val="top"/>
          </w:tcPr>
          <w:p w14:paraId="6F8BDA1C">
            <w:pPr>
              <w:rPr>
                <w:rFonts w:ascii="Arial"/>
                <w:sz w:val="21"/>
              </w:rPr>
            </w:pPr>
          </w:p>
        </w:tc>
        <w:tc>
          <w:tcPr>
            <w:tcW w:w="1606" w:type="dxa"/>
            <w:vAlign w:val="top"/>
          </w:tcPr>
          <w:p w14:paraId="672A8F9D">
            <w:pPr>
              <w:rPr>
                <w:rFonts w:ascii="Arial"/>
                <w:sz w:val="21"/>
              </w:rPr>
            </w:pPr>
          </w:p>
        </w:tc>
        <w:tc>
          <w:tcPr>
            <w:tcW w:w="1122" w:type="dxa"/>
            <w:vAlign w:val="top"/>
          </w:tcPr>
          <w:p w14:paraId="050FEF1A">
            <w:pPr>
              <w:rPr>
                <w:rFonts w:ascii="Arial"/>
                <w:sz w:val="21"/>
              </w:rPr>
            </w:pPr>
          </w:p>
        </w:tc>
        <w:tc>
          <w:tcPr>
            <w:tcW w:w="1107" w:type="dxa"/>
            <w:vAlign w:val="top"/>
          </w:tcPr>
          <w:p w14:paraId="163830D3">
            <w:pPr>
              <w:rPr>
                <w:rFonts w:ascii="Arial"/>
                <w:sz w:val="21"/>
              </w:rPr>
            </w:pPr>
          </w:p>
        </w:tc>
        <w:tc>
          <w:tcPr>
            <w:tcW w:w="747" w:type="dxa"/>
            <w:tcBorders>
              <w:right w:val="single" w:color="000000" w:sz="10" w:space="0"/>
            </w:tcBorders>
            <w:vAlign w:val="top"/>
          </w:tcPr>
          <w:p w14:paraId="7D39BDB3">
            <w:pPr>
              <w:rPr>
                <w:rFonts w:ascii="Arial"/>
                <w:sz w:val="21"/>
              </w:rPr>
            </w:pPr>
          </w:p>
        </w:tc>
      </w:tr>
      <w:tr w14:paraId="327B0B7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625" w:type="dxa"/>
            <w:tcBorders>
              <w:left w:val="single" w:color="000000" w:sz="10" w:space="0"/>
            </w:tcBorders>
            <w:vAlign w:val="top"/>
          </w:tcPr>
          <w:p w14:paraId="2779844B">
            <w:pPr>
              <w:rPr>
                <w:rFonts w:ascii="Arial"/>
                <w:sz w:val="21"/>
              </w:rPr>
            </w:pPr>
          </w:p>
        </w:tc>
        <w:tc>
          <w:tcPr>
            <w:tcW w:w="1995" w:type="dxa"/>
            <w:vAlign w:val="top"/>
          </w:tcPr>
          <w:p w14:paraId="32A47252">
            <w:pPr>
              <w:rPr>
                <w:rFonts w:ascii="Arial"/>
                <w:sz w:val="21"/>
              </w:rPr>
            </w:pPr>
          </w:p>
        </w:tc>
        <w:tc>
          <w:tcPr>
            <w:tcW w:w="699" w:type="dxa"/>
            <w:vAlign w:val="top"/>
          </w:tcPr>
          <w:p w14:paraId="7CBCEB24">
            <w:pPr>
              <w:rPr>
                <w:rFonts w:ascii="Arial"/>
                <w:sz w:val="21"/>
              </w:rPr>
            </w:pPr>
          </w:p>
        </w:tc>
        <w:tc>
          <w:tcPr>
            <w:tcW w:w="993" w:type="dxa"/>
            <w:vAlign w:val="top"/>
          </w:tcPr>
          <w:p w14:paraId="53BCEE05">
            <w:pPr>
              <w:rPr>
                <w:rFonts w:ascii="Arial"/>
                <w:sz w:val="21"/>
              </w:rPr>
            </w:pPr>
          </w:p>
        </w:tc>
        <w:tc>
          <w:tcPr>
            <w:tcW w:w="1606" w:type="dxa"/>
            <w:vAlign w:val="top"/>
          </w:tcPr>
          <w:p w14:paraId="09200BC1">
            <w:pPr>
              <w:rPr>
                <w:rFonts w:ascii="Arial"/>
                <w:sz w:val="21"/>
              </w:rPr>
            </w:pPr>
          </w:p>
        </w:tc>
        <w:tc>
          <w:tcPr>
            <w:tcW w:w="1122" w:type="dxa"/>
            <w:vAlign w:val="top"/>
          </w:tcPr>
          <w:p w14:paraId="009C0533">
            <w:pPr>
              <w:rPr>
                <w:rFonts w:ascii="Arial"/>
                <w:sz w:val="21"/>
              </w:rPr>
            </w:pPr>
          </w:p>
        </w:tc>
        <w:tc>
          <w:tcPr>
            <w:tcW w:w="1107" w:type="dxa"/>
            <w:vAlign w:val="top"/>
          </w:tcPr>
          <w:p w14:paraId="6C2249E0">
            <w:pPr>
              <w:rPr>
                <w:rFonts w:ascii="Arial"/>
                <w:sz w:val="21"/>
              </w:rPr>
            </w:pPr>
          </w:p>
        </w:tc>
        <w:tc>
          <w:tcPr>
            <w:tcW w:w="747" w:type="dxa"/>
            <w:tcBorders>
              <w:right w:val="single" w:color="000000" w:sz="10" w:space="0"/>
            </w:tcBorders>
            <w:vAlign w:val="top"/>
          </w:tcPr>
          <w:p w14:paraId="1C15BDFF">
            <w:pPr>
              <w:rPr>
                <w:rFonts w:ascii="Arial"/>
                <w:sz w:val="21"/>
              </w:rPr>
            </w:pPr>
          </w:p>
        </w:tc>
      </w:tr>
      <w:tr w14:paraId="615B8DC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625" w:type="dxa"/>
            <w:tcBorders>
              <w:left w:val="single" w:color="000000" w:sz="10" w:space="0"/>
            </w:tcBorders>
            <w:vAlign w:val="top"/>
          </w:tcPr>
          <w:p w14:paraId="1BBA2DAB">
            <w:pPr>
              <w:rPr>
                <w:rFonts w:ascii="Arial"/>
                <w:sz w:val="21"/>
              </w:rPr>
            </w:pPr>
          </w:p>
        </w:tc>
        <w:tc>
          <w:tcPr>
            <w:tcW w:w="1995" w:type="dxa"/>
            <w:vAlign w:val="top"/>
          </w:tcPr>
          <w:p w14:paraId="586A65EF">
            <w:pPr>
              <w:rPr>
                <w:rFonts w:ascii="Arial"/>
                <w:sz w:val="21"/>
              </w:rPr>
            </w:pPr>
          </w:p>
        </w:tc>
        <w:tc>
          <w:tcPr>
            <w:tcW w:w="699" w:type="dxa"/>
            <w:vAlign w:val="top"/>
          </w:tcPr>
          <w:p w14:paraId="6DD7FA1D">
            <w:pPr>
              <w:rPr>
                <w:rFonts w:ascii="Arial"/>
                <w:sz w:val="21"/>
              </w:rPr>
            </w:pPr>
          </w:p>
        </w:tc>
        <w:tc>
          <w:tcPr>
            <w:tcW w:w="993" w:type="dxa"/>
            <w:vAlign w:val="top"/>
          </w:tcPr>
          <w:p w14:paraId="39EF7533">
            <w:pPr>
              <w:rPr>
                <w:rFonts w:ascii="Arial"/>
                <w:sz w:val="21"/>
              </w:rPr>
            </w:pPr>
          </w:p>
        </w:tc>
        <w:tc>
          <w:tcPr>
            <w:tcW w:w="1606" w:type="dxa"/>
            <w:vAlign w:val="top"/>
          </w:tcPr>
          <w:p w14:paraId="5E094208">
            <w:pPr>
              <w:rPr>
                <w:rFonts w:ascii="Arial"/>
                <w:sz w:val="21"/>
              </w:rPr>
            </w:pPr>
          </w:p>
        </w:tc>
        <w:tc>
          <w:tcPr>
            <w:tcW w:w="1122" w:type="dxa"/>
            <w:vAlign w:val="top"/>
          </w:tcPr>
          <w:p w14:paraId="2BF6A1EF">
            <w:pPr>
              <w:rPr>
                <w:rFonts w:ascii="Arial"/>
                <w:sz w:val="21"/>
              </w:rPr>
            </w:pPr>
          </w:p>
        </w:tc>
        <w:tc>
          <w:tcPr>
            <w:tcW w:w="1107" w:type="dxa"/>
            <w:vAlign w:val="top"/>
          </w:tcPr>
          <w:p w14:paraId="3425750B">
            <w:pPr>
              <w:rPr>
                <w:rFonts w:ascii="Arial"/>
                <w:sz w:val="21"/>
              </w:rPr>
            </w:pPr>
          </w:p>
        </w:tc>
        <w:tc>
          <w:tcPr>
            <w:tcW w:w="747" w:type="dxa"/>
            <w:tcBorders>
              <w:right w:val="single" w:color="000000" w:sz="10" w:space="0"/>
            </w:tcBorders>
            <w:vAlign w:val="top"/>
          </w:tcPr>
          <w:p w14:paraId="13108D51">
            <w:pPr>
              <w:rPr>
                <w:rFonts w:ascii="Arial"/>
                <w:sz w:val="21"/>
              </w:rPr>
            </w:pPr>
          </w:p>
        </w:tc>
      </w:tr>
      <w:tr w14:paraId="39E5A14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625" w:type="dxa"/>
            <w:tcBorders>
              <w:left w:val="single" w:color="000000" w:sz="10" w:space="0"/>
            </w:tcBorders>
            <w:vAlign w:val="top"/>
          </w:tcPr>
          <w:p w14:paraId="34A07BDD">
            <w:pPr>
              <w:rPr>
                <w:rFonts w:ascii="Arial"/>
                <w:sz w:val="21"/>
              </w:rPr>
            </w:pPr>
          </w:p>
        </w:tc>
        <w:tc>
          <w:tcPr>
            <w:tcW w:w="1995" w:type="dxa"/>
            <w:vAlign w:val="top"/>
          </w:tcPr>
          <w:p w14:paraId="30E1C3D1">
            <w:pPr>
              <w:rPr>
                <w:rFonts w:ascii="Arial"/>
                <w:sz w:val="21"/>
              </w:rPr>
            </w:pPr>
          </w:p>
        </w:tc>
        <w:tc>
          <w:tcPr>
            <w:tcW w:w="699" w:type="dxa"/>
            <w:vAlign w:val="top"/>
          </w:tcPr>
          <w:p w14:paraId="029B9BF4">
            <w:pPr>
              <w:rPr>
                <w:rFonts w:ascii="Arial"/>
                <w:sz w:val="21"/>
              </w:rPr>
            </w:pPr>
          </w:p>
        </w:tc>
        <w:tc>
          <w:tcPr>
            <w:tcW w:w="993" w:type="dxa"/>
            <w:vAlign w:val="top"/>
          </w:tcPr>
          <w:p w14:paraId="16C46F9D">
            <w:pPr>
              <w:rPr>
                <w:rFonts w:ascii="Arial"/>
                <w:sz w:val="21"/>
              </w:rPr>
            </w:pPr>
          </w:p>
        </w:tc>
        <w:tc>
          <w:tcPr>
            <w:tcW w:w="1606" w:type="dxa"/>
            <w:vAlign w:val="top"/>
          </w:tcPr>
          <w:p w14:paraId="1787D5C6">
            <w:pPr>
              <w:rPr>
                <w:rFonts w:ascii="Arial"/>
                <w:sz w:val="21"/>
              </w:rPr>
            </w:pPr>
          </w:p>
        </w:tc>
        <w:tc>
          <w:tcPr>
            <w:tcW w:w="1122" w:type="dxa"/>
            <w:vAlign w:val="top"/>
          </w:tcPr>
          <w:p w14:paraId="14C7E6B6">
            <w:pPr>
              <w:rPr>
                <w:rFonts w:ascii="Arial"/>
                <w:sz w:val="21"/>
              </w:rPr>
            </w:pPr>
          </w:p>
        </w:tc>
        <w:tc>
          <w:tcPr>
            <w:tcW w:w="1107" w:type="dxa"/>
            <w:vAlign w:val="top"/>
          </w:tcPr>
          <w:p w14:paraId="4467213F">
            <w:pPr>
              <w:rPr>
                <w:rFonts w:ascii="Arial"/>
                <w:sz w:val="21"/>
              </w:rPr>
            </w:pPr>
          </w:p>
        </w:tc>
        <w:tc>
          <w:tcPr>
            <w:tcW w:w="747" w:type="dxa"/>
            <w:tcBorders>
              <w:right w:val="single" w:color="000000" w:sz="10" w:space="0"/>
            </w:tcBorders>
            <w:vAlign w:val="top"/>
          </w:tcPr>
          <w:p w14:paraId="18035E62">
            <w:pPr>
              <w:rPr>
                <w:rFonts w:ascii="Arial"/>
                <w:sz w:val="21"/>
              </w:rPr>
            </w:pPr>
          </w:p>
        </w:tc>
      </w:tr>
      <w:tr w14:paraId="00350F6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625" w:type="dxa"/>
            <w:tcBorders>
              <w:left w:val="single" w:color="000000" w:sz="10" w:space="0"/>
            </w:tcBorders>
            <w:vAlign w:val="top"/>
          </w:tcPr>
          <w:p w14:paraId="70E9C3BF">
            <w:pPr>
              <w:rPr>
                <w:rFonts w:ascii="Arial"/>
                <w:sz w:val="21"/>
              </w:rPr>
            </w:pPr>
          </w:p>
        </w:tc>
        <w:tc>
          <w:tcPr>
            <w:tcW w:w="1995" w:type="dxa"/>
            <w:vAlign w:val="top"/>
          </w:tcPr>
          <w:p w14:paraId="352B3F10">
            <w:pPr>
              <w:rPr>
                <w:rFonts w:ascii="Arial"/>
                <w:sz w:val="21"/>
              </w:rPr>
            </w:pPr>
          </w:p>
        </w:tc>
        <w:tc>
          <w:tcPr>
            <w:tcW w:w="699" w:type="dxa"/>
            <w:vAlign w:val="top"/>
          </w:tcPr>
          <w:p w14:paraId="33720437">
            <w:pPr>
              <w:rPr>
                <w:rFonts w:ascii="Arial"/>
                <w:sz w:val="21"/>
              </w:rPr>
            </w:pPr>
          </w:p>
        </w:tc>
        <w:tc>
          <w:tcPr>
            <w:tcW w:w="993" w:type="dxa"/>
            <w:vAlign w:val="top"/>
          </w:tcPr>
          <w:p w14:paraId="66D076FE">
            <w:pPr>
              <w:rPr>
                <w:rFonts w:ascii="Arial"/>
                <w:sz w:val="21"/>
              </w:rPr>
            </w:pPr>
          </w:p>
        </w:tc>
        <w:tc>
          <w:tcPr>
            <w:tcW w:w="1606" w:type="dxa"/>
            <w:vAlign w:val="top"/>
          </w:tcPr>
          <w:p w14:paraId="5E4E23E9">
            <w:pPr>
              <w:rPr>
                <w:rFonts w:ascii="Arial"/>
                <w:sz w:val="21"/>
              </w:rPr>
            </w:pPr>
          </w:p>
        </w:tc>
        <w:tc>
          <w:tcPr>
            <w:tcW w:w="1122" w:type="dxa"/>
            <w:vAlign w:val="top"/>
          </w:tcPr>
          <w:p w14:paraId="5E77436C">
            <w:pPr>
              <w:rPr>
                <w:rFonts w:ascii="Arial"/>
                <w:sz w:val="21"/>
              </w:rPr>
            </w:pPr>
          </w:p>
        </w:tc>
        <w:tc>
          <w:tcPr>
            <w:tcW w:w="1107" w:type="dxa"/>
            <w:vAlign w:val="top"/>
          </w:tcPr>
          <w:p w14:paraId="48B07015">
            <w:pPr>
              <w:rPr>
                <w:rFonts w:ascii="Arial"/>
                <w:sz w:val="21"/>
              </w:rPr>
            </w:pPr>
          </w:p>
        </w:tc>
        <w:tc>
          <w:tcPr>
            <w:tcW w:w="747" w:type="dxa"/>
            <w:tcBorders>
              <w:right w:val="single" w:color="000000" w:sz="10" w:space="0"/>
            </w:tcBorders>
            <w:vAlign w:val="top"/>
          </w:tcPr>
          <w:p w14:paraId="02ED321B">
            <w:pPr>
              <w:rPr>
                <w:rFonts w:ascii="Arial"/>
                <w:sz w:val="21"/>
              </w:rPr>
            </w:pPr>
          </w:p>
        </w:tc>
      </w:tr>
      <w:tr w14:paraId="334B4AD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625" w:type="dxa"/>
            <w:tcBorders>
              <w:left w:val="single" w:color="000000" w:sz="10" w:space="0"/>
            </w:tcBorders>
            <w:vAlign w:val="top"/>
          </w:tcPr>
          <w:p w14:paraId="609AAB36">
            <w:pPr>
              <w:rPr>
                <w:rFonts w:ascii="Arial"/>
                <w:sz w:val="21"/>
              </w:rPr>
            </w:pPr>
          </w:p>
        </w:tc>
        <w:tc>
          <w:tcPr>
            <w:tcW w:w="1995" w:type="dxa"/>
            <w:vAlign w:val="top"/>
          </w:tcPr>
          <w:p w14:paraId="448FBE26">
            <w:pPr>
              <w:rPr>
                <w:rFonts w:ascii="Arial"/>
                <w:sz w:val="21"/>
              </w:rPr>
            </w:pPr>
          </w:p>
        </w:tc>
        <w:tc>
          <w:tcPr>
            <w:tcW w:w="699" w:type="dxa"/>
            <w:vAlign w:val="top"/>
          </w:tcPr>
          <w:p w14:paraId="662858A6">
            <w:pPr>
              <w:rPr>
                <w:rFonts w:ascii="Arial"/>
                <w:sz w:val="21"/>
              </w:rPr>
            </w:pPr>
          </w:p>
        </w:tc>
        <w:tc>
          <w:tcPr>
            <w:tcW w:w="993" w:type="dxa"/>
            <w:vAlign w:val="top"/>
          </w:tcPr>
          <w:p w14:paraId="39639EE8">
            <w:pPr>
              <w:rPr>
                <w:rFonts w:ascii="Arial"/>
                <w:sz w:val="21"/>
              </w:rPr>
            </w:pPr>
          </w:p>
        </w:tc>
        <w:tc>
          <w:tcPr>
            <w:tcW w:w="1606" w:type="dxa"/>
            <w:vAlign w:val="top"/>
          </w:tcPr>
          <w:p w14:paraId="0B7E1BCD">
            <w:pPr>
              <w:rPr>
                <w:rFonts w:ascii="Arial"/>
                <w:sz w:val="21"/>
              </w:rPr>
            </w:pPr>
          </w:p>
        </w:tc>
        <w:tc>
          <w:tcPr>
            <w:tcW w:w="1122" w:type="dxa"/>
            <w:vAlign w:val="top"/>
          </w:tcPr>
          <w:p w14:paraId="55A99E76">
            <w:pPr>
              <w:rPr>
                <w:rFonts w:ascii="Arial"/>
                <w:sz w:val="21"/>
              </w:rPr>
            </w:pPr>
          </w:p>
        </w:tc>
        <w:tc>
          <w:tcPr>
            <w:tcW w:w="1107" w:type="dxa"/>
            <w:vAlign w:val="top"/>
          </w:tcPr>
          <w:p w14:paraId="3CB666F2">
            <w:pPr>
              <w:rPr>
                <w:rFonts w:ascii="Arial"/>
                <w:sz w:val="21"/>
              </w:rPr>
            </w:pPr>
          </w:p>
        </w:tc>
        <w:tc>
          <w:tcPr>
            <w:tcW w:w="747" w:type="dxa"/>
            <w:tcBorders>
              <w:right w:val="single" w:color="000000" w:sz="10" w:space="0"/>
            </w:tcBorders>
            <w:vAlign w:val="top"/>
          </w:tcPr>
          <w:p w14:paraId="08E2A6AC">
            <w:pPr>
              <w:rPr>
                <w:rFonts w:ascii="Arial"/>
                <w:sz w:val="21"/>
              </w:rPr>
            </w:pPr>
          </w:p>
        </w:tc>
      </w:tr>
      <w:tr w14:paraId="058C494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625" w:type="dxa"/>
            <w:tcBorders>
              <w:left w:val="single" w:color="000000" w:sz="10" w:space="0"/>
            </w:tcBorders>
            <w:vAlign w:val="top"/>
          </w:tcPr>
          <w:p w14:paraId="5B323624">
            <w:pPr>
              <w:rPr>
                <w:rFonts w:ascii="Arial"/>
                <w:sz w:val="21"/>
              </w:rPr>
            </w:pPr>
          </w:p>
        </w:tc>
        <w:tc>
          <w:tcPr>
            <w:tcW w:w="1995" w:type="dxa"/>
            <w:vAlign w:val="top"/>
          </w:tcPr>
          <w:p w14:paraId="1D45182C">
            <w:pPr>
              <w:rPr>
                <w:rFonts w:ascii="Arial"/>
                <w:sz w:val="21"/>
              </w:rPr>
            </w:pPr>
          </w:p>
        </w:tc>
        <w:tc>
          <w:tcPr>
            <w:tcW w:w="699" w:type="dxa"/>
            <w:vAlign w:val="top"/>
          </w:tcPr>
          <w:p w14:paraId="21022D11">
            <w:pPr>
              <w:rPr>
                <w:rFonts w:ascii="Arial"/>
                <w:sz w:val="21"/>
              </w:rPr>
            </w:pPr>
          </w:p>
        </w:tc>
        <w:tc>
          <w:tcPr>
            <w:tcW w:w="993" w:type="dxa"/>
            <w:vAlign w:val="top"/>
          </w:tcPr>
          <w:p w14:paraId="19F83F4B">
            <w:pPr>
              <w:rPr>
                <w:rFonts w:ascii="Arial"/>
                <w:sz w:val="21"/>
              </w:rPr>
            </w:pPr>
          </w:p>
        </w:tc>
        <w:tc>
          <w:tcPr>
            <w:tcW w:w="1606" w:type="dxa"/>
            <w:vAlign w:val="top"/>
          </w:tcPr>
          <w:p w14:paraId="771A8BDE">
            <w:pPr>
              <w:rPr>
                <w:rFonts w:ascii="Arial"/>
                <w:sz w:val="21"/>
              </w:rPr>
            </w:pPr>
          </w:p>
        </w:tc>
        <w:tc>
          <w:tcPr>
            <w:tcW w:w="1122" w:type="dxa"/>
            <w:vAlign w:val="top"/>
          </w:tcPr>
          <w:p w14:paraId="69474644">
            <w:pPr>
              <w:rPr>
                <w:rFonts w:ascii="Arial"/>
                <w:sz w:val="21"/>
              </w:rPr>
            </w:pPr>
          </w:p>
        </w:tc>
        <w:tc>
          <w:tcPr>
            <w:tcW w:w="1107" w:type="dxa"/>
            <w:vAlign w:val="top"/>
          </w:tcPr>
          <w:p w14:paraId="2590EA2D">
            <w:pPr>
              <w:rPr>
                <w:rFonts w:ascii="Arial"/>
                <w:sz w:val="21"/>
              </w:rPr>
            </w:pPr>
          </w:p>
        </w:tc>
        <w:tc>
          <w:tcPr>
            <w:tcW w:w="747" w:type="dxa"/>
            <w:tcBorders>
              <w:right w:val="single" w:color="000000" w:sz="10" w:space="0"/>
            </w:tcBorders>
            <w:vAlign w:val="top"/>
          </w:tcPr>
          <w:p w14:paraId="054A4628">
            <w:pPr>
              <w:rPr>
                <w:rFonts w:ascii="Arial"/>
                <w:sz w:val="21"/>
              </w:rPr>
            </w:pPr>
          </w:p>
        </w:tc>
      </w:tr>
      <w:tr w14:paraId="3CA7769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625" w:type="dxa"/>
            <w:tcBorders>
              <w:left w:val="single" w:color="000000" w:sz="10" w:space="0"/>
            </w:tcBorders>
            <w:vAlign w:val="top"/>
          </w:tcPr>
          <w:p w14:paraId="75AE81D0">
            <w:pPr>
              <w:rPr>
                <w:rFonts w:ascii="Arial"/>
                <w:sz w:val="21"/>
              </w:rPr>
            </w:pPr>
          </w:p>
        </w:tc>
        <w:tc>
          <w:tcPr>
            <w:tcW w:w="1995" w:type="dxa"/>
            <w:vAlign w:val="top"/>
          </w:tcPr>
          <w:p w14:paraId="18628793">
            <w:pPr>
              <w:rPr>
                <w:rFonts w:ascii="Arial"/>
                <w:sz w:val="21"/>
              </w:rPr>
            </w:pPr>
          </w:p>
        </w:tc>
        <w:tc>
          <w:tcPr>
            <w:tcW w:w="699" w:type="dxa"/>
            <w:vAlign w:val="top"/>
          </w:tcPr>
          <w:p w14:paraId="199A73FB">
            <w:pPr>
              <w:rPr>
                <w:rFonts w:ascii="Arial"/>
                <w:sz w:val="21"/>
              </w:rPr>
            </w:pPr>
          </w:p>
        </w:tc>
        <w:tc>
          <w:tcPr>
            <w:tcW w:w="993" w:type="dxa"/>
            <w:vAlign w:val="top"/>
          </w:tcPr>
          <w:p w14:paraId="3FF76C1A">
            <w:pPr>
              <w:rPr>
                <w:rFonts w:ascii="Arial"/>
                <w:sz w:val="21"/>
              </w:rPr>
            </w:pPr>
          </w:p>
        </w:tc>
        <w:tc>
          <w:tcPr>
            <w:tcW w:w="1606" w:type="dxa"/>
            <w:vAlign w:val="top"/>
          </w:tcPr>
          <w:p w14:paraId="02C3E0FF">
            <w:pPr>
              <w:rPr>
                <w:rFonts w:ascii="Arial"/>
                <w:sz w:val="21"/>
              </w:rPr>
            </w:pPr>
          </w:p>
        </w:tc>
        <w:tc>
          <w:tcPr>
            <w:tcW w:w="1122" w:type="dxa"/>
            <w:vAlign w:val="top"/>
          </w:tcPr>
          <w:p w14:paraId="28260A15">
            <w:pPr>
              <w:rPr>
                <w:rFonts w:ascii="Arial"/>
                <w:sz w:val="21"/>
              </w:rPr>
            </w:pPr>
          </w:p>
        </w:tc>
        <w:tc>
          <w:tcPr>
            <w:tcW w:w="1107" w:type="dxa"/>
            <w:vAlign w:val="top"/>
          </w:tcPr>
          <w:p w14:paraId="2BE04199">
            <w:pPr>
              <w:rPr>
                <w:rFonts w:ascii="Arial"/>
                <w:sz w:val="21"/>
              </w:rPr>
            </w:pPr>
          </w:p>
        </w:tc>
        <w:tc>
          <w:tcPr>
            <w:tcW w:w="747" w:type="dxa"/>
            <w:tcBorders>
              <w:right w:val="single" w:color="000000" w:sz="10" w:space="0"/>
            </w:tcBorders>
            <w:vAlign w:val="top"/>
          </w:tcPr>
          <w:p w14:paraId="72F5C66F">
            <w:pPr>
              <w:rPr>
                <w:rFonts w:ascii="Arial"/>
                <w:sz w:val="21"/>
              </w:rPr>
            </w:pPr>
          </w:p>
        </w:tc>
      </w:tr>
      <w:tr w14:paraId="695C1CD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625" w:type="dxa"/>
            <w:tcBorders>
              <w:left w:val="single" w:color="000000" w:sz="10" w:space="0"/>
            </w:tcBorders>
            <w:vAlign w:val="top"/>
          </w:tcPr>
          <w:p w14:paraId="6503BC83">
            <w:pPr>
              <w:rPr>
                <w:rFonts w:ascii="Arial"/>
                <w:sz w:val="21"/>
              </w:rPr>
            </w:pPr>
          </w:p>
        </w:tc>
        <w:tc>
          <w:tcPr>
            <w:tcW w:w="1995" w:type="dxa"/>
            <w:vAlign w:val="top"/>
          </w:tcPr>
          <w:p w14:paraId="77E8B4DC">
            <w:pPr>
              <w:rPr>
                <w:rFonts w:ascii="Arial"/>
                <w:sz w:val="21"/>
              </w:rPr>
            </w:pPr>
          </w:p>
        </w:tc>
        <w:tc>
          <w:tcPr>
            <w:tcW w:w="699" w:type="dxa"/>
            <w:vAlign w:val="top"/>
          </w:tcPr>
          <w:p w14:paraId="0DEBC440">
            <w:pPr>
              <w:rPr>
                <w:rFonts w:ascii="Arial"/>
                <w:sz w:val="21"/>
              </w:rPr>
            </w:pPr>
          </w:p>
        </w:tc>
        <w:tc>
          <w:tcPr>
            <w:tcW w:w="993" w:type="dxa"/>
            <w:vAlign w:val="top"/>
          </w:tcPr>
          <w:p w14:paraId="4802355B">
            <w:pPr>
              <w:rPr>
                <w:rFonts w:ascii="Arial"/>
                <w:sz w:val="21"/>
              </w:rPr>
            </w:pPr>
          </w:p>
        </w:tc>
        <w:tc>
          <w:tcPr>
            <w:tcW w:w="1606" w:type="dxa"/>
            <w:vAlign w:val="top"/>
          </w:tcPr>
          <w:p w14:paraId="00010C9E">
            <w:pPr>
              <w:rPr>
                <w:rFonts w:ascii="Arial"/>
                <w:sz w:val="21"/>
              </w:rPr>
            </w:pPr>
          </w:p>
        </w:tc>
        <w:tc>
          <w:tcPr>
            <w:tcW w:w="1122" w:type="dxa"/>
            <w:vAlign w:val="top"/>
          </w:tcPr>
          <w:p w14:paraId="78EFEDD7">
            <w:pPr>
              <w:rPr>
                <w:rFonts w:ascii="Arial"/>
                <w:sz w:val="21"/>
              </w:rPr>
            </w:pPr>
          </w:p>
        </w:tc>
        <w:tc>
          <w:tcPr>
            <w:tcW w:w="1107" w:type="dxa"/>
            <w:vAlign w:val="top"/>
          </w:tcPr>
          <w:p w14:paraId="4E22CD1A">
            <w:pPr>
              <w:rPr>
                <w:rFonts w:ascii="Arial"/>
                <w:sz w:val="21"/>
              </w:rPr>
            </w:pPr>
          </w:p>
        </w:tc>
        <w:tc>
          <w:tcPr>
            <w:tcW w:w="747" w:type="dxa"/>
            <w:tcBorders>
              <w:right w:val="single" w:color="000000" w:sz="10" w:space="0"/>
            </w:tcBorders>
            <w:vAlign w:val="top"/>
          </w:tcPr>
          <w:p w14:paraId="397BFE39">
            <w:pPr>
              <w:rPr>
                <w:rFonts w:ascii="Arial"/>
                <w:sz w:val="21"/>
              </w:rPr>
            </w:pPr>
          </w:p>
        </w:tc>
      </w:tr>
      <w:tr w14:paraId="114976B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625" w:type="dxa"/>
            <w:tcBorders>
              <w:left w:val="single" w:color="000000" w:sz="10" w:space="0"/>
            </w:tcBorders>
            <w:vAlign w:val="top"/>
          </w:tcPr>
          <w:p w14:paraId="23DEAF75">
            <w:pPr>
              <w:rPr>
                <w:rFonts w:ascii="Arial"/>
                <w:sz w:val="21"/>
              </w:rPr>
            </w:pPr>
          </w:p>
        </w:tc>
        <w:tc>
          <w:tcPr>
            <w:tcW w:w="1995" w:type="dxa"/>
            <w:vAlign w:val="top"/>
          </w:tcPr>
          <w:p w14:paraId="5F62887F">
            <w:pPr>
              <w:rPr>
                <w:rFonts w:ascii="Arial"/>
                <w:sz w:val="21"/>
              </w:rPr>
            </w:pPr>
          </w:p>
        </w:tc>
        <w:tc>
          <w:tcPr>
            <w:tcW w:w="699" w:type="dxa"/>
            <w:vAlign w:val="top"/>
          </w:tcPr>
          <w:p w14:paraId="6B4A1DC7">
            <w:pPr>
              <w:rPr>
                <w:rFonts w:ascii="Arial"/>
                <w:sz w:val="21"/>
              </w:rPr>
            </w:pPr>
          </w:p>
        </w:tc>
        <w:tc>
          <w:tcPr>
            <w:tcW w:w="993" w:type="dxa"/>
            <w:vAlign w:val="top"/>
          </w:tcPr>
          <w:p w14:paraId="25B48215">
            <w:pPr>
              <w:rPr>
                <w:rFonts w:ascii="Arial"/>
                <w:sz w:val="21"/>
              </w:rPr>
            </w:pPr>
          </w:p>
        </w:tc>
        <w:tc>
          <w:tcPr>
            <w:tcW w:w="1606" w:type="dxa"/>
            <w:vAlign w:val="top"/>
          </w:tcPr>
          <w:p w14:paraId="2FEF8933">
            <w:pPr>
              <w:rPr>
                <w:rFonts w:ascii="Arial"/>
                <w:sz w:val="21"/>
              </w:rPr>
            </w:pPr>
          </w:p>
        </w:tc>
        <w:tc>
          <w:tcPr>
            <w:tcW w:w="1122" w:type="dxa"/>
            <w:vAlign w:val="top"/>
          </w:tcPr>
          <w:p w14:paraId="426BFDE6">
            <w:pPr>
              <w:rPr>
                <w:rFonts w:ascii="Arial"/>
                <w:sz w:val="21"/>
              </w:rPr>
            </w:pPr>
          </w:p>
        </w:tc>
        <w:tc>
          <w:tcPr>
            <w:tcW w:w="1107" w:type="dxa"/>
            <w:vAlign w:val="top"/>
          </w:tcPr>
          <w:p w14:paraId="0CD0FC7A">
            <w:pPr>
              <w:rPr>
                <w:rFonts w:ascii="Arial"/>
                <w:sz w:val="21"/>
              </w:rPr>
            </w:pPr>
          </w:p>
        </w:tc>
        <w:tc>
          <w:tcPr>
            <w:tcW w:w="747" w:type="dxa"/>
            <w:tcBorders>
              <w:right w:val="single" w:color="000000" w:sz="10" w:space="0"/>
            </w:tcBorders>
            <w:vAlign w:val="top"/>
          </w:tcPr>
          <w:p w14:paraId="765C123D">
            <w:pPr>
              <w:rPr>
                <w:rFonts w:ascii="Arial"/>
                <w:sz w:val="21"/>
              </w:rPr>
            </w:pPr>
          </w:p>
        </w:tc>
      </w:tr>
      <w:tr w14:paraId="3B0AF7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8" w:hRule="atLeast"/>
        </w:trPr>
        <w:tc>
          <w:tcPr>
            <w:tcW w:w="625" w:type="dxa"/>
            <w:tcBorders>
              <w:left w:val="single" w:color="000000" w:sz="10" w:space="0"/>
            </w:tcBorders>
            <w:vAlign w:val="top"/>
          </w:tcPr>
          <w:p w14:paraId="2098B168">
            <w:pPr>
              <w:rPr>
                <w:rFonts w:ascii="Arial"/>
                <w:sz w:val="21"/>
              </w:rPr>
            </w:pPr>
          </w:p>
        </w:tc>
        <w:tc>
          <w:tcPr>
            <w:tcW w:w="1995" w:type="dxa"/>
            <w:vAlign w:val="top"/>
          </w:tcPr>
          <w:p w14:paraId="11CD2C44">
            <w:pPr>
              <w:rPr>
                <w:rFonts w:ascii="Arial"/>
                <w:sz w:val="21"/>
              </w:rPr>
            </w:pPr>
          </w:p>
        </w:tc>
        <w:tc>
          <w:tcPr>
            <w:tcW w:w="699" w:type="dxa"/>
            <w:vAlign w:val="top"/>
          </w:tcPr>
          <w:p w14:paraId="0A6F09C4">
            <w:pPr>
              <w:rPr>
                <w:rFonts w:ascii="Arial"/>
                <w:sz w:val="21"/>
              </w:rPr>
            </w:pPr>
          </w:p>
        </w:tc>
        <w:tc>
          <w:tcPr>
            <w:tcW w:w="993" w:type="dxa"/>
            <w:vAlign w:val="top"/>
          </w:tcPr>
          <w:p w14:paraId="047B4D44">
            <w:pPr>
              <w:rPr>
                <w:rFonts w:ascii="Arial"/>
                <w:sz w:val="21"/>
              </w:rPr>
            </w:pPr>
          </w:p>
        </w:tc>
        <w:tc>
          <w:tcPr>
            <w:tcW w:w="1606" w:type="dxa"/>
            <w:vAlign w:val="top"/>
          </w:tcPr>
          <w:p w14:paraId="7605DF34">
            <w:pPr>
              <w:rPr>
                <w:rFonts w:ascii="Arial"/>
                <w:sz w:val="21"/>
              </w:rPr>
            </w:pPr>
          </w:p>
        </w:tc>
        <w:tc>
          <w:tcPr>
            <w:tcW w:w="1122" w:type="dxa"/>
            <w:vAlign w:val="top"/>
          </w:tcPr>
          <w:p w14:paraId="26BFC0C4">
            <w:pPr>
              <w:rPr>
                <w:rFonts w:ascii="Arial"/>
                <w:sz w:val="21"/>
              </w:rPr>
            </w:pPr>
          </w:p>
        </w:tc>
        <w:tc>
          <w:tcPr>
            <w:tcW w:w="1107" w:type="dxa"/>
            <w:vAlign w:val="top"/>
          </w:tcPr>
          <w:p w14:paraId="61F90AA2">
            <w:pPr>
              <w:rPr>
                <w:rFonts w:ascii="Arial"/>
                <w:sz w:val="21"/>
              </w:rPr>
            </w:pPr>
          </w:p>
        </w:tc>
        <w:tc>
          <w:tcPr>
            <w:tcW w:w="747" w:type="dxa"/>
            <w:tcBorders>
              <w:right w:val="single" w:color="000000" w:sz="10" w:space="0"/>
            </w:tcBorders>
            <w:vAlign w:val="top"/>
          </w:tcPr>
          <w:p w14:paraId="01D1EE46">
            <w:pPr>
              <w:rPr>
                <w:rFonts w:ascii="Arial"/>
                <w:sz w:val="21"/>
              </w:rPr>
            </w:pPr>
          </w:p>
        </w:tc>
      </w:tr>
      <w:tr w14:paraId="165D3E6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4" w:hRule="atLeast"/>
        </w:trPr>
        <w:tc>
          <w:tcPr>
            <w:tcW w:w="625" w:type="dxa"/>
            <w:tcBorders>
              <w:left w:val="single" w:color="000000" w:sz="10" w:space="0"/>
            </w:tcBorders>
            <w:vAlign w:val="top"/>
          </w:tcPr>
          <w:p w14:paraId="74A18C99">
            <w:pPr>
              <w:rPr>
                <w:rFonts w:ascii="Arial"/>
                <w:sz w:val="21"/>
              </w:rPr>
            </w:pPr>
          </w:p>
        </w:tc>
        <w:tc>
          <w:tcPr>
            <w:tcW w:w="1995" w:type="dxa"/>
            <w:vAlign w:val="top"/>
          </w:tcPr>
          <w:p w14:paraId="52F4E71B">
            <w:pPr>
              <w:rPr>
                <w:rFonts w:ascii="Arial"/>
                <w:sz w:val="21"/>
              </w:rPr>
            </w:pPr>
          </w:p>
        </w:tc>
        <w:tc>
          <w:tcPr>
            <w:tcW w:w="699" w:type="dxa"/>
            <w:vAlign w:val="top"/>
          </w:tcPr>
          <w:p w14:paraId="52D7DE35">
            <w:pPr>
              <w:rPr>
                <w:rFonts w:ascii="Arial"/>
                <w:sz w:val="21"/>
              </w:rPr>
            </w:pPr>
          </w:p>
        </w:tc>
        <w:tc>
          <w:tcPr>
            <w:tcW w:w="993" w:type="dxa"/>
            <w:vAlign w:val="top"/>
          </w:tcPr>
          <w:p w14:paraId="6B21D245">
            <w:pPr>
              <w:rPr>
                <w:rFonts w:ascii="Arial"/>
                <w:sz w:val="21"/>
              </w:rPr>
            </w:pPr>
          </w:p>
        </w:tc>
        <w:tc>
          <w:tcPr>
            <w:tcW w:w="1606" w:type="dxa"/>
            <w:vAlign w:val="top"/>
          </w:tcPr>
          <w:p w14:paraId="23D8ECA5">
            <w:pPr>
              <w:rPr>
                <w:rFonts w:ascii="Arial"/>
                <w:sz w:val="21"/>
              </w:rPr>
            </w:pPr>
          </w:p>
        </w:tc>
        <w:tc>
          <w:tcPr>
            <w:tcW w:w="1122" w:type="dxa"/>
            <w:vAlign w:val="top"/>
          </w:tcPr>
          <w:p w14:paraId="30EC8331">
            <w:pPr>
              <w:rPr>
                <w:rFonts w:ascii="Arial"/>
                <w:sz w:val="21"/>
              </w:rPr>
            </w:pPr>
          </w:p>
        </w:tc>
        <w:tc>
          <w:tcPr>
            <w:tcW w:w="1107" w:type="dxa"/>
            <w:vAlign w:val="top"/>
          </w:tcPr>
          <w:p w14:paraId="0AAF1BD8">
            <w:pPr>
              <w:rPr>
                <w:rFonts w:ascii="Arial"/>
                <w:sz w:val="21"/>
              </w:rPr>
            </w:pPr>
          </w:p>
        </w:tc>
        <w:tc>
          <w:tcPr>
            <w:tcW w:w="747" w:type="dxa"/>
            <w:tcBorders>
              <w:right w:val="single" w:color="000000" w:sz="10" w:space="0"/>
            </w:tcBorders>
            <w:vAlign w:val="top"/>
          </w:tcPr>
          <w:p w14:paraId="58A1D661">
            <w:pPr>
              <w:rPr>
                <w:rFonts w:ascii="Arial"/>
                <w:sz w:val="21"/>
              </w:rPr>
            </w:pPr>
          </w:p>
        </w:tc>
      </w:tr>
      <w:tr w14:paraId="6A0512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trPr>
        <w:tc>
          <w:tcPr>
            <w:tcW w:w="625" w:type="dxa"/>
            <w:tcBorders>
              <w:left w:val="single" w:color="000000" w:sz="10" w:space="0"/>
              <w:bottom w:val="nil"/>
            </w:tcBorders>
            <w:vAlign w:val="top"/>
          </w:tcPr>
          <w:p w14:paraId="572888B8">
            <w:pPr>
              <w:rPr>
                <w:rFonts w:ascii="Arial"/>
                <w:sz w:val="21"/>
              </w:rPr>
            </w:pPr>
            <w:r>
              <mc:AlternateContent>
                <mc:Choice Requires="wps">
                  <w:drawing>
                    <wp:anchor distT="0" distB="0" distL="114300" distR="114300" simplePos="0" relativeHeight="251682816" behindDoc="1" locked="0" layoutInCell="1" allowOverlap="1">
                      <wp:simplePos x="0" y="0"/>
                      <wp:positionH relativeFrom="rightMargin">
                        <wp:posOffset>-384810</wp:posOffset>
                      </wp:positionH>
                      <wp:positionV relativeFrom="topMargin">
                        <wp:posOffset>252730</wp:posOffset>
                      </wp:positionV>
                      <wp:extent cx="382905" cy="6350"/>
                      <wp:effectExtent l="0" t="0" r="0" b="0"/>
                      <wp:wrapNone/>
                      <wp:docPr id="31" name="任意多边形 31"/>
                      <wp:cNvGraphicFramePr/>
                      <a:graphic xmlns:a="http://schemas.openxmlformats.org/drawingml/2006/main">
                        <a:graphicData uri="http://schemas.microsoft.com/office/word/2010/wordprocessingShape">
                          <wps:wsp>
                            <wps:cNvSpPr/>
                            <wps:spPr>
                              <a:xfrm>
                                <a:off x="0" y="0"/>
                                <a:ext cx="382905" cy="6350"/>
                              </a:xfrm>
                              <a:custGeom>
                                <a:avLst/>
                                <a:gdLst/>
                                <a:ahLst/>
                                <a:cxnLst/>
                                <a:pathLst>
                                  <a:path w="602" h="10">
                                    <a:moveTo>
                                      <a:pt x="0" y="4"/>
                                    </a:moveTo>
                                    <a:lnTo>
                                      <a:pt x="602" y="4"/>
                                    </a:lnTo>
                                  </a:path>
                                </a:pathLst>
                              </a:custGeom>
                              <a:noFill/>
                              <a:ln w="6096" cap="flat" cmpd="sng">
                                <a:solidFill>
                                  <a:srgbClr val="000000"/>
                                </a:solidFill>
                                <a:prstDash val="solid"/>
                                <a:bevel/>
                                <a:headEnd type="none" w="med" len="med"/>
                                <a:tailEnd type="none" w="med" len="med"/>
                              </a:ln>
                            </wps:spPr>
                            <wps:bodyPr upright="1"/>
                          </wps:wsp>
                        </a:graphicData>
                      </a:graphic>
                    </wp:anchor>
                  </w:drawing>
                </mc:Choice>
                <mc:Fallback>
                  <w:pict>
                    <v:shape id="_x0000_s1026" o:spid="_x0000_s1026" o:spt="100" style="position:absolute;left:0pt;margin-left:0.85pt;margin-top:20.15pt;height:0.5pt;width:30.15pt;mso-position-horizontal-relative:page;mso-position-vertical-relative:page;z-index:-251633664;mso-width-relative:page;mso-height-relative:page;" filled="f" stroked="t" coordsize="602,10" o:gfxdata="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AQEMCn2QAAAAcBAAAPAAAAAAAAAAEAIAAAACIAAABkcnMvZG93&#10;bnJldi54bWxQSwECFAAUAAAACACHTuJA14SfAjgCAACVBAAADgAAAAAAAAABACAAAAAoAQAAZHJz&#10;L2Uyb0RvYy54bWxQSwUGAAAAAAYABgBZAQAA0gUAAAAA&#10;" path="m0,4l602,4e">
                      <v:fill on="f" focussize="0,0"/>
                      <v:stroke weight="0.48pt" color="#000000" joinstyle="bevel"/>
                      <v:imagedata o:title=""/>
                      <o:lock v:ext="edit" aspectratio="f"/>
                    </v:shape>
                  </w:pict>
                </mc:Fallback>
              </mc:AlternateContent>
            </w:r>
          </w:p>
        </w:tc>
        <w:tc>
          <w:tcPr>
            <w:tcW w:w="1995" w:type="dxa"/>
            <w:tcBorders>
              <w:bottom w:val="single" w:color="000000" w:sz="10" w:space="0"/>
            </w:tcBorders>
            <w:vAlign w:val="top"/>
          </w:tcPr>
          <w:p w14:paraId="08C1B2D4">
            <w:pPr>
              <w:rPr>
                <w:rFonts w:ascii="Arial"/>
                <w:sz w:val="21"/>
              </w:rPr>
            </w:pPr>
          </w:p>
        </w:tc>
        <w:tc>
          <w:tcPr>
            <w:tcW w:w="699" w:type="dxa"/>
            <w:tcBorders>
              <w:bottom w:val="single" w:color="000000" w:sz="10" w:space="0"/>
            </w:tcBorders>
            <w:vAlign w:val="top"/>
          </w:tcPr>
          <w:p w14:paraId="3FB496FE">
            <w:pPr>
              <w:rPr>
                <w:rFonts w:ascii="Arial"/>
                <w:sz w:val="21"/>
              </w:rPr>
            </w:pPr>
          </w:p>
        </w:tc>
        <w:tc>
          <w:tcPr>
            <w:tcW w:w="993" w:type="dxa"/>
            <w:tcBorders>
              <w:bottom w:val="single" w:color="000000" w:sz="10" w:space="0"/>
            </w:tcBorders>
            <w:vAlign w:val="top"/>
          </w:tcPr>
          <w:p w14:paraId="5ADDA294">
            <w:pPr>
              <w:rPr>
                <w:rFonts w:ascii="Arial"/>
                <w:sz w:val="21"/>
              </w:rPr>
            </w:pPr>
          </w:p>
        </w:tc>
        <w:tc>
          <w:tcPr>
            <w:tcW w:w="1606" w:type="dxa"/>
            <w:tcBorders>
              <w:bottom w:val="single" w:color="000000" w:sz="10" w:space="0"/>
            </w:tcBorders>
            <w:vAlign w:val="top"/>
          </w:tcPr>
          <w:p w14:paraId="27BBAB0E">
            <w:pPr>
              <w:rPr>
                <w:rFonts w:ascii="Arial"/>
                <w:sz w:val="21"/>
              </w:rPr>
            </w:pPr>
          </w:p>
        </w:tc>
        <w:tc>
          <w:tcPr>
            <w:tcW w:w="1122" w:type="dxa"/>
            <w:tcBorders>
              <w:bottom w:val="single" w:color="000000" w:sz="10" w:space="0"/>
            </w:tcBorders>
            <w:vAlign w:val="top"/>
          </w:tcPr>
          <w:p w14:paraId="195D5194">
            <w:pPr>
              <w:rPr>
                <w:rFonts w:ascii="Arial"/>
                <w:sz w:val="21"/>
              </w:rPr>
            </w:pPr>
          </w:p>
        </w:tc>
        <w:tc>
          <w:tcPr>
            <w:tcW w:w="1107" w:type="dxa"/>
            <w:tcBorders>
              <w:bottom w:val="single" w:color="000000" w:sz="10" w:space="0"/>
            </w:tcBorders>
            <w:vAlign w:val="top"/>
          </w:tcPr>
          <w:p w14:paraId="46243EC6">
            <w:pPr>
              <w:rPr>
                <w:rFonts w:ascii="Arial"/>
                <w:sz w:val="21"/>
              </w:rPr>
            </w:pPr>
          </w:p>
        </w:tc>
        <w:tc>
          <w:tcPr>
            <w:tcW w:w="747" w:type="dxa"/>
            <w:tcBorders>
              <w:bottom w:val="single" w:color="000000" w:sz="10" w:space="0"/>
              <w:right w:val="single" w:color="000000" w:sz="10" w:space="0"/>
            </w:tcBorders>
            <w:vAlign w:val="top"/>
          </w:tcPr>
          <w:p w14:paraId="645C1836">
            <w:pPr>
              <w:rPr>
                <w:rFonts w:ascii="Arial"/>
                <w:sz w:val="21"/>
              </w:rPr>
            </w:pPr>
          </w:p>
        </w:tc>
      </w:tr>
    </w:tbl>
    <w:p w14:paraId="1BC46241">
      <w:pPr>
        <w:pStyle w:val="26"/>
      </w:pPr>
    </w:p>
    <w:p w14:paraId="02D10B6D">
      <w:pPr>
        <w:sectPr>
          <w:footerReference r:id="rId27" w:type="default"/>
          <w:pgSz w:w="11906" w:h="16839"/>
          <w:pgMar w:top="1431" w:right="1417" w:bottom="917" w:left="1388" w:header="0" w:footer="677" w:gutter="0"/>
          <w:pgNumType w:fmt="decimal"/>
          <w:cols w:space="720" w:num="1"/>
        </w:sectPr>
      </w:pPr>
    </w:p>
    <w:bookmarkEnd w:id="82"/>
    <w:bookmarkEnd w:id="83"/>
    <w:bookmarkEnd w:id="84"/>
    <w:p w14:paraId="2668A011">
      <w:pPr>
        <w:spacing w:before="55" w:line="221" w:lineRule="auto"/>
        <w:ind w:left="3560"/>
        <w:outlineLvl w:val="1"/>
        <w:rPr>
          <w:rFonts w:ascii="宋体" w:hAnsi="宋体" w:eastAsia="宋体" w:cs="宋体"/>
          <w:sz w:val="28"/>
          <w:szCs w:val="28"/>
        </w:rPr>
      </w:pPr>
      <w:bookmarkStart w:id="85" w:name="_Toc54941345"/>
      <w:bookmarkStart w:id="86" w:name="_Toc476584436"/>
      <w:bookmarkStart w:id="87" w:name="_Toc15038"/>
      <w:r>
        <w:rPr>
          <w:rFonts w:ascii="宋体" w:hAnsi="宋体" w:eastAsia="宋体" w:cs="宋体"/>
          <w:b/>
          <w:bCs/>
          <w:spacing w:val="-4"/>
          <w:sz w:val="28"/>
          <w:szCs w:val="28"/>
        </w:rPr>
        <w:t>三、谈判响应表</w:t>
      </w:r>
    </w:p>
    <w:p w14:paraId="01BA0D8D">
      <w:pPr>
        <w:spacing w:before="105" w:line="228" w:lineRule="auto"/>
        <w:ind w:left="221"/>
        <w:rPr>
          <w:rFonts w:ascii="宋体" w:hAnsi="宋体" w:eastAsia="宋体" w:cs="宋体"/>
          <w:sz w:val="20"/>
          <w:szCs w:val="20"/>
        </w:rPr>
      </w:pPr>
      <w:r>
        <w:rPr>
          <w:rFonts w:ascii="宋体" w:hAnsi="宋体" w:eastAsia="宋体" w:cs="宋体"/>
          <w:spacing w:val="5"/>
          <w:sz w:val="20"/>
          <w:szCs w:val="20"/>
        </w:rPr>
        <w:t>3.1</w:t>
      </w:r>
      <w:r>
        <w:rPr>
          <w:rFonts w:ascii="宋体" w:hAnsi="宋体" w:eastAsia="宋体" w:cs="宋体"/>
          <w:spacing w:val="-33"/>
          <w:sz w:val="20"/>
          <w:szCs w:val="20"/>
        </w:rPr>
        <w:t xml:space="preserve"> </w:t>
      </w:r>
      <w:r>
        <w:rPr>
          <w:rFonts w:ascii="宋体" w:hAnsi="宋体" w:eastAsia="宋体" w:cs="宋体"/>
          <w:spacing w:val="5"/>
          <w:sz w:val="20"/>
          <w:szCs w:val="20"/>
        </w:rPr>
        <w:t>商务要求响应表：</w:t>
      </w:r>
    </w:p>
    <w:p w14:paraId="2891A6D1">
      <w:pPr>
        <w:spacing w:line="92" w:lineRule="exact"/>
      </w:pPr>
    </w:p>
    <w:tbl>
      <w:tblPr>
        <w:tblStyle w:val="431"/>
        <w:tblW w:w="8577" w:type="dxa"/>
        <w:tblInd w:w="245"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53"/>
        <w:gridCol w:w="1926"/>
        <w:gridCol w:w="2214"/>
        <w:gridCol w:w="2345"/>
        <w:gridCol w:w="1239"/>
      </w:tblGrid>
      <w:tr w14:paraId="399DAED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7" w:hRule="atLeast"/>
        </w:trPr>
        <w:tc>
          <w:tcPr>
            <w:tcW w:w="853" w:type="dxa"/>
            <w:vAlign w:val="top"/>
          </w:tcPr>
          <w:p w14:paraId="3E566CDB">
            <w:pPr>
              <w:spacing w:before="140" w:line="221" w:lineRule="auto"/>
              <w:ind w:left="190"/>
              <w:rPr>
                <w:rFonts w:ascii="宋体" w:hAnsi="宋体" w:eastAsia="宋体" w:cs="宋体"/>
                <w:sz w:val="24"/>
                <w:szCs w:val="24"/>
              </w:rPr>
            </w:pPr>
            <w:r>
              <w:rPr>
                <w:rFonts w:ascii="宋体" w:hAnsi="宋体" w:eastAsia="宋体" w:cs="宋体"/>
                <w:b/>
                <w:bCs/>
                <w:spacing w:val="-7"/>
                <w:sz w:val="24"/>
                <w:szCs w:val="24"/>
              </w:rPr>
              <w:t>序号</w:t>
            </w:r>
          </w:p>
        </w:tc>
        <w:tc>
          <w:tcPr>
            <w:tcW w:w="1926" w:type="dxa"/>
            <w:vAlign w:val="top"/>
          </w:tcPr>
          <w:p w14:paraId="3E0EAEA1">
            <w:pPr>
              <w:spacing w:before="141" w:line="219" w:lineRule="auto"/>
              <w:ind w:left="490"/>
              <w:rPr>
                <w:rFonts w:ascii="宋体" w:hAnsi="宋体" w:eastAsia="宋体" w:cs="宋体"/>
                <w:sz w:val="24"/>
                <w:szCs w:val="24"/>
              </w:rPr>
            </w:pPr>
            <w:r>
              <w:rPr>
                <w:rFonts w:ascii="宋体" w:hAnsi="宋体" w:eastAsia="宋体" w:cs="宋体"/>
                <w:b/>
                <w:bCs/>
                <w:spacing w:val="-6"/>
                <w:sz w:val="24"/>
                <w:szCs w:val="24"/>
              </w:rPr>
              <w:t>商务条款</w:t>
            </w:r>
          </w:p>
        </w:tc>
        <w:tc>
          <w:tcPr>
            <w:tcW w:w="2214" w:type="dxa"/>
            <w:vAlign w:val="top"/>
          </w:tcPr>
          <w:p w14:paraId="6015CB89">
            <w:pPr>
              <w:spacing w:before="141" w:line="219" w:lineRule="auto"/>
              <w:ind w:left="389"/>
              <w:rPr>
                <w:rFonts w:ascii="宋体" w:hAnsi="宋体" w:eastAsia="宋体" w:cs="宋体"/>
                <w:sz w:val="24"/>
                <w:szCs w:val="24"/>
              </w:rPr>
            </w:pPr>
            <w:r>
              <w:rPr>
                <w:rFonts w:ascii="宋体" w:hAnsi="宋体" w:eastAsia="宋体" w:cs="宋体"/>
                <w:b/>
                <w:bCs/>
                <w:spacing w:val="-4"/>
                <w:sz w:val="24"/>
                <w:szCs w:val="24"/>
              </w:rPr>
              <w:t>谈判文件要求</w:t>
            </w:r>
          </w:p>
        </w:tc>
        <w:tc>
          <w:tcPr>
            <w:tcW w:w="2345" w:type="dxa"/>
            <w:vAlign w:val="top"/>
          </w:tcPr>
          <w:p w14:paraId="01225B6B">
            <w:pPr>
              <w:spacing w:before="141" w:line="219" w:lineRule="auto"/>
              <w:ind w:left="591"/>
              <w:rPr>
                <w:rFonts w:ascii="宋体" w:hAnsi="宋体" w:eastAsia="宋体" w:cs="宋体"/>
                <w:sz w:val="24"/>
                <w:szCs w:val="24"/>
              </w:rPr>
            </w:pPr>
            <w:r>
              <w:rPr>
                <w:rFonts w:ascii="宋体" w:hAnsi="宋体" w:eastAsia="宋体" w:cs="宋体"/>
                <w:b/>
                <w:bCs/>
                <w:spacing w:val="-7"/>
                <w:sz w:val="24"/>
                <w:szCs w:val="24"/>
              </w:rPr>
              <w:t>响应人承诺</w:t>
            </w:r>
          </w:p>
        </w:tc>
        <w:tc>
          <w:tcPr>
            <w:tcW w:w="1239" w:type="dxa"/>
            <w:vAlign w:val="top"/>
          </w:tcPr>
          <w:p w14:paraId="4AB7C540">
            <w:pPr>
              <w:spacing w:before="141" w:line="219" w:lineRule="auto"/>
              <w:ind w:left="144"/>
              <w:rPr>
                <w:rFonts w:ascii="宋体" w:hAnsi="宋体" w:eastAsia="宋体" w:cs="宋体"/>
                <w:sz w:val="24"/>
                <w:szCs w:val="24"/>
              </w:rPr>
            </w:pPr>
            <w:r>
              <w:rPr>
                <w:rFonts w:ascii="宋体" w:hAnsi="宋体" w:eastAsia="宋体" w:cs="宋体"/>
                <w:b/>
                <w:bCs/>
                <w:spacing w:val="-5"/>
                <w:sz w:val="24"/>
                <w:szCs w:val="24"/>
              </w:rPr>
              <w:t>偏离说明</w:t>
            </w:r>
          </w:p>
        </w:tc>
      </w:tr>
      <w:tr w14:paraId="5B49990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853" w:type="dxa"/>
            <w:vAlign w:val="top"/>
          </w:tcPr>
          <w:p w14:paraId="27685F81">
            <w:pPr>
              <w:spacing w:before="147" w:line="184" w:lineRule="auto"/>
              <w:ind w:left="391"/>
              <w:rPr>
                <w:rFonts w:ascii="宋体" w:hAnsi="宋体" w:eastAsia="宋体" w:cs="宋体"/>
                <w:sz w:val="24"/>
                <w:szCs w:val="24"/>
              </w:rPr>
            </w:pPr>
            <w:r>
              <w:rPr>
                <w:rFonts w:ascii="宋体" w:hAnsi="宋体" w:eastAsia="宋体" w:cs="宋体"/>
                <w:sz w:val="24"/>
                <w:szCs w:val="24"/>
              </w:rPr>
              <w:t>1</w:t>
            </w:r>
          </w:p>
        </w:tc>
        <w:tc>
          <w:tcPr>
            <w:tcW w:w="1926" w:type="dxa"/>
            <w:vAlign w:val="top"/>
          </w:tcPr>
          <w:p w14:paraId="2F85F8E6">
            <w:pPr>
              <w:spacing w:before="111" w:line="219" w:lineRule="auto"/>
              <w:ind w:left="487"/>
              <w:rPr>
                <w:rFonts w:ascii="宋体" w:hAnsi="宋体" w:eastAsia="宋体" w:cs="宋体"/>
                <w:sz w:val="24"/>
                <w:szCs w:val="24"/>
              </w:rPr>
            </w:pPr>
            <w:r>
              <w:rPr>
                <w:rFonts w:ascii="宋体" w:hAnsi="宋体" w:eastAsia="宋体" w:cs="宋体"/>
                <w:spacing w:val="-3"/>
                <w:sz w:val="24"/>
                <w:szCs w:val="24"/>
              </w:rPr>
              <w:t>付款方式</w:t>
            </w:r>
          </w:p>
        </w:tc>
        <w:tc>
          <w:tcPr>
            <w:tcW w:w="2214" w:type="dxa"/>
            <w:vAlign w:val="top"/>
          </w:tcPr>
          <w:p w14:paraId="743F8987">
            <w:pPr>
              <w:rPr>
                <w:rFonts w:ascii="Arial"/>
                <w:sz w:val="21"/>
              </w:rPr>
            </w:pPr>
          </w:p>
        </w:tc>
        <w:tc>
          <w:tcPr>
            <w:tcW w:w="2345" w:type="dxa"/>
            <w:vAlign w:val="top"/>
          </w:tcPr>
          <w:p w14:paraId="13FD00DD">
            <w:pPr>
              <w:rPr>
                <w:rFonts w:ascii="Arial"/>
                <w:sz w:val="21"/>
              </w:rPr>
            </w:pPr>
          </w:p>
        </w:tc>
        <w:tc>
          <w:tcPr>
            <w:tcW w:w="1239" w:type="dxa"/>
            <w:vAlign w:val="top"/>
          </w:tcPr>
          <w:p w14:paraId="550D7852">
            <w:pPr>
              <w:rPr>
                <w:rFonts w:ascii="Arial"/>
                <w:sz w:val="21"/>
              </w:rPr>
            </w:pPr>
          </w:p>
        </w:tc>
      </w:tr>
      <w:tr w14:paraId="05923D4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853" w:type="dxa"/>
            <w:vAlign w:val="top"/>
          </w:tcPr>
          <w:p w14:paraId="138CB678">
            <w:pPr>
              <w:spacing w:before="148" w:line="183" w:lineRule="auto"/>
              <w:ind w:left="376"/>
              <w:rPr>
                <w:rFonts w:ascii="宋体" w:hAnsi="宋体" w:eastAsia="宋体" w:cs="宋体"/>
                <w:sz w:val="24"/>
                <w:szCs w:val="24"/>
              </w:rPr>
            </w:pPr>
            <w:r>
              <w:rPr>
                <w:rFonts w:ascii="宋体" w:hAnsi="宋体" w:eastAsia="宋体" w:cs="宋体"/>
                <w:sz w:val="24"/>
                <w:szCs w:val="24"/>
              </w:rPr>
              <w:t>2</w:t>
            </w:r>
          </w:p>
        </w:tc>
        <w:tc>
          <w:tcPr>
            <w:tcW w:w="1926" w:type="dxa"/>
            <w:vAlign w:val="top"/>
          </w:tcPr>
          <w:p w14:paraId="56D899BA">
            <w:pPr>
              <w:spacing w:before="111" w:line="219" w:lineRule="auto"/>
              <w:ind w:left="487"/>
              <w:rPr>
                <w:rFonts w:ascii="宋体" w:hAnsi="宋体" w:eastAsia="宋体" w:cs="宋体"/>
                <w:sz w:val="24"/>
                <w:szCs w:val="24"/>
              </w:rPr>
            </w:pPr>
            <w:r>
              <w:rPr>
                <w:rFonts w:ascii="宋体" w:hAnsi="宋体" w:eastAsia="宋体" w:cs="宋体"/>
                <w:spacing w:val="-3"/>
                <w:sz w:val="24"/>
                <w:szCs w:val="24"/>
              </w:rPr>
              <w:t>服务地点</w:t>
            </w:r>
          </w:p>
        </w:tc>
        <w:tc>
          <w:tcPr>
            <w:tcW w:w="2214" w:type="dxa"/>
            <w:vAlign w:val="top"/>
          </w:tcPr>
          <w:p w14:paraId="0F2A5EA5">
            <w:pPr>
              <w:rPr>
                <w:rFonts w:ascii="Arial"/>
                <w:sz w:val="21"/>
              </w:rPr>
            </w:pPr>
          </w:p>
        </w:tc>
        <w:tc>
          <w:tcPr>
            <w:tcW w:w="2345" w:type="dxa"/>
            <w:vAlign w:val="top"/>
          </w:tcPr>
          <w:p w14:paraId="79A7AA9D">
            <w:pPr>
              <w:rPr>
                <w:rFonts w:ascii="Arial"/>
                <w:sz w:val="21"/>
              </w:rPr>
            </w:pPr>
          </w:p>
        </w:tc>
        <w:tc>
          <w:tcPr>
            <w:tcW w:w="1239" w:type="dxa"/>
            <w:vAlign w:val="top"/>
          </w:tcPr>
          <w:p w14:paraId="5D0FA4D0">
            <w:pPr>
              <w:rPr>
                <w:rFonts w:ascii="Arial"/>
                <w:sz w:val="21"/>
              </w:rPr>
            </w:pPr>
          </w:p>
        </w:tc>
      </w:tr>
      <w:tr w14:paraId="0CBE016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853" w:type="dxa"/>
            <w:vAlign w:val="top"/>
          </w:tcPr>
          <w:p w14:paraId="3AA66477">
            <w:pPr>
              <w:spacing w:before="148" w:line="183" w:lineRule="auto"/>
              <w:ind w:left="378"/>
              <w:rPr>
                <w:rFonts w:ascii="宋体" w:hAnsi="宋体" w:eastAsia="宋体" w:cs="宋体"/>
                <w:sz w:val="24"/>
                <w:szCs w:val="24"/>
              </w:rPr>
            </w:pPr>
            <w:r>
              <w:rPr>
                <w:rFonts w:ascii="宋体" w:hAnsi="宋体" w:eastAsia="宋体" w:cs="宋体"/>
                <w:sz w:val="24"/>
                <w:szCs w:val="24"/>
              </w:rPr>
              <w:t>3</w:t>
            </w:r>
          </w:p>
        </w:tc>
        <w:tc>
          <w:tcPr>
            <w:tcW w:w="1926" w:type="dxa"/>
            <w:vAlign w:val="top"/>
          </w:tcPr>
          <w:p w14:paraId="469E86E6">
            <w:pPr>
              <w:spacing w:before="111" w:line="219" w:lineRule="auto"/>
              <w:ind w:left="487"/>
              <w:rPr>
                <w:rFonts w:ascii="宋体" w:hAnsi="宋体" w:eastAsia="宋体" w:cs="宋体"/>
                <w:sz w:val="24"/>
                <w:szCs w:val="24"/>
              </w:rPr>
            </w:pPr>
            <w:r>
              <w:rPr>
                <w:rFonts w:ascii="宋体" w:hAnsi="宋体" w:eastAsia="宋体" w:cs="宋体"/>
                <w:spacing w:val="-3"/>
                <w:sz w:val="24"/>
                <w:szCs w:val="24"/>
              </w:rPr>
              <w:t>服务期限</w:t>
            </w:r>
          </w:p>
        </w:tc>
        <w:tc>
          <w:tcPr>
            <w:tcW w:w="2214" w:type="dxa"/>
            <w:vAlign w:val="top"/>
          </w:tcPr>
          <w:p w14:paraId="021208A5">
            <w:pPr>
              <w:rPr>
                <w:rFonts w:ascii="Arial"/>
                <w:sz w:val="21"/>
              </w:rPr>
            </w:pPr>
          </w:p>
        </w:tc>
        <w:tc>
          <w:tcPr>
            <w:tcW w:w="2345" w:type="dxa"/>
            <w:vAlign w:val="top"/>
          </w:tcPr>
          <w:p w14:paraId="178711A8">
            <w:pPr>
              <w:rPr>
                <w:rFonts w:ascii="Arial"/>
                <w:sz w:val="21"/>
              </w:rPr>
            </w:pPr>
          </w:p>
        </w:tc>
        <w:tc>
          <w:tcPr>
            <w:tcW w:w="1239" w:type="dxa"/>
            <w:vAlign w:val="top"/>
          </w:tcPr>
          <w:p w14:paraId="78EAA43E">
            <w:pPr>
              <w:rPr>
                <w:rFonts w:ascii="Arial"/>
                <w:sz w:val="21"/>
              </w:rPr>
            </w:pPr>
          </w:p>
        </w:tc>
      </w:tr>
      <w:tr w14:paraId="337ED6E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trPr>
        <w:tc>
          <w:tcPr>
            <w:tcW w:w="853" w:type="dxa"/>
            <w:vAlign w:val="top"/>
          </w:tcPr>
          <w:p w14:paraId="4BECBD4D">
            <w:pPr>
              <w:spacing w:before="113" w:line="340" w:lineRule="exact"/>
              <w:ind w:left="328"/>
              <w:rPr>
                <w:rFonts w:ascii="宋体" w:hAnsi="宋体" w:eastAsia="宋体" w:cs="宋体"/>
                <w:sz w:val="24"/>
                <w:szCs w:val="24"/>
              </w:rPr>
            </w:pPr>
            <w:r>
              <w:rPr>
                <w:rFonts w:ascii="宋体" w:hAnsi="宋体" w:eastAsia="宋体" w:cs="宋体"/>
                <w:position w:val="2"/>
                <w:sz w:val="24"/>
                <w:szCs w:val="24"/>
              </w:rPr>
              <w:t>…</w:t>
            </w:r>
          </w:p>
        </w:tc>
        <w:tc>
          <w:tcPr>
            <w:tcW w:w="1926" w:type="dxa"/>
            <w:vAlign w:val="top"/>
          </w:tcPr>
          <w:p w14:paraId="5D37ACD9">
            <w:pPr>
              <w:rPr>
                <w:rFonts w:ascii="Arial"/>
                <w:sz w:val="21"/>
              </w:rPr>
            </w:pPr>
          </w:p>
        </w:tc>
        <w:tc>
          <w:tcPr>
            <w:tcW w:w="2214" w:type="dxa"/>
            <w:vAlign w:val="top"/>
          </w:tcPr>
          <w:p w14:paraId="56AE7A6E">
            <w:pPr>
              <w:rPr>
                <w:rFonts w:ascii="Arial"/>
                <w:sz w:val="21"/>
              </w:rPr>
            </w:pPr>
          </w:p>
        </w:tc>
        <w:tc>
          <w:tcPr>
            <w:tcW w:w="2345" w:type="dxa"/>
            <w:vAlign w:val="top"/>
          </w:tcPr>
          <w:p w14:paraId="4912C6D2">
            <w:pPr>
              <w:rPr>
                <w:rFonts w:ascii="Arial"/>
                <w:sz w:val="21"/>
              </w:rPr>
            </w:pPr>
          </w:p>
        </w:tc>
        <w:tc>
          <w:tcPr>
            <w:tcW w:w="1239" w:type="dxa"/>
            <w:vAlign w:val="top"/>
          </w:tcPr>
          <w:p w14:paraId="23245AF6">
            <w:pPr>
              <w:rPr>
                <w:rFonts w:ascii="Arial"/>
                <w:sz w:val="21"/>
              </w:rPr>
            </w:pPr>
          </w:p>
        </w:tc>
      </w:tr>
    </w:tbl>
    <w:p w14:paraId="69D3730E">
      <w:pPr>
        <w:spacing w:before="129" w:line="228" w:lineRule="auto"/>
        <w:ind w:left="12"/>
        <w:rPr>
          <w:rFonts w:ascii="宋体" w:hAnsi="宋体" w:eastAsia="宋体" w:cs="宋体"/>
          <w:sz w:val="20"/>
          <w:szCs w:val="20"/>
        </w:rPr>
      </w:pPr>
      <w:r>
        <w:rPr>
          <w:rFonts w:ascii="宋体" w:hAnsi="宋体" w:eastAsia="宋体" w:cs="宋体"/>
          <w:spacing w:val="5"/>
          <w:sz w:val="20"/>
          <w:szCs w:val="20"/>
        </w:rPr>
        <w:t>3.2</w:t>
      </w:r>
      <w:r>
        <w:rPr>
          <w:rFonts w:ascii="宋体" w:hAnsi="宋体" w:eastAsia="宋体" w:cs="宋体"/>
          <w:spacing w:val="-33"/>
          <w:sz w:val="20"/>
          <w:szCs w:val="20"/>
        </w:rPr>
        <w:t xml:space="preserve"> </w:t>
      </w:r>
      <w:r>
        <w:rPr>
          <w:rFonts w:ascii="宋体" w:hAnsi="宋体" w:eastAsia="宋体" w:cs="宋体"/>
          <w:spacing w:val="5"/>
          <w:sz w:val="20"/>
          <w:szCs w:val="20"/>
        </w:rPr>
        <w:t>服务需求响应表：</w:t>
      </w:r>
    </w:p>
    <w:p w14:paraId="7041D71F">
      <w:pPr>
        <w:spacing w:line="92" w:lineRule="exact"/>
      </w:pPr>
    </w:p>
    <w:tbl>
      <w:tblPr>
        <w:tblStyle w:val="431"/>
        <w:tblW w:w="8731" w:type="dxa"/>
        <w:tblInd w:w="25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41"/>
        <w:gridCol w:w="5678"/>
        <w:gridCol w:w="2212"/>
      </w:tblGrid>
      <w:tr w14:paraId="4051FED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64" w:hRule="atLeast"/>
        </w:trPr>
        <w:tc>
          <w:tcPr>
            <w:tcW w:w="841" w:type="dxa"/>
            <w:vAlign w:val="top"/>
          </w:tcPr>
          <w:p w14:paraId="1BA75FCF">
            <w:pPr>
              <w:spacing w:line="262" w:lineRule="auto"/>
              <w:rPr>
                <w:rFonts w:ascii="Arial"/>
                <w:sz w:val="21"/>
              </w:rPr>
            </w:pPr>
          </w:p>
          <w:p w14:paraId="71E30573">
            <w:pPr>
              <w:spacing w:before="65" w:line="229" w:lineRule="auto"/>
              <w:ind w:left="215"/>
              <w:rPr>
                <w:rFonts w:ascii="宋体" w:hAnsi="宋体" w:eastAsia="宋体" w:cs="宋体"/>
                <w:sz w:val="20"/>
                <w:szCs w:val="20"/>
              </w:rPr>
            </w:pPr>
            <w:r>
              <w:rPr>
                <w:rFonts w:ascii="宋体" w:hAnsi="宋体" w:eastAsia="宋体" w:cs="宋体"/>
                <w:spacing w:val="5"/>
                <w:sz w:val="20"/>
                <w:szCs w:val="20"/>
              </w:rPr>
              <w:t>序号</w:t>
            </w:r>
          </w:p>
        </w:tc>
        <w:tc>
          <w:tcPr>
            <w:tcW w:w="5678" w:type="dxa"/>
            <w:vAlign w:val="top"/>
          </w:tcPr>
          <w:p w14:paraId="352851AE">
            <w:pPr>
              <w:spacing w:line="261" w:lineRule="auto"/>
              <w:rPr>
                <w:rFonts w:ascii="Arial"/>
                <w:sz w:val="21"/>
              </w:rPr>
            </w:pPr>
          </w:p>
          <w:p w14:paraId="4A9BCEC7">
            <w:pPr>
              <w:spacing w:before="65" w:line="228" w:lineRule="auto"/>
              <w:ind w:left="2003"/>
              <w:rPr>
                <w:rFonts w:ascii="宋体" w:hAnsi="宋体" w:eastAsia="宋体" w:cs="宋体"/>
                <w:sz w:val="20"/>
                <w:szCs w:val="20"/>
              </w:rPr>
            </w:pPr>
            <w:r>
              <w:rPr>
                <w:rFonts w:ascii="宋体" w:hAnsi="宋体" w:eastAsia="宋体" w:cs="宋体"/>
                <w:spacing w:val="8"/>
                <w:sz w:val="20"/>
                <w:szCs w:val="20"/>
              </w:rPr>
              <w:t>服务内容质量要求</w:t>
            </w:r>
          </w:p>
        </w:tc>
        <w:tc>
          <w:tcPr>
            <w:tcW w:w="2212" w:type="dxa"/>
            <w:vAlign w:val="top"/>
          </w:tcPr>
          <w:p w14:paraId="06E6DA40">
            <w:pPr>
              <w:spacing w:line="262" w:lineRule="auto"/>
              <w:rPr>
                <w:rFonts w:ascii="Arial"/>
                <w:sz w:val="21"/>
              </w:rPr>
            </w:pPr>
          </w:p>
          <w:p w14:paraId="5D4BDA32">
            <w:pPr>
              <w:spacing w:before="65" w:line="228" w:lineRule="auto"/>
              <w:ind w:left="701"/>
              <w:rPr>
                <w:rFonts w:ascii="宋体" w:hAnsi="宋体" w:eastAsia="宋体" w:cs="宋体"/>
                <w:sz w:val="20"/>
                <w:szCs w:val="20"/>
              </w:rPr>
            </w:pPr>
            <w:r>
              <w:rPr>
                <w:rFonts w:ascii="宋体" w:hAnsi="宋体" w:eastAsia="宋体" w:cs="宋体"/>
                <w:spacing w:val="4"/>
                <w:sz w:val="20"/>
                <w:szCs w:val="20"/>
              </w:rPr>
              <w:t>响应情况</w:t>
            </w:r>
          </w:p>
        </w:tc>
      </w:tr>
      <w:tr w14:paraId="0521FF3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5" w:hRule="atLeast"/>
        </w:trPr>
        <w:tc>
          <w:tcPr>
            <w:tcW w:w="841" w:type="dxa"/>
            <w:vAlign w:val="top"/>
          </w:tcPr>
          <w:p w14:paraId="7E4C0D72">
            <w:pPr>
              <w:spacing w:line="282" w:lineRule="auto"/>
              <w:rPr>
                <w:rFonts w:ascii="Arial"/>
                <w:sz w:val="21"/>
              </w:rPr>
            </w:pPr>
          </w:p>
          <w:p w14:paraId="730EC7D3">
            <w:pPr>
              <w:spacing w:before="65" w:line="189" w:lineRule="auto"/>
              <w:ind w:left="390"/>
              <w:rPr>
                <w:rFonts w:ascii="宋体" w:hAnsi="宋体" w:eastAsia="宋体" w:cs="宋体"/>
                <w:sz w:val="20"/>
                <w:szCs w:val="20"/>
              </w:rPr>
            </w:pPr>
            <w:r>
              <w:rPr>
                <w:rFonts w:ascii="宋体" w:hAnsi="宋体" w:eastAsia="宋体" w:cs="宋体"/>
                <w:sz w:val="20"/>
                <w:szCs w:val="20"/>
              </w:rPr>
              <w:t>1</w:t>
            </w:r>
          </w:p>
        </w:tc>
        <w:tc>
          <w:tcPr>
            <w:tcW w:w="5678" w:type="dxa"/>
            <w:vAlign w:val="top"/>
          </w:tcPr>
          <w:p w14:paraId="574E5EEF">
            <w:pPr>
              <w:spacing w:line="249" w:lineRule="auto"/>
              <w:rPr>
                <w:rFonts w:ascii="Arial"/>
                <w:sz w:val="21"/>
              </w:rPr>
            </w:pPr>
          </w:p>
          <w:p w14:paraId="50517EB6">
            <w:pPr>
              <w:spacing w:before="65" w:line="227" w:lineRule="auto"/>
              <w:ind w:left="1584"/>
              <w:rPr>
                <w:rFonts w:ascii="宋体" w:hAnsi="宋体" w:eastAsia="宋体" w:cs="宋体"/>
                <w:sz w:val="20"/>
                <w:szCs w:val="20"/>
              </w:rPr>
            </w:pPr>
            <w:r>
              <w:rPr>
                <w:rFonts w:ascii="宋体" w:hAnsi="宋体" w:eastAsia="宋体" w:cs="宋体"/>
                <w:spacing w:val="9"/>
                <w:sz w:val="20"/>
                <w:szCs w:val="20"/>
              </w:rPr>
              <w:t>本项目所有施工及服务内容</w:t>
            </w:r>
          </w:p>
        </w:tc>
        <w:tc>
          <w:tcPr>
            <w:tcW w:w="2212" w:type="dxa"/>
            <w:vAlign w:val="top"/>
          </w:tcPr>
          <w:p w14:paraId="3C026A80">
            <w:pPr>
              <w:rPr>
                <w:rFonts w:ascii="Arial"/>
                <w:sz w:val="21"/>
              </w:rPr>
            </w:pPr>
          </w:p>
        </w:tc>
      </w:tr>
      <w:tr w14:paraId="19C48DA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5" w:hRule="atLeast"/>
        </w:trPr>
        <w:tc>
          <w:tcPr>
            <w:tcW w:w="841" w:type="dxa"/>
            <w:vAlign w:val="top"/>
          </w:tcPr>
          <w:p w14:paraId="42696ED5">
            <w:pPr>
              <w:rPr>
                <w:rFonts w:ascii="Arial"/>
                <w:sz w:val="21"/>
              </w:rPr>
            </w:pPr>
          </w:p>
        </w:tc>
        <w:tc>
          <w:tcPr>
            <w:tcW w:w="5678" w:type="dxa"/>
            <w:vAlign w:val="top"/>
          </w:tcPr>
          <w:p w14:paraId="14D9DF2D">
            <w:pPr>
              <w:rPr>
                <w:rFonts w:ascii="Arial"/>
                <w:sz w:val="21"/>
              </w:rPr>
            </w:pPr>
          </w:p>
        </w:tc>
        <w:tc>
          <w:tcPr>
            <w:tcW w:w="2212" w:type="dxa"/>
            <w:vAlign w:val="top"/>
          </w:tcPr>
          <w:p w14:paraId="2036847B">
            <w:pPr>
              <w:rPr>
                <w:rFonts w:ascii="Arial"/>
                <w:sz w:val="21"/>
              </w:rPr>
            </w:pPr>
          </w:p>
        </w:tc>
      </w:tr>
      <w:tr w14:paraId="63294D3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9" w:hRule="atLeast"/>
        </w:trPr>
        <w:tc>
          <w:tcPr>
            <w:tcW w:w="841" w:type="dxa"/>
            <w:vAlign w:val="top"/>
          </w:tcPr>
          <w:p w14:paraId="0B63EE44">
            <w:pPr>
              <w:rPr>
                <w:rFonts w:ascii="Arial"/>
                <w:sz w:val="21"/>
              </w:rPr>
            </w:pPr>
          </w:p>
        </w:tc>
        <w:tc>
          <w:tcPr>
            <w:tcW w:w="5678" w:type="dxa"/>
            <w:vAlign w:val="top"/>
          </w:tcPr>
          <w:p w14:paraId="2537AEF4">
            <w:pPr>
              <w:rPr>
                <w:rFonts w:ascii="Arial"/>
                <w:sz w:val="21"/>
              </w:rPr>
            </w:pPr>
          </w:p>
        </w:tc>
        <w:tc>
          <w:tcPr>
            <w:tcW w:w="2212" w:type="dxa"/>
            <w:vAlign w:val="top"/>
          </w:tcPr>
          <w:p w14:paraId="1E515E18">
            <w:pPr>
              <w:rPr>
                <w:rFonts w:ascii="Arial"/>
                <w:sz w:val="21"/>
              </w:rPr>
            </w:pPr>
          </w:p>
        </w:tc>
      </w:tr>
    </w:tbl>
    <w:p w14:paraId="454D0741">
      <w:pPr>
        <w:pStyle w:val="26"/>
        <w:spacing w:line="422" w:lineRule="auto"/>
      </w:pPr>
    </w:p>
    <w:p w14:paraId="48260FB7">
      <w:pPr>
        <w:spacing w:before="66" w:line="227" w:lineRule="auto"/>
        <w:ind w:left="8"/>
        <w:rPr>
          <w:rFonts w:ascii="宋体" w:hAnsi="宋体" w:eastAsia="宋体" w:cs="宋体"/>
          <w:sz w:val="20"/>
          <w:szCs w:val="20"/>
        </w:rPr>
      </w:pPr>
      <w:r>
        <w:rPr>
          <w:rFonts w:ascii="宋体" w:hAnsi="宋体" w:eastAsia="宋体" w:cs="宋体"/>
          <w:b/>
          <w:bCs/>
          <w:spacing w:val="9"/>
          <w:sz w:val="20"/>
          <w:szCs w:val="20"/>
        </w:rPr>
        <w:t>注：</w:t>
      </w:r>
      <w:r>
        <w:rPr>
          <w:rFonts w:ascii="宋体" w:hAnsi="宋体" w:eastAsia="宋体" w:cs="宋体"/>
          <w:spacing w:val="9"/>
          <w:sz w:val="20"/>
          <w:szCs w:val="20"/>
        </w:rPr>
        <w:t>1、响应人必须将自己所提供的服务真实、准确地填入以上表格中。</w:t>
      </w:r>
    </w:p>
    <w:p w14:paraId="4EA44A52">
      <w:pPr>
        <w:keepNext w:val="0"/>
        <w:keepLines w:val="0"/>
        <w:pageBreakBefore w:val="0"/>
        <w:widowControl w:val="0"/>
        <w:kinsoku/>
        <w:wordWrap/>
        <w:overflowPunct/>
        <w:topLinePunct w:val="0"/>
        <w:autoSpaceDE/>
        <w:autoSpaceDN/>
        <w:bidi w:val="0"/>
        <w:adjustRightInd/>
        <w:snapToGrid/>
        <w:spacing w:before="223" w:line="400" w:lineRule="exact"/>
        <w:ind w:left="11" w:right="0"/>
        <w:textAlignment w:val="auto"/>
        <w:rPr>
          <w:rFonts w:ascii="宋体" w:hAnsi="宋体" w:eastAsia="宋体" w:cs="宋体"/>
          <w:sz w:val="20"/>
          <w:szCs w:val="20"/>
        </w:rPr>
      </w:pPr>
      <w:r>
        <w:rPr>
          <w:rFonts w:ascii="宋体" w:hAnsi="宋体" w:eastAsia="宋体" w:cs="宋体"/>
          <w:spacing w:val="7"/>
          <w:sz w:val="20"/>
          <w:szCs w:val="20"/>
        </w:rPr>
        <w:t>2、响应人必须根据自己所提供服务与“采购需求</w:t>
      </w:r>
      <w:r>
        <w:rPr>
          <w:rFonts w:ascii="宋体" w:hAnsi="宋体" w:eastAsia="宋体" w:cs="宋体"/>
          <w:spacing w:val="-70"/>
          <w:sz w:val="20"/>
          <w:szCs w:val="20"/>
        </w:rPr>
        <w:t xml:space="preserve"> </w:t>
      </w:r>
      <w:r>
        <w:rPr>
          <w:rFonts w:ascii="宋体" w:hAnsi="宋体" w:eastAsia="宋体" w:cs="宋体"/>
          <w:spacing w:val="7"/>
          <w:sz w:val="20"/>
          <w:szCs w:val="20"/>
        </w:rPr>
        <w:t>”的差异情况，</w:t>
      </w:r>
      <w:r>
        <w:rPr>
          <w:rFonts w:ascii="宋体" w:hAnsi="宋体" w:eastAsia="宋体" w:cs="宋体"/>
          <w:spacing w:val="6"/>
          <w:sz w:val="20"/>
          <w:szCs w:val="20"/>
        </w:rPr>
        <w:t>实事求是地填写“响应情况</w:t>
      </w:r>
      <w:r>
        <w:rPr>
          <w:rFonts w:ascii="宋体" w:hAnsi="宋体" w:eastAsia="宋体" w:cs="宋体"/>
          <w:spacing w:val="-70"/>
          <w:sz w:val="20"/>
          <w:szCs w:val="20"/>
        </w:rPr>
        <w:t xml:space="preserve"> </w:t>
      </w:r>
      <w:r>
        <w:rPr>
          <w:rFonts w:ascii="宋体" w:hAnsi="宋体" w:eastAsia="宋体" w:cs="宋体"/>
          <w:spacing w:val="6"/>
          <w:sz w:val="20"/>
          <w:szCs w:val="20"/>
        </w:rPr>
        <w:t>”（</w:t>
      </w:r>
      <w:r>
        <w:rPr>
          <w:rFonts w:ascii="宋体" w:hAnsi="宋体" w:eastAsia="宋体" w:cs="宋体"/>
          <w:b/>
          <w:bCs/>
          <w:spacing w:val="6"/>
          <w:sz w:val="20"/>
          <w:szCs w:val="20"/>
        </w:rPr>
        <w:t>优</w:t>
      </w:r>
      <w:r>
        <w:rPr>
          <w:rFonts w:ascii="宋体" w:hAnsi="宋体" w:eastAsia="宋体" w:cs="宋体"/>
          <w:sz w:val="20"/>
          <w:szCs w:val="20"/>
        </w:rPr>
        <w:t xml:space="preserve"> </w:t>
      </w:r>
      <w:r>
        <w:rPr>
          <w:rFonts w:ascii="宋体" w:hAnsi="宋体" w:eastAsia="宋体" w:cs="宋体"/>
          <w:b/>
          <w:bCs/>
          <w:spacing w:val="5"/>
          <w:sz w:val="20"/>
          <w:szCs w:val="20"/>
        </w:rPr>
        <w:t>于、满足、不满足</w:t>
      </w:r>
      <w:r>
        <w:rPr>
          <w:rFonts w:ascii="宋体" w:hAnsi="宋体" w:eastAsia="宋体" w:cs="宋体"/>
          <w:spacing w:val="5"/>
          <w:sz w:val="20"/>
          <w:szCs w:val="20"/>
        </w:rPr>
        <w:t>）。</w:t>
      </w:r>
    </w:p>
    <w:p w14:paraId="10590273">
      <w:pPr>
        <w:keepNext w:val="0"/>
        <w:keepLines w:val="0"/>
        <w:pageBreakBefore w:val="0"/>
        <w:widowControl w:val="0"/>
        <w:kinsoku/>
        <w:wordWrap/>
        <w:overflowPunct/>
        <w:topLinePunct w:val="0"/>
        <w:autoSpaceDE/>
        <w:autoSpaceDN/>
        <w:bidi w:val="0"/>
        <w:adjustRightInd/>
        <w:snapToGrid/>
        <w:spacing w:before="10" w:line="400" w:lineRule="exact"/>
        <w:ind w:left="11"/>
        <w:textAlignment w:val="auto"/>
        <w:outlineLvl w:val="1"/>
        <w:rPr>
          <w:rFonts w:ascii="宋体" w:hAnsi="宋体" w:eastAsia="宋体" w:cs="宋体"/>
          <w:sz w:val="20"/>
          <w:szCs w:val="20"/>
        </w:rPr>
      </w:pPr>
      <w:r>
        <w:rPr>
          <w:rFonts w:ascii="宋体" w:hAnsi="宋体" w:eastAsia="宋体" w:cs="宋体"/>
          <w:b/>
          <w:bCs/>
          <w:spacing w:val="6"/>
          <w:sz w:val="20"/>
          <w:szCs w:val="20"/>
        </w:rPr>
        <w:t>3、响应人应按照谈判文件要求提供证明材料。若响应人提供了谈判文件未要求的证明材料，</w:t>
      </w:r>
      <w:r>
        <w:rPr>
          <w:rFonts w:ascii="宋体" w:hAnsi="宋体" w:eastAsia="宋体" w:cs="宋体"/>
          <w:b/>
          <w:bCs/>
          <w:spacing w:val="5"/>
          <w:sz w:val="20"/>
          <w:szCs w:val="20"/>
        </w:rPr>
        <w:t>谈判小组将不予评审。</w:t>
      </w:r>
    </w:p>
    <w:p w14:paraId="59A47060">
      <w:pPr>
        <w:pStyle w:val="26"/>
        <w:spacing w:line="297" w:lineRule="auto"/>
      </w:pPr>
    </w:p>
    <w:p w14:paraId="716F8538">
      <w:pPr>
        <w:pStyle w:val="26"/>
        <w:spacing w:line="297" w:lineRule="auto"/>
      </w:pPr>
    </w:p>
    <w:p w14:paraId="6A0ED14E">
      <w:pPr>
        <w:pStyle w:val="26"/>
        <w:spacing w:line="298" w:lineRule="auto"/>
      </w:pPr>
    </w:p>
    <w:p w14:paraId="04FA0D5B">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539072F2">
      <w:pPr>
        <w:spacing w:line="360" w:lineRule="auto"/>
        <w:ind w:firstLine="3600" w:firstLineChars="1500"/>
        <w:rPr>
          <w:rFonts w:hint="eastAsia" w:ascii="宋体" w:hAnsi="宋体" w:eastAsia="宋体"/>
          <w:color w:val="auto"/>
          <w:sz w:val="24"/>
          <w:highlight w:val="none"/>
        </w:rPr>
      </w:pPr>
    </w:p>
    <w:p w14:paraId="283C3648">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48909434">
      <w:pPr>
        <w:pStyle w:val="26"/>
        <w:spacing w:line="253" w:lineRule="auto"/>
      </w:pPr>
    </w:p>
    <w:p w14:paraId="0CB35F4D">
      <w:pPr>
        <w:pStyle w:val="26"/>
        <w:spacing w:line="253" w:lineRule="auto"/>
      </w:pPr>
    </w:p>
    <w:p w14:paraId="47EB7A29">
      <w:pPr>
        <w:pStyle w:val="26"/>
        <w:spacing w:line="253" w:lineRule="auto"/>
      </w:pPr>
    </w:p>
    <w:p w14:paraId="4923DC35">
      <w:pPr>
        <w:pStyle w:val="26"/>
        <w:spacing w:line="253" w:lineRule="auto"/>
      </w:pPr>
    </w:p>
    <w:p w14:paraId="717F7CE2">
      <w:pPr>
        <w:pStyle w:val="26"/>
        <w:spacing w:line="253" w:lineRule="auto"/>
      </w:pPr>
    </w:p>
    <w:p w14:paraId="6A397FB9">
      <w:pPr>
        <w:pStyle w:val="26"/>
        <w:spacing w:line="253" w:lineRule="auto"/>
      </w:pPr>
    </w:p>
    <w:p w14:paraId="7A0324DD">
      <w:pPr>
        <w:pStyle w:val="26"/>
        <w:spacing w:line="253" w:lineRule="auto"/>
      </w:pPr>
    </w:p>
    <w:p w14:paraId="10A936D6">
      <w:pPr>
        <w:pStyle w:val="26"/>
        <w:spacing w:line="253" w:lineRule="auto"/>
      </w:pPr>
    </w:p>
    <w:p w14:paraId="75925127">
      <w:pPr>
        <w:pStyle w:val="26"/>
        <w:spacing w:line="253" w:lineRule="auto"/>
      </w:pPr>
    </w:p>
    <w:p w14:paraId="361A07A8">
      <w:pPr>
        <w:spacing w:before="91" w:line="219" w:lineRule="auto"/>
        <w:ind w:left="3587"/>
        <w:outlineLvl w:val="1"/>
        <w:rPr>
          <w:rFonts w:ascii="宋体" w:hAnsi="宋体" w:eastAsia="宋体" w:cs="宋体"/>
          <w:sz w:val="28"/>
          <w:szCs w:val="28"/>
        </w:rPr>
      </w:pPr>
      <w:r>
        <w:rPr>
          <w:rFonts w:ascii="宋体" w:hAnsi="宋体" w:eastAsia="宋体" w:cs="宋体"/>
          <w:b/>
          <w:bCs/>
          <w:spacing w:val="-8"/>
          <w:sz w:val="28"/>
          <w:szCs w:val="28"/>
        </w:rPr>
        <w:t>四、最后报价表</w:t>
      </w:r>
    </w:p>
    <w:p w14:paraId="37C5D5AF">
      <w:pPr>
        <w:pStyle w:val="26"/>
        <w:spacing w:line="355" w:lineRule="auto"/>
      </w:pPr>
    </w:p>
    <w:p w14:paraId="547C3746">
      <w:pPr>
        <w:spacing w:before="65" w:line="417" w:lineRule="auto"/>
        <w:ind w:left="11" w:right="8073"/>
        <w:rPr>
          <w:rFonts w:ascii="宋体" w:hAnsi="宋体" w:eastAsia="宋体" w:cs="宋体"/>
          <w:sz w:val="20"/>
          <w:szCs w:val="20"/>
        </w:rPr>
      </w:pPr>
      <w:r>
        <w:rPr>
          <w:rFonts w:ascii="宋体" w:hAnsi="宋体" w:eastAsia="宋体" w:cs="宋体"/>
          <w:spacing w:val="-4"/>
          <w:sz w:val="20"/>
          <w:szCs w:val="20"/>
        </w:rPr>
        <w:t>项目名称：</w:t>
      </w:r>
      <w:r>
        <w:rPr>
          <w:rFonts w:ascii="宋体" w:hAnsi="宋体" w:eastAsia="宋体" w:cs="宋体"/>
          <w:spacing w:val="3"/>
          <w:sz w:val="20"/>
          <w:szCs w:val="20"/>
        </w:rPr>
        <w:t xml:space="preserve"> </w:t>
      </w:r>
      <w:r>
        <w:rPr>
          <w:rFonts w:ascii="宋体" w:hAnsi="宋体" w:eastAsia="宋体" w:cs="宋体"/>
          <w:spacing w:val="-4"/>
          <w:sz w:val="20"/>
          <w:szCs w:val="20"/>
        </w:rPr>
        <w:t>项目编号：</w:t>
      </w:r>
    </w:p>
    <w:p w14:paraId="4F7C46EA">
      <w:pPr>
        <w:spacing w:before="31" w:line="227" w:lineRule="auto"/>
        <w:ind w:left="6099"/>
        <w:rPr>
          <w:rFonts w:ascii="宋体" w:hAnsi="宋体" w:eastAsia="宋体" w:cs="宋体"/>
          <w:sz w:val="20"/>
          <w:szCs w:val="20"/>
        </w:rPr>
      </w:pPr>
      <w:r>
        <w:rPr>
          <w:rFonts w:ascii="宋体" w:hAnsi="宋体" w:eastAsia="宋体" w:cs="宋体"/>
          <w:spacing w:val="7"/>
          <w:sz w:val="20"/>
          <w:szCs w:val="20"/>
        </w:rPr>
        <w:t>金额单位：人民币（元）</w:t>
      </w:r>
    </w:p>
    <w:p w14:paraId="3E9111FD">
      <w:pPr>
        <w:spacing w:line="93" w:lineRule="exact"/>
      </w:pPr>
    </w:p>
    <w:tbl>
      <w:tblPr>
        <w:tblStyle w:val="431"/>
        <w:tblW w:w="8397" w:type="dxa"/>
        <w:tblInd w:w="335"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54"/>
        <w:gridCol w:w="6743"/>
      </w:tblGrid>
      <w:tr w14:paraId="73F7B66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06" w:hRule="atLeast"/>
        </w:trPr>
        <w:tc>
          <w:tcPr>
            <w:tcW w:w="1654" w:type="dxa"/>
            <w:vMerge w:val="restart"/>
            <w:tcBorders>
              <w:bottom w:val="nil"/>
            </w:tcBorders>
            <w:vAlign w:val="top"/>
          </w:tcPr>
          <w:p w14:paraId="3F883026">
            <w:pPr>
              <w:spacing w:line="296" w:lineRule="auto"/>
              <w:rPr>
                <w:rFonts w:ascii="Arial"/>
                <w:sz w:val="21"/>
              </w:rPr>
            </w:pPr>
          </w:p>
          <w:p w14:paraId="526626FC">
            <w:pPr>
              <w:spacing w:line="296" w:lineRule="auto"/>
              <w:rPr>
                <w:rFonts w:ascii="Arial"/>
                <w:sz w:val="21"/>
              </w:rPr>
            </w:pPr>
          </w:p>
          <w:p w14:paraId="1C9E7BB9">
            <w:pPr>
              <w:spacing w:line="296" w:lineRule="auto"/>
              <w:rPr>
                <w:rFonts w:ascii="Arial"/>
                <w:sz w:val="21"/>
              </w:rPr>
            </w:pPr>
          </w:p>
          <w:p w14:paraId="28586E4E">
            <w:pPr>
              <w:spacing w:line="297" w:lineRule="auto"/>
              <w:rPr>
                <w:rFonts w:ascii="Arial"/>
                <w:sz w:val="21"/>
              </w:rPr>
            </w:pPr>
          </w:p>
          <w:p w14:paraId="4B59CE74">
            <w:pPr>
              <w:spacing w:before="78" w:line="218" w:lineRule="auto"/>
              <w:ind w:left="356"/>
              <w:rPr>
                <w:rFonts w:ascii="宋体" w:hAnsi="宋体" w:eastAsia="宋体" w:cs="宋体"/>
                <w:sz w:val="24"/>
                <w:szCs w:val="24"/>
              </w:rPr>
            </w:pPr>
            <w:r>
              <w:rPr>
                <w:rFonts w:ascii="宋体" w:hAnsi="宋体" w:eastAsia="宋体" w:cs="宋体"/>
                <w:spacing w:val="-4"/>
                <w:sz w:val="24"/>
                <w:szCs w:val="24"/>
              </w:rPr>
              <w:t>最后报价</w:t>
            </w:r>
          </w:p>
        </w:tc>
        <w:tc>
          <w:tcPr>
            <w:tcW w:w="6743" w:type="dxa"/>
            <w:vAlign w:val="top"/>
          </w:tcPr>
          <w:p w14:paraId="73CA89E3">
            <w:pPr>
              <w:spacing w:line="439" w:lineRule="auto"/>
              <w:rPr>
                <w:rFonts w:ascii="Arial"/>
                <w:sz w:val="21"/>
              </w:rPr>
            </w:pPr>
          </w:p>
          <w:p w14:paraId="5BFEC260">
            <w:pPr>
              <w:spacing w:before="78" w:line="220" w:lineRule="auto"/>
              <w:ind w:left="115"/>
              <w:rPr>
                <w:rFonts w:ascii="宋体" w:hAnsi="宋体" w:eastAsia="宋体" w:cs="宋体"/>
                <w:sz w:val="24"/>
                <w:szCs w:val="24"/>
              </w:rPr>
            </w:pPr>
            <w:r>
              <w:rPr>
                <w:rFonts w:ascii="宋体" w:hAnsi="宋体" w:eastAsia="宋体" w:cs="宋体"/>
                <w:spacing w:val="-5"/>
                <w:sz w:val="24"/>
                <w:szCs w:val="24"/>
              </w:rPr>
              <w:t>大写：</w:t>
            </w:r>
          </w:p>
          <w:p w14:paraId="665E1130">
            <w:pPr>
              <w:spacing w:before="138" w:line="347" w:lineRule="auto"/>
              <w:ind w:left="115" w:right="109" w:hanging="4"/>
              <w:rPr>
                <w:rFonts w:ascii="宋体" w:hAnsi="宋体" w:eastAsia="宋体" w:cs="宋体"/>
                <w:sz w:val="20"/>
                <w:szCs w:val="20"/>
              </w:rPr>
            </w:pPr>
            <w:r>
              <w:rPr>
                <w:rFonts w:ascii="宋体" w:hAnsi="宋体" w:eastAsia="宋体" w:cs="宋体"/>
                <w:spacing w:val="9"/>
                <w:sz w:val="20"/>
                <w:szCs w:val="20"/>
              </w:rPr>
              <w:t>注：此表请各供应商准备好，</w:t>
            </w:r>
            <w:r>
              <w:rPr>
                <w:rFonts w:ascii="宋体" w:hAnsi="宋体" w:eastAsia="宋体" w:cs="宋体"/>
                <w:spacing w:val="-59"/>
                <w:sz w:val="20"/>
                <w:szCs w:val="20"/>
              </w:rPr>
              <w:t xml:space="preserve"> </w:t>
            </w:r>
            <w:r>
              <w:rPr>
                <w:rFonts w:ascii="宋体" w:hAnsi="宋体" w:eastAsia="宋体" w:cs="宋体"/>
                <w:spacing w:val="9"/>
                <w:sz w:val="20"/>
                <w:szCs w:val="20"/>
              </w:rPr>
              <w:t>以便在谈判时报价使用</w:t>
            </w:r>
          </w:p>
        </w:tc>
      </w:tr>
      <w:tr w14:paraId="1E2E3C9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98" w:hRule="atLeast"/>
        </w:trPr>
        <w:tc>
          <w:tcPr>
            <w:tcW w:w="1654" w:type="dxa"/>
            <w:vMerge w:val="continue"/>
            <w:tcBorders>
              <w:top w:val="nil"/>
            </w:tcBorders>
            <w:vAlign w:val="top"/>
          </w:tcPr>
          <w:p w14:paraId="5AB171EE">
            <w:pPr>
              <w:rPr>
                <w:rFonts w:ascii="Arial"/>
                <w:sz w:val="21"/>
              </w:rPr>
            </w:pPr>
          </w:p>
        </w:tc>
        <w:tc>
          <w:tcPr>
            <w:tcW w:w="6743" w:type="dxa"/>
            <w:vAlign w:val="top"/>
          </w:tcPr>
          <w:p w14:paraId="4D1D648C">
            <w:pPr>
              <w:spacing w:line="301" w:lineRule="auto"/>
              <w:rPr>
                <w:rFonts w:ascii="Arial"/>
                <w:sz w:val="21"/>
              </w:rPr>
            </w:pPr>
          </w:p>
          <w:p w14:paraId="7A28C7DD">
            <w:pPr>
              <w:spacing w:before="78" w:line="221" w:lineRule="auto"/>
              <w:ind w:left="119"/>
              <w:rPr>
                <w:rFonts w:ascii="宋体" w:hAnsi="宋体" w:eastAsia="宋体" w:cs="宋体"/>
                <w:sz w:val="24"/>
                <w:szCs w:val="24"/>
              </w:rPr>
            </w:pPr>
            <w:r>
              <w:rPr>
                <w:rFonts w:ascii="宋体" w:hAnsi="宋体" w:eastAsia="宋体" w:cs="宋体"/>
                <w:spacing w:val="-6"/>
                <w:sz w:val="24"/>
                <w:szCs w:val="24"/>
              </w:rPr>
              <w:t>小写：</w:t>
            </w:r>
          </w:p>
        </w:tc>
      </w:tr>
      <w:tr w14:paraId="0A1B278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25" w:hRule="atLeast"/>
        </w:trPr>
        <w:tc>
          <w:tcPr>
            <w:tcW w:w="8397" w:type="dxa"/>
            <w:gridSpan w:val="2"/>
            <w:vAlign w:val="top"/>
          </w:tcPr>
          <w:p w14:paraId="1FCC9CC6">
            <w:pPr>
              <w:spacing w:before="227" w:line="221" w:lineRule="auto"/>
              <w:ind w:left="120"/>
              <w:rPr>
                <w:rFonts w:ascii="宋体" w:hAnsi="宋体" w:eastAsia="宋体" w:cs="宋体"/>
                <w:sz w:val="24"/>
                <w:szCs w:val="24"/>
              </w:rPr>
            </w:pPr>
            <w:r>
              <w:rPr>
                <w:rFonts w:ascii="宋体" w:hAnsi="宋体" w:eastAsia="宋体" w:cs="宋体"/>
                <w:spacing w:val="-5"/>
                <w:sz w:val="24"/>
                <w:szCs w:val="24"/>
              </w:rPr>
              <w:t>备注：</w:t>
            </w:r>
          </w:p>
          <w:p w14:paraId="2C1CE5F1">
            <w:pPr>
              <w:spacing w:before="111" w:line="218" w:lineRule="auto"/>
              <w:ind w:left="136"/>
              <w:rPr>
                <w:rFonts w:ascii="宋体" w:hAnsi="宋体" w:eastAsia="宋体" w:cs="宋体"/>
                <w:sz w:val="24"/>
                <w:szCs w:val="24"/>
              </w:rPr>
            </w:pPr>
            <w:r>
              <w:rPr>
                <w:rFonts w:ascii="Times New Roman" w:hAnsi="Times New Roman" w:eastAsia="Times New Roman" w:cs="Times New Roman"/>
                <w:spacing w:val="-4"/>
                <w:sz w:val="24"/>
                <w:szCs w:val="24"/>
              </w:rPr>
              <w:t>1</w:t>
            </w:r>
            <w:r>
              <w:rPr>
                <w:rFonts w:ascii="Times New Roman" w:hAnsi="Times New Roman" w:eastAsia="Times New Roman" w:cs="Times New Roman"/>
                <w:spacing w:val="-18"/>
                <w:sz w:val="24"/>
                <w:szCs w:val="24"/>
              </w:rPr>
              <w:t xml:space="preserve"> </w:t>
            </w:r>
            <w:r>
              <w:rPr>
                <w:rFonts w:ascii="宋体" w:hAnsi="宋体" w:eastAsia="宋体" w:cs="宋体"/>
                <w:spacing w:val="-4"/>
                <w:sz w:val="24"/>
                <w:szCs w:val="24"/>
              </w:rPr>
              <w:t>、分项报价按总报价的同等比例下浮；</w:t>
            </w:r>
          </w:p>
          <w:p w14:paraId="090D8BDA">
            <w:pPr>
              <w:spacing w:before="117" w:line="218" w:lineRule="auto"/>
              <w:ind w:left="113"/>
              <w:rPr>
                <w:rFonts w:ascii="宋体" w:hAnsi="宋体" w:eastAsia="宋体" w:cs="宋体"/>
                <w:sz w:val="24"/>
                <w:szCs w:val="24"/>
              </w:rPr>
            </w:pPr>
            <w:r>
              <w:rPr>
                <w:rFonts w:ascii="Times New Roman" w:hAnsi="Times New Roman" w:eastAsia="Times New Roman" w:cs="Times New Roman"/>
                <w:spacing w:val="-2"/>
                <w:sz w:val="24"/>
                <w:szCs w:val="24"/>
              </w:rPr>
              <w:t>2</w:t>
            </w:r>
            <w:r>
              <w:rPr>
                <w:rFonts w:ascii="Times New Roman" w:hAnsi="Times New Roman" w:eastAsia="Times New Roman" w:cs="Times New Roman"/>
                <w:spacing w:val="-17"/>
                <w:sz w:val="24"/>
                <w:szCs w:val="24"/>
              </w:rPr>
              <w:t xml:space="preserve"> </w:t>
            </w:r>
            <w:r>
              <w:rPr>
                <w:rFonts w:ascii="宋体" w:hAnsi="宋体" w:eastAsia="宋体" w:cs="宋体"/>
                <w:spacing w:val="-2"/>
                <w:sz w:val="24"/>
                <w:szCs w:val="24"/>
              </w:rPr>
              <w:t>、最后报价保留两位小数，小数点后第三位四舍五入。</w:t>
            </w:r>
          </w:p>
        </w:tc>
      </w:tr>
    </w:tbl>
    <w:p w14:paraId="19BFEBA2">
      <w:pPr>
        <w:pStyle w:val="26"/>
        <w:spacing w:line="250" w:lineRule="auto"/>
      </w:pPr>
    </w:p>
    <w:p w14:paraId="1CE5721C">
      <w:pPr>
        <w:pStyle w:val="26"/>
        <w:spacing w:line="251" w:lineRule="auto"/>
      </w:pPr>
    </w:p>
    <w:p w14:paraId="615D2CF5">
      <w:pPr>
        <w:spacing w:before="78" w:line="353" w:lineRule="auto"/>
        <w:ind w:left="9"/>
        <w:jc w:val="both"/>
        <w:rPr>
          <w:rFonts w:ascii="宋体" w:hAnsi="宋体" w:eastAsia="宋体" w:cs="宋体"/>
          <w:sz w:val="24"/>
          <w:szCs w:val="24"/>
        </w:rPr>
      </w:pPr>
      <w:r>
        <w:rPr>
          <w:rFonts w:ascii="宋体" w:hAnsi="宋体" w:eastAsia="宋体" w:cs="宋体"/>
          <w:b/>
          <w:bCs/>
          <w:spacing w:val="1"/>
          <w:sz w:val="24"/>
          <w:szCs w:val="24"/>
        </w:rPr>
        <w:t>注：</w:t>
      </w:r>
      <w:r>
        <w:rPr>
          <w:rFonts w:ascii="宋体" w:hAnsi="宋体" w:eastAsia="宋体" w:cs="宋体"/>
          <w:spacing w:val="1"/>
          <w:sz w:val="24"/>
          <w:szCs w:val="24"/>
        </w:rPr>
        <w:t>考虑谈判报价的方便，供应商在填写最后报价后</w:t>
      </w:r>
      <w:r>
        <w:rPr>
          <w:rFonts w:ascii="宋体" w:hAnsi="宋体" w:eastAsia="宋体" w:cs="宋体"/>
          <w:spacing w:val="-26"/>
          <w:sz w:val="24"/>
          <w:szCs w:val="24"/>
        </w:rPr>
        <w:t>，（</w:t>
      </w:r>
      <w:r>
        <w:rPr>
          <w:rFonts w:ascii="宋体" w:hAnsi="宋体" w:eastAsia="宋体" w:cs="宋体"/>
          <w:spacing w:val="1"/>
          <w:sz w:val="24"/>
          <w:szCs w:val="24"/>
        </w:rPr>
        <w:t>第一次报价-最后报价）除以</w:t>
      </w:r>
      <w:r>
        <w:rPr>
          <w:rFonts w:ascii="宋体" w:hAnsi="宋体" w:eastAsia="宋体" w:cs="宋体"/>
          <w:spacing w:val="-2"/>
          <w:sz w:val="24"/>
          <w:szCs w:val="24"/>
        </w:rPr>
        <w:t>第一次报价后得出的优惠率视同为需求表中全部分项设备、工程量或服务的优惠浮动值</w:t>
      </w:r>
      <w:r>
        <w:rPr>
          <w:rFonts w:ascii="宋体" w:hAnsi="宋体" w:eastAsia="宋体" w:cs="宋体"/>
          <w:spacing w:val="15"/>
          <w:sz w:val="24"/>
          <w:szCs w:val="24"/>
        </w:rPr>
        <w:t xml:space="preserve"> </w:t>
      </w:r>
      <w:r>
        <w:rPr>
          <w:rFonts w:ascii="宋体" w:hAnsi="宋体" w:eastAsia="宋体" w:cs="宋体"/>
          <w:spacing w:val="-1"/>
          <w:sz w:val="24"/>
          <w:szCs w:val="24"/>
        </w:rPr>
        <w:t>（特定分项优惠除外</w:t>
      </w:r>
      <w:r>
        <w:rPr>
          <w:rFonts w:ascii="宋体" w:hAnsi="宋体" w:eastAsia="宋体" w:cs="宋体"/>
          <w:spacing w:val="-12"/>
          <w:sz w:val="24"/>
          <w:szCs w:val="24"/>
        </w:rPr>
        <w:t>），</w:t>
      </w:r>
      <w:r>
        <w:rPr>
          <w:rFonts w:ascii="宋体" w:hAnsi="宋体" w:eastAsia="宋体" w:cs="宋体"/>
          <w:spacing w:val="-1"/>
          <w:sz w:val="24"/>
          <w:szCs w:val="24"/>
        </w:rPr>
        <w:t>而不考虑措施项目清单和规费税金清单的金额改变。此优</w:t>
      </w:r>
      <w:r>
        <w:rPr>
          <w:rFonts w:ascii="宋体" w:hAnsi="宋体" w:eastAsia="宋体" w:cs="宋体"/>
          <w:spacing w:val="-2"/>
          <w:sz w:val="24"/>
          <w:szCs w:val="24"/>
        </w:rPr>
        <w:t>惠率</w:t>
      </w:r>
      <w:r>
        <w:rPr>
          <w:rFonts w:ascii="宋体" w:hAnsi="宋体" w:eastAsia="宋体" w:cs="宋体"/>
          <w:sz w:val="24"/>
          <w:szCs w:val="24"/>
        </w:rPr>
        <w:t>调整原则适用于合同内价格的计算及项目增</w:t>
      </w:r>
      <w:r>
        <w:rPr>
          <w:rFonts w:ascii="宋体" w:hAnsi="宋体" w:eastAsia="宋体" w:cs="宋体"/>
          <w:spacing w:val="-1"/>
          <w:sz w:val="24"/>
          <w:szCs w:val="24"/>
        </w:rPr>
        <w:t>减、变更时价格的计算。</w:t>
      </w:r>
    </w:p>
    <w:p w14:paraId="5F45BB40">
      <w:pPr>
        <w:pStyle w:val="26"/>
        <w:spacing w:line="279" w:lineRule="auto"/>
      </w:pPr>
    </w:p>
    <w:p w14:paraId="47B78157">
      <w:pPr>
        <w:pStyle w:val="26"/>
        <w:spacing w:line="280" w:lineRule="auto"/>
      </w:pPr>
    </w:p>
    <w:p w14:paraId="1472458F">
      <w:pPr>
        <w:pStyle w:val="26"/>
        <w:spacing w:line="280" w:lineRule="auto"/>
      </w:pPr>
    </w:p>
    <w:p w14:paraId="4F87CA79">
      <w:pPr>
        <w:pStyle w:val="26"/>
        <w:spacing w:line="280" w:lineRule="auto"/>
      </w:pPr>
    </w:p>
    <w:bookmarkEnd w:id="85"/>
    <w:bookmarkEnd w:id="86"/>
    <w:bookmarkEnd w:id="87"/>
    <w:p w14:paraId="2F73122B">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bookmarkStart w:id="88" w:name="_Toc2920"/>
      <w:bookmarkStart w:id="89" w:name="_Toc20013"/>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3C529618">
      <w:pPr>
        <w:spacing w:line="360" w:lineRule="auto"/>
        <w:ind w:firstLine="3600" w:firstLineChars="1500"/>
        <w:rPr>
          <w:rFonts w:hint="eastAsia" w:ascii="宋体" w:hAnsi="宋体" w:eastAsia="宋体"/>
          <w:color w:val="auto"/>
          <w:sz w:val="24"/>
          <w:highlight w:val="none"/>
        </w:rPr>
      </w:pPr>
    </w:p>
    <w:p w14:paraId="0AD4BCBE">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3E44C248">
      <w:pPr>
        <w:jc w:val="center"/>
        <w:rPr>
          <w:rFonts w:hint="eastAsia" w:cs="宋体"/>
          <w:b/>
          <w:bCs/>
          <w:color w:val="auto"/>
          <w:sz w:val="28"/>
          <w:szCs w:val="28"/>
          <w:highlight w:val="none"/>
          <w:lang w:eastAsia="zh-CN"/>
        </w:rPr>
      </w:pPr>
    </w:p>
    <w:p w14:paraId="56F0F1B4">
      <w:pPr>
        <w:pStyle w:val="2"/>
        <w:rPr>
          <w:rFonts w:hint="eastAsia" w:cs="宋体"/>
          <w:b/>
          <w:bCs/>
          <w:color w:val="auto"/>
          <w:sz w:val="28"/>
          <w:szCs w:val="28"/>
          <w:highlight w:val="none"/>
          <w:lang w:eastAsia="zh-CN"/>
        </w:rPr>
      </w:pPr>
    </w:p>
    <w:p w14:paraId="0906990C">
      <w:pPr>
        <w:rPr>
          <w:rFonts w:hint="eastAsia" w:cs="宋体"/>
          <w:b/>
          <w:bCs/>
          <w:color w:val="auto"/>
          <w:sz w:val="28"/>
          <w:szCs w:val="28"/>
          <w:highlight w:val="none"/>
          <w:lang w:eastAsia="zh-CN"/>
        </w:rPr>
      </w:pPr>
    </w:p>
    <w:p w14:paraId="0031AE90">
      <w:pPr>
        <w:pStyle w:val="2"/>
        <w:rPr>
          <w:rFonts w:hint="eastAsia" w:cs="宋体"/>
          <w:b/>
          <w:bCs/>
          <w:color w:val="auto"/>
          <w:sz w:val="28"/>
          <w:szCs w:val="28"/>
          <w:highlight w:val="none"/>
          <w:lang w:eastAsia="zh-CN"/>
        </w:rPr>
      </w:pPr>
    </w:p>
    <w:p w14:paraId="1BE70BB7">
      <w:pPr>
        <w:rPr>
          <w:rFonts w:hint="eastAsia" w:cs="宋体"/>
          <w:b/>
          <w:bCs/>
          <w:color w:val="auto"/>
          <w:sz w:val="28"/>
          <w:szCs w:val="28"/>
          <w:highlight w:val="none"/>
          <w:lang w:eastAsia="zh-CN"/>
        </w:rPr>
      </w:pPr>
    </w:p>
    <w:p w14:paraId="1A907628">
      <w:pPr>
        <w:pStyle w:val="2"/>
        <w:rPr>
          <w:rFonts w:hint="eastAsia" w:cs="宋体"/>
          <w:b/>
          <w:bCs/>
          <w:color w:val="auto"/>
          <w:sz w:val="28"/>
          <w:szCs w:val="28"/>
          <w:highlight w:val="none"/>
          <w:lang w:eastAsia="zh-CN"/>
        </w:rPr>
      </w:pPr>
    </w:p>
    <w:p w14:paraId="14F649D7">
      <w:pPr>
        <w:rPr>
          <w:rFonts w:hint="eastAsia"/>
          <w:lang w:eastAsia="zh-CN"/>
        </w:rPr>
      </w:pPr>
    </w:p>
    <w:p w14:paraId="1812FE91">
      <w:pPr>
        <w:jc w:val="center"/>
        <w:rPr>
          <w:rFonts w:hint="default" w:cs="宋体"/>
          <w:b/>
          <w:bCs/>
          <w:color w:val="auto"/>
          <w:sz w:val="28"/>
          <w:szCs w:val="28"/>
          <w:highlight w:val="none"/>
          <w:lang w:val="en-US" w:eastAsia="zh-CN"/>
        </w:rPr>
      </w:pPr>
      <w:r>
        <w:rPr>
          <w:rFonts w:hint="eastAsia" w:cs="宋体"/>
          <w:b/>
          <w:bCs/>
          <w:color w:val="auto"/>
          <w:sz w:val="28"/>
          <w:szCs w:val="28"/>
          <w:highlight w:val="none"/>
          <w:lang w:val="en-US" w:eastAsia="zh-CN"/>
        </w:rPr>
        <w:t>五</w:t>
      </w:r>
      <w:r>
        <w:rPr>
          <w:rFonts w:hint="eastAsia" w:cs="宋体"/>
          <w:b/>
          <w:bCs/>
          <w:color w:val="auto"/>
          <w:sz w:val="28"/>
          <w:szCs w:val="28"/>
          <w:highlight w:val="none"/>
        </w:rPr>
        <w:t>、</w:t>
      </w:r>
      <w:bookmarkEnd w:id="88"/>
      <w:bookmarkEnd w:id="89"/>
      <w:r>
        <w:rPr>
          <w:rFonts w:hint="eastAsia" w:cs="宋体"/>
          <w:b/>
          <w:bCs/>
          <w:color w:val="auto"/>
          <w:sz w:val="28"/>
          <w:szCs w:val="28"/>
          <w:highlight w:val="none"/>
          <w:lang w:val="en-US" w:eastAsia="zh-CN"/>
        </w:rPr>
        <w:t>服务及技术方案</w:t>
      </w:r>
    </w:p>
    <w:p w14:paraId="0A809FEE">
      <w:pPr>
        <w:spacing w:line="360" w:lineRule="auto"/>
        <w:ind w:firstLine="420" w:firstLineChars="200"/>
        <w:jc w:val="center"/>
        <w:rPr>
          <w:rFonts w:ascii="仿宋" w:hAnsi="仿宋" w:eastAsia="仿宋"/>
          <w:color w:val="auto"/>
          <w:szCs w:val="21"/>
          <w:highlight w:val="none"/>
        </w:rPr>
      </w:pPr>
    </w:p>
    <w:p w14:paraId="12553631">
      <w:pPr>
        <w:spacing w:line="360" w:lineRule="auto"/>
        <w:ind w:firstLine="435"/>
        <w:jc w:val="center"/>
        <w:rPr>
          <w:color w:val="auto"/>
          <w:highlight w:val="none"/>
        </w:rPr>
      </w:pPr>
      <w:r>
        <w:rPr>
          <w:rFonts w:hint="eastAsia"/>
          <w:color w:val="auto"/>
          <w:highlight w:val="none"/>
          <w:lang w:val="en-US" w:eastAsia="zh-CN"/>
        </w:rPr>
        <w:t>(响应人可自行制作格式)</w:t>
      </w:r>
    </w:p>
    <w:p w14:paraId="2EB71CD2">
      <w:pPr>
        <w:spacing w:line="360" w:lineRule="auto"/>
        <w:ind w:firstLine="435"/>
        <w:rPr>
          <w:color w:val="auto"/>
          <w:highlight w:val="none"/>
        </w:rPr>
      </w:pPr>
    </w:p>
    <w:p w14:paraId="795F75D8">
      <w:pPr>
        <w:spacing w:line="360" w:lineRule="auto"/>
        <w:ind w:firstLine="435"/>
        <w:rPr>
          <w:color w:val="auto"/>
          <w:highlight w:val="none"/>
        </w:rPr>
      </w:pPr>
    </w:p>
    <w:p w14:paraId="6FCEE937">
      <w:pPr>
        <w:rPr>
          <w:color w:val="auto"/>
          <w:highlight w:val="none"/>
        </w:rPr>
      </w:pPr>
      <w:r>
        <w:rPr>
          <w:color w:val="auto"/>
          <w:highlight w:val="none"/>
        </w:rPr>
        <w:br w:type="page"/>
      </w:r>
    </w:p>
    <w:p w14:paraId="6D324F3D">
      <w:pPr>
        <w:spacing w:before="157" w:line="219" w:lineRule="auto"/>
        <w:ind w:left="49"/>
        <w:rPr>
          <w:rFonts w:ascii="宋体" w:hAnsi="宋体" w:eastAsia="宋体" w:cs="宋体"/>
          <w:sz w:val="28"/>
          <w:szCs w:val="28"/>
        </w:rPr>
      </w:pPr>
      <w:bookmarkStart w:id="90" w:name="_Toc28007"/>
      <w:bookmarkStart w:id="91" w:name="_Toc25547"/>
      <w:r>
        <w:rPr>
          <w:rFonts w:ascii="宋体" w:hAnsi="宋体" w:eastAsia="宋体" w:cs="宋体"/>
          <w:b/>
          <w:bCs/>
          <w:spacing w:val="-2"/>
          <w:sz w:val="28"/>
          <w:szCs w:val="28"/>
        </w:rPr>
        <w:t>六、提供关于“按谈判文件提供的附件（施工图及工</w:t>
      </w:r>
      <w:r>
        <w:rPr>
          <w:rFonts w:ascii="宋体" w:hAnsi="宋体" w:eastAsia="宋体" w:cs="宋体"/>
          <w:b/>
          <w:bCs/>
          <w:spacing w:val="-3"/>
          <w:sz w:val="28"/>
          <w:szCs w:val="28"/>
        </w:rPr>
        <w:t>程量清单）完成本次</w:t>
      </w:r>
    </w:p>
    <w:p w14:paraId="1A9B17FB">
      <w:pPr>
        <w:spacing w:before="291" w:line="219" w:lineRule="auto"/>
        <w:ind w:left="2437"/>
        <w:rPr>
          <w:rFonts w:ascii="宋体" w:hAnsi="宋体" w:eastAsia="宋体" w:cs="宋体"/>
          <w:sz w:val="28"/>
          <w:szCs w:val="28"/>
        </w:rPr>
      </w:pPr>
      <w:r>
        <w:rPr>
          <w:rFonts w:ascii="宋体" w:hAnsi="宋体" w:eastAsia="宋体" w:cs="宋体"/>
          <w:b/>
          <w:bCs/>
          <w:spacing w:val="-6"/>
          <w:sz w:val="28"/>
          <w:szCs w:val="28"/>
        </w:rPr>
        <w:t>所有工程</w:t>
      </w:r>
      <w:r>
        <w:rPr>
          <w:rFonts w:ascii="宋体" w:hAnsi="宋体" w:eastAsia="宋体" w:cs="宋体"/>
          <w:spacing w:val="-93"/>
          <w:sz w:val="28"/>
          <w:szCs w:val="28"/>
        </w:rPr>
        <w:t xml:space="preserve"> </w:t>
      </w:r>
      <w:r>
        <w:rPr>
          <w:rFonts w:ascii="宋体" w:hAnsi="宋体" w:eastAsia="宋体" w:cs="宋体"/>
          <w:b/>
          <w:bCs/>
          <w:spacing w:val="-6"/>
          <w:sz w:val="28"/>
          <w:szCs w:val="28"/>
        </w:rPr>
        <w:t>”的承诺函（格式自拟）</w:t>
      </w:r>
    </w:p>
    <w:p w14:paraId="2C4B70AD">
      <w:pPr>
        <w:spacing w:line="219" w:lineRule="auto"/>
        <w:rPr>
          <w:rFonts w:ascii="宋体" w:hAnsi="宋体" w:eastAsia="宋体" w:cs="宋体"/>
          <w:sz w:val="28"/>
          <w:szCs w:val="28"/>
        </w:rPr>
        <w:sectPr>
          <w:footerReference r:id="rId28" w:type="default"/>
          <w:pgSz w:w="11906" w:h="16839"/>
          <w:pgMar w:top="1431" w:right="1417" w:bottom="917" w:left="1418" w:header="0" w:footer="677" w:gutter="0"/>
          <w:pgNumType w:fmt="decimal"/>
          <w:cols w:space="720" w:num="1"/>
        </w:sectPr>
      </w:pPr>
    </w:p>
    <w:bookmarkEnd w:id="90"/>
    <w:bookmarkEnd w:id="91"/>
    <w:p w14:paraId="78C23547">
      <w:pPr>
        <w:spacing w:before="157" w:line="219" w:lineRule="auto"/>
        <w:ind w:left="3279"/>
        <w:rPr>
          <w:rFonts w:ascii="宋体" w:hAnsi="宋体" w:eastAsia="宋体" w:cs="宋体"/>
          <w:sz w:val="28"/>
          <w:szCs w:val="28"/>
        </w:rPr>
      </w:pPr>
      <w:r>
        <w:rPr>
          <w:rFonts w:ascii="宋体" w:hAnsi="宋体" w:eastAsia="宋体" w:cs="宋体"/>
          <w:b/>
          <w:bCs/>
          <w:spacing w:val="-3"/>
          <w:sz w:val="28"/>
          <w:szCs w:val="28"/>
        </w:rPr>
        <w:t>七、诚信响应承诺书</w:t>
      </w:r>
    </w:p>
    <w:p w14:paraId="7D7FB207">
      <w:pPr>
        <w:pStyle w:val="26"/>
        <w:spacing w:line="249" w:lineRule="auto"/>
      </w:pPr>
    </w:p>
    <w:p w14:paraId="031B9DAB">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本</w:t>
      </w:r>
      <w:r>
        <w:rPr>
          <w:rFonts w:hint="eastAsia" w:asciiTheme="minorEastAsia" w:hAnsiTheme="minorEastAsia" w:eastAsiaTheme="minorEastAsia" w:cstheme="minorEastAsia"/>
          <w:b/>
          <w:bCs/>
          <w:color w:val="auto"/>
          <w:sz w:val="24"/>
          <w:highlight w:val="none"/>
          <w:lang w:val="en-US" w:eastAsia="zh-CN"/>
        </w:rPr>
        <w:t>单位</w:t>
      </w:r>
      <w:r>
        <w:rPr>
          <w:rFonts w:hint="eastAsia" w:asciiTheme="minorEastAsia" w:hAnsiTheme="minorEastAsia" w:eastAsiaTheme="minorEastAsia" w:cstheme="minorEastAsia"/>
          <w:b/>
          <w:bCs/>
          <w:color w:val="auto"/>
          <w:sz w:val="24"/>
          <w:highlight w:val="none"/>
        </w:rPr>
        <w:t>郑重承诺：</w:t>
      </w:r>
    </w:p>
    <w:p w14:paraId="1AAFD986">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一、将遵循公开、公正和诚实信用的原则自愿参加</w:t>
      </w:r>
      <w:r>
        <w:rPr>
          <w:rFonts w:hint="eastAsia" w:asciiTheme="minorEastAsia" w:hAnsiTheme="minorEastAsia" w:eastAsiaTheme="minorEastAsia" w:cstheme="minorEastAsia"/>
          <w:b/>
          <w:bCs/>
          <w:color w:val="auto"/>
          <w:sz w:val="24"/>
          <w:highlight w:val="none"/>
          <w:u w:val="single"/>
        </w:rPr>
        <w:t xml:space="preserve">              </w:t>
      </w:r>
      <w:r>
        <w:rPr>
          <w:rFonts w:hint="eastAsia" w:asciiTheme="minorEastAsia" w:hAnsiTheme="minorEastAsia" w:eastAsiaTheme="minorEastAsia" w:cstheme="minorEastAsia"/>
          <w:b/>
          <w:bCs/>
          <w:color w:val="auto"/>
          <w:sz w:val="24"/>
          <w:highlight w:val="none"/>
        </w:rPr>
        <w:t>项目的</w:t>
      </w:r>
      <w:r>
        <w:rPr>
          <w:rFonts w:hint="eastAsia" w:asciiTheme="minorEastAsia" w:hAnsiTheme="minorEastAsia" w:eastAsiaTheme="minorEastAsia" w:cstheme="minorEastAsia"/>
          <w:b/>
          <w:bCs/>
          <w:strike w:val="0"/>
          <w:dstrike w:val="0"/>
          <w:color w:val="auto"/>
          <w:sz w:val="24"/>
          <w:highlight w:val="none"/>
          <w:lang w:eastAsia="zh-CN"/>
        </w:rPr>
        <w:t>采购活动</w:t>
      </w:r>
      <w:r>
        <w:rPr>
          <w:rFonts w:hint="eastAsia" w:asciiTheme="minorEastAsia" w:hAnsiTheme="minorEastAsia" w:eastAsiaTheme="minorEastAsia" w:cstheme="minorEastAsia"/>
          <w:b/>
          <w:bCs/>
          <w:color w:val="auto"/>
          <w:sz w:val="24"/>
          <w:highlight w:val="none"/>
        </w:rPr>
        <w:t>；</w:t>
      </w:r>
    </w:p>
    <w:p w14:paraId="2E1BA5A0">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 xml:space="preserve">二、所提供的一切材料都是真实、有效、合法的；  </w:t>
      </w:r>
    </w:p>
    <w:p w14:paraId="07298513">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三、不出借、转让资质证书，不让他人挂靠，不以他人名义</w:t>
      </w:r>
      <w:r>
        <w:rPr>
          <w:rFonts w:hint="eastAsia" w:asciiTheme="minorEastAsia" w:hAnsiTheme="minorEastAsia" w:eastAsiaTheme="minorEastAsia" w:cstheme="minorEastAsia"/>
          <w:b/>
          <w:bCs/>
          <w:strike w:val="0"/>
          <w:dstrike w:val="0"/>
          <w:color w:val="auto"/>
          <w:sz w:val="24"/>
          <w:highlight w:val="none"/>
          <w:lang w:eastAsia="zh-CN"/>
        </w:rPr>
        <w:t>参加采购活动</w:t>
      </w:r>
      <w:r>
        <w:rPr>
          <w:rFonts w:hint="eastAsia" w:asciiTheme="minorEastAsia" w:hAnsiTheme="minorEastAsia" w:eastAsiaTheme="minorEastAsia" w:cstheme="minorEastAsia"/>
          <w:b/>
          <w:bCs/>
          <w:color w:val="auto"/>
          <w:sz w:val="24"/>
          <w:highlight w:val="none"/>
        </w:rPr>
        <w:t>或者以其他方式弄虚作假，骗取中标</w:t>
      </w:r>
      <w:r>
        <w:rPr>
          <w:rFonts w:hint="eastAsia" w:asciiTheme="minorEastAsia" w:hAnsiTheme="minorEastAsia" w:eastAsiaTheme="minorEastAsia" w:cstheme="minorEastAsia"/>
          <w:b/>
          <w:bCs/>
          <w:color w:val="auto"/>
          <w:sz w:val="24"/>
          <w:highlight w:val="none"/>
          <w:lang w:eastAsia="zh-CN"/>
        </w:rPr>
        <w:t>、成交</w:t>
      </w:r>
      <w:r>
        <w:rPr>
          <w:rFonts w:hint="eastAsia" w:asciiTheme="minorEastAsia" w:hAnsiTheme="minorEastAsia" w:eastAsiaTheme="minorEastAsia" w:cstheme="minorEastAsia"/>
          <w:b/>
          <w:bCs/>
          <w:color w:val="auto"/>
          <w:sz w:val="24"/>
          <w:highlight w:val="none"/>
        </w:rPr>
        <w:t xml:space="preserve">；  </w:t>
      </w:r>
    </w:p>
    <w:p w14:paraId="36FBE4DC">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四、不与其他</w:t>
      </w:r>
      <w:r>
        <w:rPr>
          <w:rFonts w:hint="eastAsia" w:asciiTheme="minorEastAsia" w:hAnsiTheme="minorEastAsia" w:eastAsiaTheme="minorEastAsia" w:cstheme="minorEastAsia"/>
          <w:b/>
          <w:bCs/>
          <w:color w:val="auto"/>
          <w:sz w:val="24"/>
          <w:highlight w:val="none"/>
          <w:lang w:eastAsia="zh-CN"/>
        </w:rPr>
        <w:t>响应人</w:t>
      </w:r>
      <w:r>
        <w:rPr>
          <w:rFonts w:hint="eastAsia" w:asciiTheme="minorEastAsia" w:hAnsiTheme="minorEastAsia" w:eastAsiaTheme="minorEastAsia" w:cstheme="minorEastAsia"/>
          <w:b/>
          <w:bCs/>
          <w:color w:val="auto"/>
          <w:sz w:val="24"/>
          <w:highlight w:val="none"/>
        </w:rPr>
        <w:t>相互串通报价，不排挤其他</w:t>
      </w:r>
      <w:r>
        <w:rPr>
          <w:rFonts w:hint="eastAsia" w:asciiTheme="minorEastAsia" w:hAnsiTheme="minorEastAsia" w:eastAsiaTheme="minorEastAsia" w:cstheme="minorEastAsia"/>
          <w:b/>
          <w:bCs/>
          <w:color w:val="auto"/>
          <w:sz w:val="24"/>
          <w:highlight w:val="none"/>
          <w:lang w:eastAsia="zh-CN"/>
        </w:rPr>
        <w:t>响应人</w:t>
      </w:r>
      <w:r>
        <w:rPr>
          <w:rFonts w:hint="eastAsia" w:asciiTheme="minorEastAsia" w:hAnsiTheme="minorEastAsia" w:eastAsiaTheme="minorEastAsia" w:cstheme="minorEastAsia"/>
          <w:b/>
          <w:bCs/>
          <w:color w:val="auto"/>
          <w:sz w:val="24"/>
          <w:highlight w:val="none"/>
        </w:rPr>
        <w:t xml:space="preserve">的公平竞争、损害采购人的合法权益；  </w:t>
      </w:r>
    </w:p>
    <w:p w14:paraId="1364005B">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五、不与采购单位或其他</w:t>
      </w:r>
      <w:r>
        <w:rPr>
          <w:rFonts w:hint="eastAsia" w:asciiTheme="minorEastAsia" w:hAnsiTheme="minorEastAsia" w:eastAsiaTheme="minorEastAsia" w:cstheme="minorEastAsia"/>
          <w:b/>
          <w:bCs/>
          <w:color w:val="auto"/>
          <w:sz w:val="24"/>
          <w:highlight w:val="none"/>
          <w:lang w:eastAsia="zh-CN"/>
        </w:rPr>
        <w:t>响应人</w:t>
      </w:r>
      <w:r>
        <w:rPr>
          <w:rFonts w:hint="eastAsia" w:asciiTheme="minorEastAsia" w:hAnsiTheme="minorEastAsia" w:eastAsiaTheme="minorEastAsia" w:cstheme="minorEastAsia"/>
          <w:b/>
          <w:bCs/>
          <w:color w:val="auto"/>
          <w:sz w:val="24"/>
          <w:highlight w:val="none"/>
        </w:rPr>
        <w:t>串通</w:t>
      </w:r>
      <w:r>
        <w:rPr>
          <w:rFonts w:hint="eastAsia" w:asciiTheme="minorEastAsia" w:hAnsiTheme="minorEastAsia" w:eastAsiaTheme="minorEastAsia" w:cstheme="minorEastAsia"/>
          <w:b/>
          <w:bCs/>
          <w:color w:val="auto"/>
          <w:sz w:val="24"/>
          <w:highlight w:val="none"/>
          <w:lang w:val="en-US" w:eastAsia="zh-CN"/>
        </w:rPr>
        <w:t>参加采购活动</w:t>
      </w:r>
      <w:r>
        <w:rPr>
          <w:rFonts w:hint="eastAsia" w:asciiTheme="minorEastAsia" w:hAnsiTheme="minorEastAsia" w:eastAsiaTheme="minorEastAsia" w:cstheme="minorEastAsia"/>
          <w:b/>
          <w:bCs/>
          <w:color w:val="auto"/>
          <w:sz w:val="24"/>
          <w:highlight w:val="none"/>
        </w:rPr>
        <w:t xml:space="preserve">，损害国家利益、社会公共利益或者他人的合法权益；  </w:t>
      </w:r>
    </w:p>
    <w:p w14:paraId="617C2679">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lang w:val="en-US" w:eastAsia="zh-CN"/>
        </w:rPr>
        <w:t>六</w:t>
      </w:r>
      <w:r>
        <w:rPr>
          <w:rFonts w:hint="eastAsia" w:asciiTheme="minorEastAsia" w:hAnsiTheme="minorEastAsia" w:eastAsiaTheme="minorEastAsia" w:cstheme="minorEastAsia"/>
          <w:b/>
          <w:bCs/>
          <w:color w:val="auto"/>
          <w:sz w:val="24"/>
          <w:highlight w:val="none"/>
        </w:rPr>
        <w:t>、保证中标</w:t>
      </w:r>
      <w:r>
        <w:rPr>
          <w:rFonts w:hint="eastAsia" w:asciiTheme="minorEastAsia" w:hAnsiTheme="minorEastAsia" w:eastAsiaTheme="minorEastAsia" w:cstheme="minorEastAsia"/>
          <w:b/>
          <w:bCs/>
          <w:color w:val="auto"/>
          <w:sz w:val="24"/>
          <w:highlight w:val="none"/>
          <w:lang w:eastAsia="zh-CN"/>
        </w:rPr>
        <w:t>、成交</w:t>
      </w:r>
      <w:r>
        <w:rPr>
          <w:rFonts w:hint="eastAsia" w:asciiTheme="minorEastAsia" w:hAnsiTheme="minorEastAsia" w:eastAsiaTheme="minorEastAsia" w:cstheme="minorEastAsia"/>
          <w:b/>
          <w:bCs/>
          <w:color w:val="auto"/>
          <w:sz w:val="24"/>
          <w:highlight w:val="none"/>
        </w:rPr>
        <w:t>后不转包，若有合法分包征得采购人同意；</w:t>
      </w:r>
    </w:p>
    <w:p w14:paraId="47B1152E">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lang w:val="en-US" w:eastAsia="zh-CN"/>
        </w:rPr>
        <w:t>七</w:t>
      </w:r>
      <w:r>
        <w:rPr>
          <w:rFonts w:hint="eastAsia" w:asciiTheme="minorEastAsia" w:hAnsiTheme="minorEastAsia" w:eastAsiaTheme="minorEastAsia" w:cstheme="minorEastAsia"/>
          <w:b/>
          <w:bCs/>
          <w:color w:val="auto"/>
          <w:sz w:val="24"/>
          <w:highlight w:val="none"/>
        </w:rPr>
        <w:t>、保证中标</w:t>
      </w:r>
      <w:r>
        <w:rPr>
          <w:rFonts w:hint="eastAsia" w:asciiTheme="minorEastAsia" w:hAnsiTheme="minorEastAsia" w:eastAsiaTheme="minorEastAsia" w:cstheme="minorEastAsia"/>
          <w:b/>
          <w:bCs/>
          <w:color w:val="auto"/>
          <w:sz w:val="24"/>
          <w:highlight w:val="none"/>
          <w:lang w:eastAsia="zh-CN"/>
        </w:rPr>
        <w:t>、成交</w:t>
      </w:r>
      <w:r>
        <w:rPr>
          <w:rFonts w:hint="eastAsia" w:asciiTheme="minorEastAsia" w:hAnsiTheme="minorEastAsia" w:eastAsiaTheme="minorEastAsia" w:cstheme="minorEastAsia"/>
          <w:b/>
          <w:bCs/>
          <w:color w:val="auto"/>
          <w:sz w:val="24"/>
          <w:highlight w:val="none"/>
        </w:rPr>
        <w:t>之后，按照</w:t>
      </w:r>
      <w:r>
        <w:rPr>
          <w:rFonts w:hint="eastAsia" w:asciiTheme="minorEastAsia" w:hAnsiTheme="minorEastAsia" w:eastAsiaTheme="minorEastAsia" w:cstheme="minorEastAsia"/>
          <w:b/>
          <w:bCs/>
          <w:color w:val="auto"/>
          <w:sz w:val="24"/>
          <w:highlight w:val="none"/>
          <w:lang w:eastAsia="zh-CN"/>
        </w:rPr>
        <w:t>响应文件</w:t>
      </w:r>
      <w:r>
        <w:rPr>
          <w:rFonts w:hint="eastAsia" w:asciiTheme="minorEastAsia" w:hAnsiTheme="minorEastAsia" w:eastAsiaTheme="minorEastAsia" w:cstheme="minorEastAsia"/>
          <w:b/>
          <w:bCs/>
          <w:color w:val="auto"/>
          <w:sz w:val="24"/>
          <w:highlight w:val="none"/>
        </w:rPr>
        <w:t>承诺提供货物、服务及派驻人员；</w:t>
      </w:r>
    </w:p>
    <w:p w14:paraId="02EE8125">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lang w:val="en-US" w:eastAsia="zh-CN"/>
        </w:rPr>
        <w:t>八</w:t>
      </w:r>
      <w:r>
        <w:rPr>
          <w:rFonts w:hint="eastAsia" w:asciiTheme="minorEastAsia" w:hAnsiTheme="minorEastAsia" w:eastAsiaTheme="minorEastAsia" w:cstheme="minorEastAsia"/>
          <w:b/>
          <w:bCs/>
          <w:color w:val="auto"/>
          <w:sz w:val="24"/>
          <w:highlight w:val="none"/>
        </w:rPr>
        <w:t>、保证企业及所属相关人员在本次</w:t>
      </w:r>
      <w:r>
        <w:rPr>
          <w:rFonts w:hint="eastAsia" w:asciiTheme="minorEastAsia" w:hAnsiTheme="minorEastAsia" w:eastAsiaTheme="minorEastAsia" w:cstheme="minorEastAsia"/>
          <w:b/>
          <w:bCs/>
          <w:color w:val="auto"/>
          <w:sz w:val="24"/>
          <w:highlight w:val="none"/>
          <w:lang w:eastAsia="zh-CN"/>
        </w:rPr>
        <w:t>采购活动</w:t>
      </w:r>
      <w:r>
        <w:rPr>
          <w:rFonts w:hint="eastAsia" w:asciiTheme="minorEastAsia" w:hAnsiTheme="minorEastAsia" w:eastAsiaTheme="minorEastAsia" w:cstheme="minorEastAsia"/>
          <w:b/>
          <w:bCs/>
          <w:color w:val="auto"/>
          <w:sz w:val="24"/>
          <w:highlight w:val="none"/>
        </w:rPr>
        <w:t>中无行贿等犯罪行为；</w:t>
      </w:r>
    </w:p>
    <w:p w14:paraId="3A0B5A87">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lang w:val="en-US" w:eastAsia="zh-CN"/>
        </w:rPr>
        <w:t>九</w:t>
      </w:r>
      <w:r>
        <w:rPr>
          <w:rFonts w:hint="eastAsia" w:asciiTheme="minorEastAsia" w:hAnsiTheme="minorEastAsia" w:eastAsiaTheme="minorEastAsia" w:cstheme="minorEastAsia"/>
          <w:b/>
          <w:bCs/>
          <w:color w:val="auto"/>
          <w:sz w:val="24"/>
          <w:highlight w:val="none"/>
        </w:rPr>
        <w:t>、我单位在安徽省公共资源交易市场主体库中录入的信息真实，无编造虚假信息。一旦发现弄虚作假将按《诚信承诺书》和有关法律法规中的规定接受处理。</w:t>
      </w:r>
    </w:p>
    <w:p w14:paraId="74F9112C">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十、如</w:t>
      </w:r>
      <w:r>
        <w:rPr>
          <w:rFonts w:hint="eastAsia" w:asciiTheme="minorEastAsia" w:hAnsiTheme="minorEastAsia" w:eastAsiaTheme="minorEastAsia" w:cstheme="minorEastAsia"/>
          <w:b/>
          <w:bCs/>
          <w:strike w:val="0"/>
          <w:dstrike w:val="0"/>
          <w:color w:val="auto"/>
          <w:sz w:val="24"/>
          <w:highlight w:val="none"/>
          <w:lang w:eastAsia="zh-CN"/>
        </w:rPr>
        <w:t>对采购过程或采购结果提出投诉，</w:t>
      </w:r>
      <w:r>
        <w:rPr>
          <w:rFonts w:hint="eastAsia" w:asciiTheme="minorEastAsia" w:hAnsiTheme="minorEastAsia" w:eastAsiaTheme="minorEastAsia" w:cstheme="minorEastAsia"/>
          <w:b/>
          <w:bCs/>
          <w:color w:val="auto"/>
          <w:sz w:val="24"/>
          <w:highlight w:val="none"/>
        </w:rPr>
        <w:t>保证按照</w:t>
      </w:r>
      <w:r>
        <w:rPr>
          <w:rFonts w:hint="eastAsia" w:asciiTheme="minorEastAsia" w:hAnsiTheme="minorEastAsia" w:eastAsiaTheme="minorEastAsia" w:cstheme="minorEastAsia"/>
          <w:b/>
          <w:bCs/>
          <w:strike w:val="0"/>
          <w:dstrike w:val="0"/>
          <w:color w:val="auto"/>
          <w:sz w:val="24"/>
          <w:highlight w:val="none"/>
          <w:lang w:eastAsia="zh-CN"/>
        </w:rPr>
        <w:t>《政府采购质疑和投诉办法》</w:t>
      </w:r>
      <w:r>
        <w:rPr>
          <w:rFonts w:hint="eastAsia" w:asciiTheme="minorEastAsia" w:hAnsiTheme="minorEastAsia" w:eastAsiaTheme="minorEastAsia" w:cstheme="minorEastAsia"/>
          <w:b/>
          <w:bCs/>
          <w:color w:val="auto"/>
          <w:sz w:val="24"/>
          <w:highlight w:val="none"/>
        </w:rPr>
        <w:t xml:space="preserve">要求进行。投诉内容符合要求，投诉材料加盖企业公章或由法定代表人或其委托代理人签字，并附有关身份证明。不恶意投诉，对本公司提供的投诉线索的真实性负责。 </w:t>
      </w:r>
    </w:p>
    <w:p w14:paraId="3ED42050">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十</w:t>
      </w:r>
      <w:r>
        <w:rPr>
          <w:rFonts w:hint="eastAsia" w:asciiTheme="minorEastAsia" w:hAnsiTheme="minorEastAsia" w:eastAsiaTheme="minorEastAsia" w:cstheme="minorEastAsia"/>
          <w:b/>
          <w:bCs/>
          <w:color w:val="auto"/>
          <w:sz w:val="24"/>
          <w:highlight w:val="none"/>
          <w:lang w:eastAsia="zh-CN"/>
        </w:rPr>
        <w:t>一</w:t>
      </w:r>
      <w:r>
        <w:rPr>
          <w:rFonts w:hint="eastAsia" w:asciiTheme="minorEastAsia" w:hAnsiTheme="minorEastAsia" w:eastAsiaTheme="minorEastAsia" w:cstheme="minorEastAsia"/>
          <w:b/>
          <w:bCs/>
          <w:color w:val="auto"/>
          <w:sz w:val="24"/>
          <w:highlight w:val="none"/>
        </w:rPr>
        <w:t>、我方保证对本次</w:t>
      </w:r>
      <w:r>
        <w:rPr>
          <w:rFonts w:hint="eastAsia" w:asciiTheme="minorEastAsia" w:hAnsiTheme="minorEastAsia" w:eastAsiaTheme="minorEastAsia" w:cstheme="minorEastAsia"/>
          <w:b/>
          <w:bCs/>
          <w:color w:val="auto"/>
          <w:sz w:val="24"/>
          <w:highlight w:val="none"/>
          <w:lang w:eastAsia="zh-CN"/>
        </w:rPr>
        <w:t>采购</w:t>
      </w:r>
      <w:r>
        <w:rPr>
          <w:rFonts w:hint="eastAsia" w:asciiTheme="minorEastAsia" w:hAnsiTheme="minorEastAsia" w:eastAsiaTheme="minorEastAsia" w:cstheme="minorEastAsia"/>
          <w:b/>
          <w:bCs/>
          <w:color w:val="auto"/>
          <w:sz w:val="24"/>
          <w:highlight w:val="none"/>
        </w:rPr>
        <w:t>活动有任何</w:t>
      </w:r>
      <w:r>
        <w:rPr>
          <w:rFonts w:hint="eastAsia" w:asciiTheme="minorEastAsia" w:hAnsiTheme="minorEastAsia" w:eastAsiaTheme="minorEastAsia" w:cstheme="minorEastAsia"/>
          <w:b/>
          <w:bCs/>
          <w:color w:val="auto"/>
          <w:sz w:val="24"/>
          <w:highlight w:val="none"/>
          <w:lang w:val="en-US" w:eastAsia="zh-CN"/>
        </w:rPr>
        <w:t>质疑</w:t>
      </w:r>
      <w:r>
        <w:rPr>
          <w:rFonts w:hint="eastAsia" w:asciiTheme="minorEastAsia" w:hAnsiTheme="minorEastAsia" w:eastAsiaTheme="minorEastAsia" w:cstheme="minorEastAsia"/>
          <w:b/>
          <w:bCs/>
          <w:color w:val="auto"/>
          <w:sz w:val="24"/>
          <w:highlight w:val="none"/>
        </w:rPr>
        <w:t>或投诉，都依法在规定的时间内提出。否则，不针对本次</w:t>
      </w:r>
      <w:r>
        <w:rPr>
          <w:rFonts w:hint="eastAsia" w:asciiTheme="minorEastAsia" w:hAnsiTheme="minorEastAsia" w:eastAsiaTheme="minorEastAsia" w:cstheme="minorEastAsia"/>
          <w:b/>
          <w:bCs/>
          <w:color w:val="auto"/>
          <w:sz w:val="24"/>
          <w:highlight w:val="none"/>
          <w:lang w:eastAsia="zh-CN"/>
        </w:rPr>
        <w:t>采购</w:t>
      </w:r>
      <w:r>
        <w:rPr>
          <w:rFonts w:hint="eastAsia" w:asciiTheme="minorEastAsia" w:hAnsiTheme="minorEastAsia" w:eastAsiaTheme="minorEastAsia" w:cstheme="minorEastAsia"/>
          <w:b/>
          <w:bCs/>
          <w:color w:val="auto"/>
          <w:sz w:val="24"/>
          <w:highlight w:val="none"/>
        </w:rPr>
        <w:t>活动提出任何质疑或投诉。</w:t>
      </w:r>
    </w:p>
    <w:p w14:paraId="1200BE43">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仿宋" w:hAnsi="仿宋" w:eastAsia="仿宋" w:cs="仿宋"/>
          <w:b/>
          <w:bCs/>
          <w:color w:val="auto"/>
          <w:sz w:val="24"/>
          <w:highlight w:val="none"/>
        </w:rPr>
      </w:pPr>
      <w:r>
        <w:rPr>
          <w:rFonts w:hint="eastAsia" w:asciiTheme="minorEastAsia" w:hAnsiTheme="minorEastAsia" w:eastAsiaTheme="minorEastAsia" w:cstheme="minorEastAsia"/>
          <w:b/>
          <w:bCs/>
          <w:color w:val="auto"/>
          <w:sz w:val="24"/>
          <w:highlight w:val="none"/>
        </w:rPr>
        <w:t>以上内容我已仔细阅读，本公司若有违反承诺内容的行为，自愿承担</w:t>
      </w:r>
      <w:r>
        <w:rPr>
          <w:rFonts w:hint="eastAsia" w:asciiTheme="minorEastAsia" w:hAnsiTheme="minorEastAsia" w:eastAsiaTheme="minorEastAsia" w:cstheme="minorEastAsia"/>
          <w:b/>
          <w:bCs/>
          <w:color w:val="auto"/>
          <w:sz w:val="24"/>
          <w:highlight w:val="none"/>
          <w:lang w:eastAsia="zh-CN"/>
        </w:rPr>
        <w:t>谈判文件</w:t>
      </w:r>
      <w:r>
        <w:rPr>
          <w:rFonts w:hint="eastAsia" w:asciiTheme="minorEastAsia" w:hAnsiTheme="minorEastAsia" w:eastAsiaTheme="minorEastAsia" w:cstheme="minorEastAsia"/>
          <w:b/>
          <w:bCs/>
          <w:color w:val="auto"/>
          <w:sz w:val="24"/>
          <w:highlight w:val="none"/>
        </w:rPr>
        <w:t>确定的责任和法律责任并接受相关行政部门给予的处理和处罚。给采购人造成损失的，依法承担赔偿责任。</w:t>
      </w:r>
    </w:p>
    <w:p w14:paraId="2EDE46D1">
      <w:pPr>
        <w:jc w:val="both"/>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 xml:space="preserve">                            </w:t>
      </w:r>
    </w:p>
    <w:p w14:paraId="0C55C4F3">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6BA16F8A">
      <w:pPr>
        <w:spacing w:line="360" w:lineRule="auto"/>
        <w:ind w:firstLine="3600" w:firstLineChars="1500"/>
        <w:rPr>
          <w:rFonts w:hint="eastAsia" w:ascii="宋体" w:hAnsi="宋体" w:eastAsia="宋体"/>
          <w:color w:val="auto"/>
          <w:sz w:val="24"/>
          <w:highlight w:val="none"/>
        </w:rPr>
      </w:pPr>
    </w:p>
    <w:p w14:paraId="48C3FC17">
      <w:pPr>
        <w:spacing w:line="360" w:lineRule="auto"/>
        <w:ind w:firstLine="3600" w:firstLineChars="1500"/>
        <w:rPr>
          <w:rFonts w:hint="eastAsia" w:hAnsi="宋体"/>
          <w:color w:val="auto"/>
          <w:sz w:val="28"/>
          <w:szCs w:val="28"/>
          <w:highlight w:val="none"/>
          <w:lang w:val="en-US" w:eastAsia="zh-CN"/>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54863136">
      <w:pPr>
        <w:spacing w:line="360" w:lineRule="auto"/>
        <w:ind w:firstLine="3795" w:firstLineChars="1800"/>
        <w:rPr>
          <w:rFonts w:hint="eastAsia" w:hAnsi="宋体" w:cs="宋体"/>
          <w:b/>
          <w:bCs/>
          <w:color w:val="auto"/>
          <w:highlight w:val="none"/>
        </w:rPr>
      </w:pPr>
    </w:p>
    <w:p w14:paraId="5A7E6B26">
      <w:pPr>
        <w:spacing w:before="56" w:line="220" w:lineRule="auto"/>
        <w:ind w:left="2862"/>
        <w:outlineLvl w:val="1"/>
        <w:rPr>
          <w:rFonts w:ascii="宋体" w:hAnsi="宋体" w:eastAsia="宋体" w:cs="宋体"/>
          <w:b/>
          <w:bCs/>
          <w:spacing w:val="-3"/>
          <w:sz w:val="28"/>
          <w:szCs w:val="28"/>
        </w:rPr>
      </w:pPr>
    </w:p>
    <w:p w14:paraId="41398AD2">
      <w:pPr>
        <w:spacing w:before="56" w:line="220" w:lineRule="auto"/>
        <w:ind w:left="2862"/>
        <w:outlineLvl w:val="1"/>
        <w:rPr>
          <w:rFonts w:ascii="宋体" w:hAnsi="宋体" w:eastAsia="宋体" w:cs="宋体"/>
          <w:sz w:val="28"/>
          <w:szCs w:val="28"/>
        </w:rPr>
      </w:pPr>
      <w:r>
        <w:rPr>
          <w:rFonts w:ascii="宋体" w:hAnsi="宋体" w:eastAsia="宋体" w:cs="宋体"/>
          <w:b/>
          <w:bCs/>
          <w:spacing w:val="-3"/>
          <w:sz w:val="28"/>
          <w:szCs w:val="28"/>
        </w:rPr>
        <w:t>八、中小企业声明函(工程)</w:t>
      </w:r>
    </w:p>
    <w:p w14:paraId="097A93D7">
      <w:pPr>
        <w:spacing w:before="220" w:line="211" w:lineRule="auto"/>
        <w:ind w:left="3454"/>
        <w:rPr>
          <w:rFonts w:ascii="宋体" w:hAnsi="宋体" w:eastAsia="宋体" w:cs="宋体"/>
          <w:sz w:val="25"/>
          <w:szCs w:val="25"/>
        </w:rPr>
      </w:pPr>
      <w:r>
        <w:rPr>
          <w:rFonts w:ascii="宋体" w:hAnsi="宋体" w:eastAsia="宋体" w:cs="宋体"/>
          <w:i/>
          <w:iCs/>
          <w:spacing w:val="-2"/>
          <w:sz w:val="25"/>
          <w:szCs w:val="25"/>
        </w:rPr>
        <w:t>（本项目必须提供）</w:t>
      </w:r>
    </w:p>
    <w:p w14:paraId="0D2D2CD1">
      <w:pPr>
        <w:spacing w:before="277" w:line="424" w:lineRule="auto"/>
        <w:ind w:left="9" w:firstLine="435"/>
        <w:jc w:val="both"/>
        <w:rPr>
          <w:rFonts w:ascii="宋体" w:hAnsi="宋体" w:eastAsia="宋体" w:cs="宋体"/>
          <w:sz w:val="24"/>
          <w:szCs w:val="24"/>
        </w:rPr>
      </w:pPr>
      <w:r>
        <w:rPr>
          <w:rFonts w:ascii="宋体" w:hAnsi="宋体" w:eastAsia="宋体" w:cs="宋体"/>
          <w:sz w:val="24"/>
          <w:szCs w:val="24"/>
        </w:rPr>
        <w:t>本公司（联合体）郑重声明，根据《政府采</w:t>
      </w:r>
      <w:r>
        <w:rPr>
          <w:rFonts w:ascii="宋体" w:hAnsi="宋体" w:eastAsia="宋体" w:cs="宋体"/>
          <w:spacing w:val="-1"/>
          <w:sz w:val="24"/>
          <w:szCs w:val="24"/>
        </w:rPr>
        <w:t>购促进中小企业发展管理办法》（财库</w:t>
      </w:r>
      <w:r>
        <w:rPr>
          <w:rFonts w:ascii="宋体" w:hAnsi="宋体" w:eastAsia="宋体" w:cs="宋体"/>
          <w:sz w:val="24"/>
          <w:szCs w:val="24"/>
        </w:rPr>
        <w:t xml:space="preserve"> </w:t>
      </w:r>
      <w:r>
        <w:rPr>
          <w:rFonts w:ascii="宋体" w:hAnsi="宋体" w:eastAsia="宋体" w:cs="宋体"/>
          <w:spacing w:val="-2"/>
          <w:sz w:val="24"/>
          <w:szCs w:val="24"/>
        </w:rPr>
        <w:t>﹝2020﹞46</w:t>
      </w:r>
      <w:r>
        <w:rPr>
          <w:rFonts w:ascii="宋体" w:hAnsi="宋体" w:eastAsia="宋体" w:cs="宋体"/>
          <w:spacing w:val="-44"/>
          <w:sz w:val="24"/>
          <w:szCs w:val="24"/>
        </w:rPr>
        <w:t xml:space="preserve"> </w:t>
      </w:r>
      <w:r>
        <w:rPr>
          <w:rFonts w:ascii="宋体" w:hAnsi="宋体" w:eastAsia="宋体" w:cs="宋体"/>
          <w:spacing w:val="-2"/>
          <w:sz w:val="24"/>
          <w:szCs w:val="24"/>
        </w:rPr>
        <w:t>号）的规定，本公司（联合体）参加</w:t>
      </w:r>
      <w:r>
        <w:rPr>
          <w:rFonts w:ascii="宋体" w:hAnsi="宋体" w:eastAsia="宋体" w:cs="宋体"/>
          <w:spacing w:val="-2"/>
          <w:sz w:val="24"/>
          <w:szCs w:val="24"/>
          <w:u w:val="single" w:color="auto"/>
        </w:rPr>
        <w:t>（单位名称）</w:t>
      </w:r>
      <w:r>
        <w:rPr>
          <w:rFonts w:ascii="宋体" w:hAnsi="宋体" w:eastAsia="宋体" w:cs="宋体"/>
          <w:spacing w:val="-2"/>
          <w:sz w:val="24"/>
          <w:szCs w:val="24"/>
        </w:rPr>
        <w:t>的</w:t>
      </w:r>
      <w:r>
        <w:rPr>
          <w:rFonts w:ascii="宋体" w:hAnsi="宋体" w:eastAsia="宋体" w:cs="宋体"/>
          <w:spacing w:val="-2"/>
          <w:sz w:val="24"/>
          <w:szCs w:val="24"/>
          <w:u w:val="single" w:color="auto"/>
        </w:rPr>
        <w:t>（某项目）</w:t>
      </w:r>
      <w:r>
        <w:rPr>
          <w:rFonts w:ascii="宋体" w:hAnsi="宋体" w:eastAsia="宋体" w:cs="宋体"/>
          <w:spacing w:val="-2"/>
          <w:sz w:val="24"/>
          <w:szCs w:val="24"/>
        </w:rPr>
        <w:t>采购</w:t>
      </w:r>
      <w:r>
        <w:rPr>
          <w:rFonts w:ascii="宋体" w:hAnsi="宋体" w:eastAsia="宋体" w:cs="宋体"/>
          <w:spacing w:val="-3"/>
          <w:sz w:val="24"/>
          <w:szCs w:val="24"/>
        </w:rPr>
        <w:t>活动，</w:t>
      </w:r>
      <w:r>
        <w:rPr>
          <w:rFonts w:ascii="宋体" w:hAnsi="宋体" w:eastAsia="宋体" w:cs="宋体"/>
          <w:sz w:val="24"/>
          <w:szCs w:val="24"/>
        </w:rPr>
        <w:t xml:space="preserve"> </w:t>
      </w:r>
      <w:r>
        <w:rPr>
          <w:rFonts w:ascii="宋体" w:hAnsi="宋体" w:eastAsia="宋体" w:cs="宋体"/>
          <w:spacing w:val="-2"/>
          <w:sz w:val="24"/>
          <w:szCs w:val="24"/>
        </w:rPr>
        <w:t>服务全部由符合政策要求的中小企业承接。相关企业（含联合体中的中小企业、签订分</w:t>
      </w:r>
      <w:r>
        <w:rPr>
          <w:rFonts w:ascii="宋体" w:hAnsi="宋体" w:eastAsia="宋体" w:cs="宋体"/>
          <w:spacing w:val="15"/>
          <w:sz w:val="24"/>
          <w:szCs w:val="24"/>
        </w:rPr>
        <w:t xml:space="preserve"> </w:t>
      </w:r>
      <w:r>
        <w:rPr>
          <w:rFonts w:ascii="宋体" w:hAnsi="宋体" w:eastAsia="宋体" w:cs="宋体"/>
          <w:spacing w:val="-1"/>
          <w:sz w:val="24"/>
          <w:szCs w:val="24"/>
        </w:rPr>
        <w:t>包意向协议的中小企业）的具体情况如下：</w:t>
      </w:r>
    </w:p>
    <w:p w14:paraId="626EA947">
      <w:pPr>
        <w:spacing w:before="33" w:line="422" w:lineRule="auto"/>
        <w:ind w:left="12" w:right="51" w:firstLine="449"/>
        <w:rPr>
          <w:rFonts w:ascii="宋体" w:hAnsi="宋体" w:eastAsia="宋体" w:cs="宋体"/>
          <w:sz w:val="24"/>
          <w:szCs w:val="24"/>
        </w:rPr>
      </w:pPr>
      <w:r>
        <w:rPr>
          <w:rFonts w:ascii="宋体" w:hAnsi="宋体" w:eastAsia="宋体" w:cs="宋体"/>
          <w:spacing w:val="-1"/>
          <w:sz w:val="24"/>
          <w:szCs w:val="24"/>
        </w:rPr>
        <w:t>1.</w:t>
      </w:r>
      <w:r>
        <w:rPr>
          <w:rFonts w:ascii="宋体" w:hAnsi="宋体" w:eastAsia="宋体" w:cs="宋体"/>
          <w:spacing w:val="-1"/>
          <w:sz w:val="24"/>
          <w:szCs w:val="24"/>
          <w:u w:val="single" w:color="auto"/>
        </w:rPr>
        <w:t xml:space="preserve"> （标的名称</w:t>
      </w:r>
      <w:r>
        <w:rPr>
          <w:rFonts w:ascii="宋体" w:hAnsi="宋体" w:eastAsia="宋体" w:cs="宋体"/>
          <w:spacing w:val="-9"/>
          <w:sz w:val="24"/>
          <w:szCs w:val="24"/>
          <w:u w:val="single" w:color="auto"/>
        </w:rPr>
        <w:t>）</w:t>
      </w:r>
      <w:r>
        <w:rPr>
          <w:rFonts w:ascii="宋体" w:hAnsi="宋体" w:eastAsia="宋体" w:cs="宋体"/>
          <w:spacing w:val="-3"/>
          <w:sz w:val="24"/>
          <w:szCs w:val="24"/>
          <w:u w:val="single" w:color="auto"/>
        </w:rPr>
        <w:t xml:space="preserve"> </w:t>
      </w:r>
      <w:r>
        <w:rPr>
          <w:rFonts w:ascii="宋体" w:hAnsi="宋体" w:eastAsia="宋体" w:cs="宋体"/>
          <w:spacing w:val="-90"/>
          <w:sz w:val="24"/>
          <w:szCs w:val="24"/>
        </w:rPr>
        <w:t xml:space="preserve"> </w:t>
      </w:r>
      <w:r>
        <w:rPr>
          <w:rFonts w:ascii="宋体" w:hAnsi="宋体" w:eastAsia="宋体" w:cs="宋体"/>
          <w:spacing w:val="-9"/>
          <w:sz w:val="24"/>
          <w:szCs w:val="24"/>
        </w:rPr>
        <w:t>，</w:t>
      </w:r>
      <w:r>
        <w:rPr>
          <w:rFonts w:ascii="宋体" w:hAnsi="宋体" w:eastAsia="宋体" w:cs="宋体"/>
          <w:spacing w:val="-1"/>
          <w:sz w:val="24"/>
          <w:szCs w:val="24"/>
        </w:rPr>
        <w:t>属于</w:t>
      </w:r>
      <w:r>
        <w:rPr>
          <w:rFonts w:ascii="宋体" w:hAnsi="宋体" w:eastAsia="宋体" w:cs="宋体"/>
          <w:spacing w:val="-1"/>
          <w:sz w:val="24"/>
          <w:szCs w:val="24"/>
          <w:u w:val="single" w:color="auto"/>
        </w:rPr>
        <w:t>（采购文件中明确的所属行业）</w:t>
      </w:r>
      <w:r>
        <w:rPr>
          <w:rFonts w:ascii="宋体" w:hAnsi="宋体" w:eastAsia="宋体" w:cs="宋体"/>
          <w:spacing w:val="-1"/>
          <w:sz w:val="24"/>
          <w:szCs w:val="24"/>
        </w:rPr>
        <w:t>行业；承</w:t>
      </w:r>
      <w:r>
        <w:rPr>
          <w:rFonts w:ascii="宋体" w:hAnsi="宋体" w:eastAsia="宋体" w:cs="宋体"/>
          <w:spacing w:val="-2"/>
          <w:sz w:val="24"/>
          <w:szCs w:val="24"/>
        </w:rPr>
        <w:t>接企业为</w:t>
      </w:r>
      <w:r>
        <w:rPr>
          <w:rFonts w:ascii="宋体" w:hAnsi="宋体" w:eastAsia="宋体" w:cs="宋体"/>
          <w:spacing w:val="-2"/>
          <w:sz w:val="24"/>
          <w:szCs w:val="24"/>
          <w:u w:val="single" w:color="auto"/>
        </w:rPr>
        <w:t>（企业</w:t>
      </w:r>
      <w:r>
        <w:rPr>
          <w:rFonts w:ascii="宋体" w:hAnsi="宋体" w:eastAsia="宋体" w:cs="宋体"/>
          <w:sz w:val="24"/>
          <w:szCs w:val="24"/>
        </w:rPr>
        <w:t xml:space="preserve"> </w:t>
      </w:r>
      <w:r>
        <w:rPr>
          <w:rFonts w:ascii="宋体" w:hAnsi="宋体" w:eastAsia="宋体" w:cs="宋体"/>
          <w:spacing w:val="-1"/>
          <w:sz w:val="24"/>
          <w:szCs w:val="24"/>
          <w:u w:val="single" w:color="auto"/>
        </w:rPr>
        <w:t>名称</w:t>
      </w:r>
      <w:r>
        <w:rPr>
          <w:rFonts w:ascii="宋体" w:hAnsi="宋体" w:eastAsia="宋体" w:cs="宋体"/>
          <w:spacing w:val="14"/>
          <w:sz w:val="24"/>
          <w:szCs w:val="24"/>
          <w:u w:val="single" w:color="auto"/>
        </w:rPr>
        <w:t>）</w:t>
      </w:r>
      <w:r>
        <w:rPr>
          <w:rFonts w:ascii="宋体" w:hAnsi="宋体" w:eastAsia="宋体" w:cs="宋体"/>
          <w:spacing w:val="14"/>
          <w:sz w:val="24"/>
          <w:szCs w:val="24"/>
        </w:rPr>
        <w:t>，</w:t>
      </w:r>
      <w:r>
        <w:rPr>
          <w:rFonts w:ascii="宋体" w:hAnsi="宋体" w:eastAsia="宋体" w:cs="宋体"/>
          <w:spacing w:val="-1"/>
          <w:sz w:val="24"/>
          <w:szCs w:val="24"/>
        </w:rPr>
        <w:t>从业人员</w:t>
      </w:r>
      <w:r>
        <w:rPr>
          <w:rFonts w:ascii="宋体" w:hAnsi="宋体" w:eastAsia="宋体" w:cs="宋体"/>
          <w:spacing w:val="-118"/>
          <w:sz w:val="24"/>
          <w:szCs w:val="24"/>
        </w:rPr>
        <w:t xml:space="preserve"> </w:t>
      </w:r>
      <w:r>
        <w:rPr>
          <w:rFonts w:ascii="宋体" w:hAnsi="宋体" w:eastAsia="宋体" w:cs="宋体"/>
          <w:spacing w:val="1"/>
          <w:sz w:val="24"/>
          <w:szCs w:val="24"/>
          <w:u w:val="single" w:color="auto"/>
        </w:rPr>
        <w:t xml:space="preserve">     </w:t>
      </w:r>
      <w:r>
        <w:rPr>
          <w:rFonts w:ascii="宋体" w:hAnsi="宋体" w:eastAsia="宋体" w:cs="宋体"/>
          <w:spacing w:val="-106"/>
          <w:sz w:val="24"/>
          <w:szCs w:val="24"/>
        </w:rPr>
        <w:t xml:space="preserve"> </w:t>
      </w:r>
      <w:r>
        <w:rPr>
          <w:rFonts w:ascii="宋体" w:hAnsi="宋体" w:eastAsia="宋体" w:cs="宋体"/>
          <w:spacing w:val="-1"/>
          <w:sz w:val="24"/>
          <w:szCs w:val="24"/>
        </w:rPr>
        <w:t>人，营业收入为</w:t>
      </w:r>
      <w:r>
        <w:rPr>
          <w:rFonts w:ascii="宋体" w:hAnsi="宋体" w:eastAsia="宋体" w:cs="宋体"/>
          <w:spacing w:val="-119"/>
          <w:sz w:val="24"/>
          <w:szCs w:val="24"/>
        </w:rPr>
        <w:t xml:space="preserve"> </w:t>
      </w:r>
      <w:r>
        <w:rPr>
          <w:rFonts w:ascii="宋体" w:hAnsi="宋体" w:eastAsia="宋体" w:cs="宋体"/>
          <w:spacing w:val="1"/>
          <w:sz w:val="24"/>
          <w:szCs w:val="24"/>
          <w:u w:val="single" w:color="auto"/>
        </w:rPr>
        <w:t xml:space="preserve">     </w:t>
      </w:r>
      <w:r>
        <w:rPr>
          <w:rFonts w:ascii="宋体" w:hAnsi="宋体" w:eastAsia="宋体" w:cs="宋体"/>
          <w:spacing w:val="-102"/>
          <w:sz w:val="24"/>
          <w:szCs w:val="24"/>
        </w:rPr>
        <w:t xml:space="preserve"> </w:t>
      </w:r>
      <w:r>
        <w:rPr>
          <w:rFonts w:ascii="宋体" w:hAnsi="宋体" w:eastAsia="宋体" w:cs="宋体"/>
          <w:spacing w:val="-1"/>
          <w:sz w:val="24"/>
          <w:szCs w:val="24"/>
        </w:rPr>
        <w:t>万元，资产总额为</w:t>
      </w:r>
      <w:r>
        <w:rPr>
          <w:rFonts w:ascii="宋体" w:hAnsi="宋体" w:eastAsia="宋体" w:cs="宋体"/>
          <w:spacing w:val="-1"/>
          <w:sz w:val="24"/>
          <w:szCs w:val="24"/>
          <w:u w:val="single" w:color="auto"/>
        </w:rPr>
        <w:t xml:space="preserve">     </w:t>
      </w:r>
      <w:r>
        <w:rPr>
          <w:rFonts w:ascii="宋体" w:hAnsi="宋体" w:eastAsia="宋体" w:cs="宋体"/>
          <w:spacing w:val="-104"/>
          <w:sz w:val="24"/>
          <w:szCs w:val="24"/>
        </w:rPr>
        <w:t xml:space="preserve"> </w:t>
      </w:r>
      <w:r>
        <w:rPr>
          <w:rFonts w:ascii="宋体" w:hAnsi="宋体" w:eastAsia="宋体" w:cs="宋体"/>
          <w:spacing w:val="-1"/>
          <w:sz w:val="24"/>
          <w:szCs w:val="24"/>
        </w:rPr>
        <w:t>万元，属于</w:t>
      </w:r>
      <w:r>
        <w:rPr>
          <w:rFonts w:ascii="宋体" w:hAnsi="宋体" w:eastAsia="宋体" w:cs="宋体"/>
          <w:spacing w:val="-1"/>
          <w:sz w:val="24"/>
          <w:szCs w:val="24"/>
          <w:u w:val="single" w:color="auto"/>
        </w:rPr>
        <w:t>（中</w:t>
      </w:r>
      <w:r>
        <w:rPr>
          <w:rFonts w:ascii="宋体" w:hAnsi="宋体" w:eastAsia="宋体" w:cs="宋体"/>
          <w:sz w:val="24"/>
          <w:szCs w:val="24"/>
        </w:rPr>
        <w:t xml:space="preserve"> </w:t>
      </w:r>
      <w:r>
        <w:rPr>
          <w:rFonts w:ascii="宋体" w:hAnsi="宋体" w:eastAsia="宋体" w:cs="宋体"/>
          <w:spacing w:val="-1"/>
          <w:sz w:val="24"/>
          <w:szCs w:val="24"/>
          <w:u w:val="single" w:color="auto"/>
        </w:rPr>
        <w:t>型企业、小型企业、微型企业</w:t>
      </w:r>
      <w:r>
        <w:rPr>
          <w:rFonts w:ascii="宋体" w:hAnsi="宋体" w:eastAsia="宋体" w:cs="宋体"/>
          <w:sz w:val="24"/>
          <w:szCs w:val="24"/>
          <w:u w:val="single" w:color="auto"/>
        </w:rPr>
        <w:t>）</w:t>
      </w:r>
      <w:r>
        <w:rPr>
          <w:rFonts w:ascii="宋体" w:hAnsi="宋体" w:eastAsia="宋体" w:cs="宋体"/>
          <w:sz w:val="24"/>
          <w:szCs w:val="24"/>
        </w:rPr>
        <w:t>；</w:t>
      </w:r>
    </w:p>
    <w:p w14:paraId="392B5F05">
      <w:pPr>
        <w:spacing w:before="33" w:line="378" w:lineRule="exact"/>
        <w:ind w:left="459"/>
        <w:rPr>
          <w:rFonts w:ascii="宋体" w:hAnsi="宋体" w:eastAsia="宋体" w:cs="宋体"/>
          <w:sz w:val="24"/>
          <w:szCs w:val="24"/>
        </w:rPr>
      </w:pPr>
      <w:r>
        <w:rPr>
          <w:rFonts w:ascii="宋体" w:hAnsi="宋体" w:eastAsia="宋体" w:cs="宋体"/>
          <w:spacing w:val="-13"/>
          <w:position w:val="3"/>
          <w:sz w:val="24"/>
          <w:szCs w:val="24"/>
        </w:rPr>
        <w:t>……</w:t>
      </w:r>
    </w:p>
    <w:p w14:paraId="69082279">
      <w:pPr>
        <w:spacing w:before="180" w:line="419" w:lineRule="auto"/>
        <w:ind w:left="14" w:right="51" w:firstLine="456"/>
        <w:rPr>
          <w:rFonts w:ascii="宋体" w:hAnsi="宋体" w:eastAsia="宋体" w:cs="宋体"/>
          <w:sz w:val="24"/>
          <w:szCs w:val="24"/>
        </w:rPr>
      </w:pPr>
      <w:r>
        <w:rPr>
          <w:rFonts w:ascii="宋体" w:hAnsi="宋体" w:eastAsia="宋体" w:cs="宋体"/>
          <w:spacing w:val="-1"/>
          <w:sz w:val="24"/>
          <w:szCs w:val="24"/>
        </w:rPr>
        <w:t>以上企业，不属于大企业的分支机构，不存在控股股东为大企业的</w:t>
      </w:r>
      <w:r>
        <w:rPr>
          <w:rFonts w:ascii="宋体" w:hAnsi="宋体" w:eastAsia="宋体" w:cs="宋体"/>
          <w:spacing w:val="-2"/>
          <w:sz w:val="24"/>
          <w:szCs w:val="24"/>
        </w:rPr>
        <w:t>情形，也不存在</w:t>
      </w:r>
      <w:r>
        <w:rPr>
          <w:rFonts w:ascii="宋体" w:hAnsi="宋体" w:eastAsia="宋体" w:cs="宋体"/>
          <w:sz w:val="24"/>
          <w:szCs w:val="24"/>
        </w:rPr>
        <w:t xml:space="preserve"> </w:t>
      </w:r>
      <w:r>
        <w:rPr>
          <w:rFonts w:ascii="宋体" w:hAnsi="宋体" w:eastAsia="宋体" w:cs="宋体"/>
          <w:spacing w:val="-1"/>
          <w:sz w:val="24"/>
          <w:szCs w:val="24"/>
        </w:rPr>
        <w:t>与大企业的负责人为同一人的情形。</w:t>
      </w:r>
    </w:p>
    <w:p w14:paraId="29F8BDFD">
      <w:pPr>
        <w:spacing w:before="31" w:line="219" w:lineRule="auto"/>
        <w:ind w:left="445"/>
        <w:rPr>
          <w:rFonts w:ascii="宋体" w:hAnsi="宋体" w:eastAsia="宋体" w:cs="宋体"/>
          <w:sz w:val="24"/>
          <w:szCs w:val="24"/>
        </w:rPr>
      </w:pPr>
      <w:r>
        <w:rPr>
          <w:rFonts w:ascii="宋体" w:hAnsi="宋体" w:eastAsia="宋体" w:cs="宋体"/>
          <w:sz w:val="24"/>
          <w:szCs w:val="24"/>
        </w:rPr>
        <w:t>本企业对上述声明内容的真实性负责。如有虚</w:t>
      </w:r>
      <w:r>
        <w:rPr>
          <w:rFonts w:ascii="宋体" w:hAnsi="宋体" w:eastAsia="宋体" w:cs="宋体"/>
          <w:spacing w:val="-1"/>
          <w:sz w:val="24"/>
          <w:szCs w:val="24"/>
        </w:rPr>
        <w:t>假，将依法承担相应责任。</w:t>
      </w:r>
    </w:p>
    <w:p w14:paraId="1D172061">
      <w:pPr>
        <w:pStyle w:val="4"/>
        <w:rPr>
          <w:rFonts w:hint="eastAsia"/>
          <w:color w:val="auto"/>
          <w:highlight w:val="none"/>
          <w:lang w:eastAsia="zh-CN"/>
        </w:rPr>
      </w:pPr>
    </w:p>
    <w:p w14:paraId="2339C82C">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4BB21EC0">
      <w:pPr>
        <w:spacing w:line="360" w:lineRule="auto"/>
        <w:ind w:firstLine="3600" w:firstLineChars="1500"/>
        <w:rPr>
          <w:rFonts w:hint="eastAsia" w:ascii="宋体" w:hAnsi="宋体" w:eastAsia="宋体"/>
          <w:color w:val="auto"/>
          <w:sz w:val="24"/>
          <w:highlight w:val="none"/>
        </w:rPr>
      </w:pPr>
    </w:p>
    <w:p w14:paraId="34362E1D">
      <w:pPr>
        <w:spacing w:line="360" w:lineRule="auto"/>
        <w:ind w:firstLine="3600" w:firstLineChars="1500"/>
        <w:rPr>
          <w:rFonts w:asciiTheme="minorEastAsia" w:hAnsiTheme="minorEastAsia" w:eastAsiaTheme="minorEastAsia"/>
          <w:color w:val="auto"/>
          <w:sz w:val="24"/>
          <w:szCs w:val="24"/>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56744C73">
      <w:pPr>
        <w:pStyle w:val="26"/>
        <w:spacing w:line="343" w:lineRule="auto"/>
      </w:pPr>
      <w:bookmarkStart w:id="92" w:name="_Toc9439"/>
    </w:p>
    <w:p w14:paraId="7A05FA80">
      <w:pPr>
        <w:spacing w:before="66" w:line="229" w:lineRule="auto"/>
        <w:ind w:left="11"/>
        <w:rPr>
          <w:rFonts w:ascii="宋体" w:hAnsi="宋体" w:eastAsia="宋体" w:cs="宋体"/>
          <w:sz w:val="20"/>
          <w:szCs w:val="20"/>
        </w:rPr>
      </w:pPr>
      <w:r>
        <w:rPr>
          <w:rFonts w:ascii="宋体" w:hAnsi="宋体" w:eastAsia="宋体" w:cs="宋体"/>
          <w:b/>
          <w:bCs/>
          <w:spacing w:val="1"/>
          <w:sz w:val="20"/>
          <w:szCs w:val="20"/>
        </w:rPr>
        <w:t>备注：</w:t>
      </w:r>
    </w:p>
    <w:p w14:paraId="1BD3035A">
      <w:pPr>
        <w:spacing w:before="219" w:line="228" w:lineRule="auto"/>
        <w:ind w:left="24"/>
        <w:rPr>
          <w:rFonts w:ascii="宋体" w:hAnsi="宋体" w:eastAsia="宋体" w:cs="宋体"/>
          <w:sz w:val="20"/>
          <w:szCs w:val="20"/>
        </w:rPr>
      </w:pPr>
      <w:r>
        <w:rPr>
          <w:rFonts w:ascii="宋体" w:hAnsi="宋体" w:eastAsia="宋体" w:cs="宋体"/>
          <w:spacing w:val="9"/>
          <w:sz w:val="20"/>
          <w:szCs w:val="20"/>
        </w:rPr>
        <w:t>1.从业人员、营业收入、资产总额填报上一年数据，无上一年数据的新成</w:t>
      </w:r>
      <w:r>
        <w:rPr>
          <w:rFonts w:ascii="宋体" w:hAnsi="宋体" w:eastAsia="宋体" w:cs="宋体"/>
          <w:spacing w:val="8"/>
          <w:sz w:val="20"/>
          <w:szCs w:val="20"/>
        </w:rPr>
        <w:t>立企业可不填报。</w:t>
      </w:r>
    </w:p>
    <w:p w14:paraId="6E55B7D4">
      <w:pPr>
        <w:spacing w:before="223" w:line="423" w:lineRule="auto"/>
        <w:ind w:left="9" w:right="54" w:firstLine="1"/>
        <w:rPr>
          <w:rFonts w:ascii="宋体" w:hAnsi="宋体" w:eastAsia="宋体" w:cs="宋体"/>
          <w:sz w:val="20"/>
          <w:szCs w:val="20"/>
        </w:rPr>
      </w:pPr>
      <w:r>
        <w:rPr>
          <w:rFonts w:ascii="宋体" w:hAnsi="宋体" w:eastAsia="宋体" w:cs="宋体"/>
          <w:spacing w:val="8"/>
          <w:sz w:val="20"/>
          <w:szCs w:val="20"/>
        </w:rPr>
        <w:t>2.供应商应根据《政府采购促进中小企业</w:t>
      </w:r>
      <w:r>
        <w:rPr>
          <w:rFonts w:ascii="宋体" w:hAnsi="宋体" w:eastAsia="宋体" w:cs="宋体"/>
          <w:spacing w:val="7"/>
          <w:sz w:val="20"/>
          <w:szCs w:val="20"/>
        </w:rPr>
        <w:t>发展管理办法》（财库﹝2020﹞46 号）和《关于印发中小</w:t>
      </w:r>
      <w:r>
        <w:rPr>
          <w:rFonts w:ascii="宋体" w:hAnsi="宋体" w:eastAsia="宋体" w:cs="宋体"/>
          <w:spacing w:val="8"/>
          <w:sz w:val="20"/>
          <w:szCs w:val="20"/>
        </w:rPr>
        <w:t>企业划型标准规定的通知》</w:t>
      </w:r>
      <w:r>
        <w:rPr>
          <w:rFonts w:ascii="宋体" w:hAnsi="宋体" w:eastAsia="宋体" w:cs="宋体"/>
          <w:spacing w:val="-44"/>
          <w:sz w:val="20"/>
          <w:szCs w:val="20"/>
        </w:rPr>
        <w:t xml:space="preserve"> </w:t>
      </w:r>
      <w:r>
        <w:rPr>
          <w:rFonts w:ascii="宋体" w:hAnsi="宋体" w:eastAsia="宋体" w:cs="宋体"/>
          <w:spacing w:val="8"/>
          <w:sz w:val="20"/>
          <w:szCs w:val="20"/>
        </w:rPr>
        <w:t>(工信部联企业〔2011〕300 号)相关规定，如实填写中小企业声明</w:t>
      </w:r>
      <w:r>
        <w:rPr>
          <w:rFonts w:ascii="宋体" w:hAnsi="宋体" w:eastAsia="宋体" w:cs="宋体"/>
          <w:spacing w:val="7"/>
          <w:sz w:val="20"/>
          <w:szCs w:val="20"/>
        </w:rPr>
        <w:t>函。</w:t>
      </w:r>
      <w:r>
        <w:rPr>
          <w:rFonts w:ascii="宋体" w:hAnsi="宋体" w:eastAsia="宋体" w:cs="宋体"/>
          <w:sz w:val="20"/>
          <w:szCs w:val="20"/>
        </w:rPr>
        <w:t xml:space="preserve"> </w:t>
      </w:r>
      <w:r>
        <w:rPr>
          <w:rFonts w:ascii="宋体" w:hAnsi="宋体" w:eastAsia="宋体" w:cs="宋体"/>
          <w:spacing w:val="10"/>
          <w:sz w:val="20"/>
          <w:szCs w:val="20"/>
        </w:rPr>
        <w:t>如有虚假，将依法承担相应责任。供应商可自行登录工业和信息化部官</w:t>
      </w:r>
      <w:r>
        <w:rPr>
          <w:rFonts w:ascii="宋体" w:hAnsi="宋体" w:eastAsia="宋体" w:cs="宋体"/>
          <w:spacing w:val="9"/>
          <w:sz w:val="20"/>
          <w:szCs w:val="20"/>
        </w:rPr>
        <w:t>网进行中小企业规模类型自</w:t>
      </w:r>
      <w:r>
        <w:rPr>
          <w:rFonts w:ascii="宋体" w:hAnsi="宋体" w:eastAsia="宋体" w:cs="宋体"/>
          <w:spacing w:val="10"/>
          <w:sz w:val="20"/>
          <w:szCs w:val="20"/>
        </w:rPr>
        <w:t xml:space="preserve">测（查询网址 </w:t>
      </w:r>
      <w:r>
        <w:rPr>
          <w:rFonts w:ascii="宋体" w:hAnsi="宋体" w:eastAsia="宋体" w:cs="宋体"/>
          <w:sz w:val="20"/>
          <w:szCs w:val="20"/>
        </w:rPr>
        <w:t>https</w:t>
      </w:r>
      <w:r>
        <w:rPr>
          <w:rFonts w:ascii="宋体" w:hAnsi="宋体" w:eastAsia="宋体" w:cs="宋体"/>
          <w:spacing w:val="10"/>
          <w:sz w:val="20"/>
          <w:szCs w:val="20"/>
        </w:rPr>
        <w:t>://</w:t>
      </w:r>
      <w:r>
        <w:rPr>
          <w:rFonts w:ascii="宋体" w:hAnsi="宋体" w:eastAsia="宋体" w:cs="宋体"/>
          <w:sz w:val="20"/>
          <w:szCs w:val="20"/>
        </w:rPr>
        <w:t>www</w:t>
      </w:r>
      <w:r>
        <w:rPr>
          <w:rFonts w:ascii="宋体" w:hAnsi="宋体" w:eastAsia="宋体" w:cs="宋体"/>
          <w:spacing w:val="10"/>
          <w:sz w:val="20"/>
          <w:szCs w:val="20"/>
        </w:rPr>
        <w:t>.</w:t>
      </w:r>
      <w:r>
        <w:rPr>
          <w:rFonts w:ascii="宋体" w:hAnsi="宋体" w:eastAsia="宋体" w:cs="宋体"/>
          <w:sz w:val="20"/>
          <w:szCs w:val="20"/>
        </w:rPr>
        <w:t>miit</w:t>
      </w:r>
      <w:r>
        <w:rPr>
          <w:rFonts w:ascii="宋体" w:hAnsi="宋体" w:eastAsia="宋体" w:cs="宋体"/>
          <w:spacing w:val="10"/>
          <w:sz w:val="20"/>
          <w:szCs w:val="20"/>
        </w:rPr>
        <w:t>.</w:t>
      </w:r>
      <w:r>
        <w:rPr>
          <w:rFonts w:ascii="宋体" w:hAnsi="宋体" w:eastAsia="宋体" w:cs="宋体"/>
          <w:sz w:val="20"/>
          <w:szCs w:val="20"/>
        </w:rPr>
        <w:t>gov</w:t>
      </w:r>
      <w:r>
        <w:rPr>
          <w:rFonts w:ascii="宋体" w:hAnsi="宋体" w:eastAsia="宋体" w:cs="宋体"/>
          <w:spacing w:val="10"/>
          <w:sz w:val="20"/>
          <w:szCs w:val="20"/>
        </w:rPr>
        <w:t>.</w:t>
      </w:r>
      <w:r>
        <w:rPr>
          <w:rFonts w:ascii="宋体" w:hAnsi="宋体" w:eastAsia="宋体" w:cs="宋体"/>
          <w:sz w:val="20"/>
          <w:szCs w:val="20"/>
        </w:rPr>
        <w:t>cn</w:t>
      </w:r>
      <w:r>
        <w:rPr>
          <w:rFonts w:ascii="宋体" w:hAnsi="宋体" w:eastAsia="宋体" w:cs="宋体"/>
          <w:spacing w:val="10"/>
          <w:sz w:val="20"/>
          <w:szCs w:val="20"/>
        </w:rPr>
        <w:t>/）。</w:t>
      </w:r>
    </w:p>
    <w:p w14:paraId="6268F743">
      <w:pPr>
        <w:spacing w:before="38" w:line="417" w:lineRule="auto"/>
        <w:ind w:left="6" w:right="146" w:firstLine="5"/>
        <w:rPr>
          <w:rFonts w:ascii="宋体" w:hAnsi="宋体" w:eastAsia="宋体" w:cs="宋体"/>
          <w:sz w:val="20"/>
          <w:szCs w:val="20"/>
        </w:rPr>
      </w:pPr>
      <w:r>
        <w:rPr>
          <w:rFonts w:ascii="宋体" w:hAnsi="宋体" w:eastAsia="宋体" w:cs="宋体"/>
          <w:spacing w:val="7"/>
          <w:sz w:val="20"/>
          <w:szCs w:val="20"/>
        </w:rPr>
        <w:t>3.如供应商提供的《中小企业声明函》</w:t>
      </w:r>
      <w:r>
        <w:rPr>
          <w:rFonts w:ascii="宋体" w:hAnsi="宋体" w:eastAsia="宋体" w:cs="宋体"/>
          <w:spacing w:val="-55"/>
          <w:sz w:val="20"/>
          <w:szCs w:val="20"/>
        </w:rPr>
        <w:t xml:space="preserve"> </w:t>
      </w:r>
      <w:r>
        <w:rPr>
          <w:rFonts w:ascii="宋体" w:hAnsi="宋体" w:eastAsia="宋体" w:cs="宋体"/>
          <w:spacing w:val="7"/>
          <w:sz w:val="20"/>
          <w:szCs w:val="20"/>
        </w:rPr>
        <w:t>内容不实，</w:t>
      </w:r>
      <w:r>
        <w:rPr>
          <w:rFonts w:ascii="宋体" w:hAnsi="宋体" w:eastAsia="宋体" w:cs="宋体"/>
          <w:spacing w:val="6"/>
          <w:sz w:val="20"/>
          <w:szCs w:val="20"/>
        </w:rPr>
        <w:t>属于“隐瞒真实情况，提供虚假资料</w:t>
      </w:r>
      <w:r>
        <w:rPr>
          <w:rFonts w:ascii="宋体" w:hAnsi="宋体" w:eastAsia="宋体" w:cs="宋体"/>
          <w:spacing w:val="-70"/>
          <w:sz w:val="20"/>
          <w:szCs w:val="20"/>
        </w:rPr>
        <w:t xml:space="preserve"> </w:t>
      </w:r>
      <w:r>
        <w:rPr>
          <w:rFonts w:ascii="宋体" w:hAnsi="宋体" w:eastAsia="宋体" w:cs="宋体"/>
          <w:spacing w:val="6"/>
          <w:sz w:val="20"/>
          <w:szCs w:val="20"/>
        </w:rPr>
        <w:t>”情形的，</w:t>
      </w:r>
      <w:r>
        <w:rPr>
          <w:rFonts w:ascii="宋体" w:hAnsi="宋体" w:eastAsia="宋体" w:cs="宋体"/>
          <w:sz w:val="20"/>
          <w:szCs w:val="20"/>
        </w:rPr>
        <w:t xml:space="preserve"> </w:t>
      </w:r>
      <w:r>
        <w:rPr>
          <w:rFonts w:ascii="宋体" w:hAnsi="宋体" w:eastAsia="宋体" w:cs="宋体"/>
          <w:spacing w:val="8"/>
          <w:sz w:val="20"/>
          <w:szCs w:val="20"/>
        </w:rPr>
        <w:t>将依照有关规定追究相应责任。</w:t>
      </w:r>
    </w:p>
    <w:p w14:paraId="75E015B8">
      <w:pPr>
        <w:pStyle w:val="4"/>
        <w:shd w:val="clear" w:color="auto" w:fill="FFFFFF"/>
        <w:jc w:val="center"/>
        <w:rPr>
          <w:rFonts w:hint="eastAsia"/>
          <w:color w:val="auto"/>
          <w:sz w:val="28"/>
          <w:szCs w:val="28"/>
          <w:highlight w:val="none"/>
          <w:lang w:val="en-US" w:eastAsia="zh-CN"/>
        </w:rPr>
      </w:pPr>
    </w:p>
    <w:bookmarkEnd w:id="92"/>
    <w:p w14:paraId="0C530082">
      <w:pPr>
        <w:pStyle w:val="26"/>
        <w:spacing w:line="292" w:lineRule="auto"/>
      </w:pPr>
    </w:p>
    <w:p w14:paraId="618CCA7D">
      <w:pPr>
        <w:spacing w:before="91" w:line="220" w:lineRule="auto"/>
        <w:ind w:left="2725"/>
        <w:outlineLvl w:val="1"/>
        <w:rPr>
          <w:rFonts w:ascii="宋体" w:hAnsi="宋体" w:eastAsia="宋体" w:cs="宋体"/>
          <w:b/>
          <w:bCs/>
          <w:spacing w:val="-4"/>
          <w:sz w:val="28"/>
          <w:szCs w:val="28"/>
        </w:rPr>
      </w:pPr>
    </w:p>
    <w:p w14:paraId="1E4F90CB">
      <w:pPr>
        <w:spacing w:before="91" w:line="220" w:lineRule="auto"/>
        <w:ind w:left="2725"/>
        <w:outlineLvl w:val="1"/>
        <w:rPr>
          <w:rFonts w:ascii="宋体" w:hAnsi="宋体" w:eastAsia="宋体" w:cs="宋体"/>
          <w:b/>
          <w:bCs/>
          <w:spacing w:val="-4"/>
          <w:sz w:val="28"/>
          <w:szCs w:val="28"/>
        </w:rPr>
      </w:pPr>
    </w:p>
    <w:p w14:paraId="33CE5D11">
      <w:pPr>
        <w:spacing w:before="91" w:line="220" w:lineRule="auto"/>
        <w:ind w:left="2725"/>
        <w:outlineLvl w:val="1"/>
        <w:rPr>
          <w:rFonts w:ascii="宋体" w:hAnsi="宋体" w:eastAsia="宋体" w:cs="宋体"/>
          <w:sz w:val="28"/>
          <w:szCs w:val="28"/>
        </w:rPr>
      </w:pPr>
      <w:bookmarkStart w:id="99" w:name="_GoBack"/>
      <w:bookmarkEnd w:id="99"/>
      <w:r>
        <w:rPr>
          <w:rFonts w:ascii="宋体" w:hAnsi="宋体" w:eastAsia="宋体" w:cs="宋体"/>
          <w:b/>
          <w:bCs/>
          <w:spacing w:val="-4"/>
          <w:sz w:val="28"/>
          <w:szCs w:val="28"/>
        </w:rPr>
        <w:t>九、残疾人福利性单位声明函</w:t>
      </w:r>
    </w:p>
    <w:p w14:paraId="3D48F0F0">
      <w:pPr>
        <w:spacing w:before="165" w:line="227" w:lineRule="auto"/>
        <w:ind w:left="2700"/>
        <w:rPr>
          <w:rFonts w:ascii="宋体" w:hAnsi="宋体" w:eastAsia="宋体" w:cs="宋体"/>
          <w:sz w:val="24"/>
          <w:szCs w:val="24"/>
        </w:rPr>
      </w:pPr>
      <w:r>
        <w:rPr>
          <w:rFonts w:ascii="宋体" w:hAnsi="宋体" w:eastAsia="宋体" w:cs="宋体"/>
          <w:spacing w:val="7"/>
          <w:sz w:val="24"/>
          <w:szCs w:val="24"/>
        </w:rPr>
        <w:t>（非残疾人福利性单位，不需此件）</w:t>
      </w:r>
    </w:p>
    <w:p w14:paraId="7EF900E6">
      <w:pPr>
        <w:pStyle w:val="26"/>
        <w:spacing w:line="383" w:lineRule="auto"/>
      </w:pPr>
    </w:p>
    <w:p w14:paraId="0DFB1359">
      <w:pPr>
        <w:spacing w:before="78" w:line="475" w:lineRule="auto"/>
        <w:ind w:left="88" w:right="40" w:firstLine="481"/>
        <w:jc w:val="both"/>
        <w:rPr>
          <w:rFonts w:ascii="宋体" w:hAnsi="宋体" w:eastAsia="宋体" w:cs="宋体"/>
          <w:sz w:val="24"/>
          <w:szCs w:val="24"/>
        </w:rPr>
      </w:pPr>
      <w:r>
        <w:rPr>
          <w:rFonts w:ascii="宋体" w:hAnsi="宋体" w:eastAsia="宋体" w:cs="宋体"/>
          <w:sz w:val="24"/>
          <w:szCs w:val="24"/>
        </w:rPr>
        <w:t>本单位郑重声明，根据《财政部</w:t>
      </w:r>
      <w:r>
        <w:rPr>
          <w:rFonts w:ascii="宋体" w:hAnsi="宋体" w:eastAsia="宋体" w:cs="宋体"/>
          <w:spacing w:val="37"/>
          <w:sz w:val="24"/>
          <w:szCs w:val="24"/>
        </w:rPr>
        <w:t xml:space="preserve"> </w:t>
      </w:r>
      <w:r>
        <w:rPr>
          <w:rFonts w:ascii="宋体" w:hAnsi="宋体" w:eastAsia="宋体" w:cs="宋体"/>
          <w:sz w:val="24"/>
          <w:szCs w:val="24"/>
        </w:rPr>
        <w:t>民政部</w:t>
      </w:r>
      <w:r>
        <w:rPr>
          <w:rFonts w:ascii="宋体" w:hAnsi="宋体" w:eastAsia="宋体" w:cs="宋体"/>
          <w:spacing w:val="35"/>
          <w:sz w:val="24"/>
          <w:szCs w:val="24"/>
        </w:rPr>
        <w:t xml:space="preserve"> </w:t>
      </w:r>
      <w:r>
        <w:rPr>
          <w:rFonts w:ascii="宋体" w:hAnsi="宋体" w:eastAsia="宋体" w:cs="宋体"/>
          <w:sz w:val="24"/>
          <w:szCs w:val="24"/>
        </w:rPr>
        <w:t>中国残</w:t>
      </w:r>
      <w:r>
        <w:rPr>
          <w:rFonts w:ascii="宋体" w:hAnsi="宋体" w:eastAsia="宋体" w:cs="宋体"/>
          <w:spacing w:val="-1"/>
          <w:sz w:val="24"/>
          <w:szCs w:val="24"/>
        </w:rPr>
        <w:t>疾人联合会关于促进残疾人就业</w:t>
      </w:r>
      <w:r>
        <w:rPr>
          <w:rFonts w:ascii="宋体" w:hAnsi="宋体" w:eastAsia="宋体" w:cs="宋体"/>
          <w:sz w:val="24"/>
          <w:szCs w:val="24"/>
        </w:rPr>
        <w:t xml:space="preserve"> </w:t>
      </w:r>
      <w:r>
        <w:rPr>
          <w:rFonts w:ascii="宋体" w:hAnsi="宋体" w:eastAsia="宋体" w:cs="宋体"/>
          <w:spacing w:val="-4"/>
          <w:sz w:val="24"/>
          <w:szCs w:val="24"/>
        </w:rPr>
        <w:t>政府采购政策的通知》（财库〔2017〕141号）的规定，本单</w:t>
      </w:r>
      <w:r>
        <w:rPr>
          <w:rFonts w:ascii="宋体" w:hAnsi="宋体" w:eastAsia="宋体" w:cs="宋体"/>
          <w:spacing w:val="-5"/>
          <w:sz w:val="24"/>
          <w:szCs w:val="24"/>
        </w:rPr>
        <w:t>位为□ 符合□不符合（对</w:t>
      </w:r>
      <w:r>
        <w:rPr>
          <w:rFonts w:ascii="宋体" w:hAnsi="宋体" w:eastAsia="宋体" w:cs="宋体"/>
          <w:sz w:val="24"/>
          <w:szCs w:val="24"/>
        </w:rPr>
        <w:t xml:space="preserve"> </w:t>
      </w:r>
      <w:r>
        <w:rPr>
          <w:rFonts w:ascii="宋体" w:hAnsi="宋体" w:eastAsia="宋体" w:cs="宋体"/>
          <w:spacing w:val="2"/>
          <w:sz w:val="24"/>
          <w:szCs w:val="24"/>
        </w:rPr>
        <w:t>应请勾选）条件的残疾人福利性单位，且本单位参</w:t>
      </w:r>
      <w:r>
        <w:rPr>
          <w:rFonts w:ascii="宋体" w:hAnsi="宋体" w:eastAsia="宋体" w:cs="宋体"/>
          <w:spacing w:val="1"/>
          <w:sz w:val="24"/>
          <w:szCs w:val="24"/>
        </w:rPr>
        <w:t>加本项目采购活动提供本单位制造</w:t>
      </w:r>
      <w:r>
        <w:rPr>
          <w:rFonts w:ascii="宋体" w:hAnsi="宋体" w:eastAsia="宋体" w:cs="宋体"/>
          <w:spacing w:val="2"/>
          <w:sz w:val="24"/>
          <w:szCs w:val="24"/>
        </w:rPr>
        <w:t>的服务，或者提供其他□符合□不符合（对应请勾选</w:t>
      </w:r>
      <w:r>
        <w:rPr>
          <w:rFonts w:ascii="宋体" w:hAnsi="宋体" w:eastAsia="宋体" w:cs="宋体"/>
          <w:spacing w:val="1"/>
          <w:sz w:val="24"/>
          <w:szCs w:val="24"/>
        </w:rPr>
        <w:t>）残疾人福利性单位制造的服务</w:t>
      </w:r>
      <w:r>
        <w:rPr>
          <w:rFonts w:ascii="宋体" w:hAnsi="宋体" w:eastAsia="宋体" w:cs="宋体"/>
          <w:sz w:val="24"/>
          <w:szCs w:val="24"/>
        </w:rPr>
        <w:t xml:space="preserve"> </w:t>
      </w:r>
      <w:r>
        <w:rPr>
          <w:rFonts w:ascii="宋体" w:hAnsi="宋体" w:eastAsia="宋体" w:cs="宋体"/>
          <w:spacing w:val="-1"/>
          <w:sz w:val="24"/>
          <w:szCs w:val="24"/>
        </w:rPr>
        <w:t>（不包括使用非残疾人福利性单位注册商标的货物）。</w:t>
      </w:r>
    </w:p>
    <w:p w14:paraId="475AD8D0">
      <w:pPr>
        <w:spacing w:before="34" w:line="219" w:lineRule="auto"/>
        <w:ind w:left="569"/>
        <w:rPr>
          <w:rFonts w:ascii="宋体" w:hAnsi="宋体" w:eastAsia="宋体" w:cs="宋体"/>
          <w:sz w:val="24"/>
          <w:szCs w:val="24"/>
        </w:rPr>
      </w:pPr>
      <w:r>
        <w:rPr>
          <w:rFonts w:ascii="宋体" w:hAnsi="宋体" w:eastAsia="宋体" w:cs="宋体"/>
          <w:spacing w:val="-1"/>
          <w:sz w:val="24"/>
          <w:szCs w:val="24"/>
        </w:rPr>
        <w:t>本单位对上述声明的真实性负责。如有虚假，将依法承担相应责任。</w:t>
      </w:r>
    </w:p>
    <w:p w14:paraId="752ACF41">
      <w:pPr>
        <w:autoSpaceDE w:val="0"/>
        <w:autoSpaceDN w:val="0"/>
        <w:spacing w:line="480" w:lineRule="auto"/>
        <w:ind w:left="80" w:leftChars="38" w:right="40" w:firstLine="480" w:firstLineChars="200"/>
        <w:rPr>
          <w:rFonts w:ascii="宋体" w:hAnsi="宋体"/>
          <w:color w:val="auto"/>
          <w:sz w:val="24"/>
          <w:szCs w:val="22"/>
          <w:highlight w:val="none"/>
          <w:lang w:val="zh-CN"/>
        </w:rPr>
      </w:pPr>
    </w:p>
    <w:p w14:paraId="5A261226">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66451365">
      <w:pPr>
        <w:spacing w:line="360" w:lineRule="auto"/>
        <w:ind w:firstLine="3600" w:firstLineChars="1500"/>
        <w:rPr>
          <w:rFonts w:hint="eastAsia" w:ascii="宋体" w:hAnsi="宋体" w:eastAsia="宋体"/>
          <w:color w:val="auto"/>
          <w:sz w:val="24"/>
          <w:highlight w:val="none"/>
        </w:rPr>
      </w:pPr>
    </w:p>
    <w:p w14:paraId="617C4ABC">
      <w:pPr>
        <w:spacing w:line="360" w:lineRule="auto"/>
        <w:ind w:firstLine="3600" w:firstLineChars="1500"/>
        <w:rPr>
          <w:rFonts w:hint="eastAsia" w:hAnsi="宋体"/>
          <w:color w:val="auto"/>
          <w:sz w:val="28"/>
          <w:szCs w:val="28"/>
          <w:highlight w:val="none"/>
          <w:lang w:val="en-US" w:eastAsia="zh-CN"/>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1ACE8FFC">
      <w:pPr>
        <w:spacing w:after="152" w:line="259" w:lineRule="auto"/>
        <w:ind w:left="11"/>
        <w:rPr>
          <w:color w:val="auto"/>
          <w:highlight w:val="none"/>
        </w:rPr>
      </w:pPr>
      <w:r>
        <w:rPr>
          <w:color w:val="auto"/>
          <w:highlight w:val="none"/>
        </w:rPr>
        <w:t xml:space="preserve"> </w:t>
      </w:r>
    </w:p>
    <w:p w14:paraId="001B0269">
      <w:pPr>
        <w:spacing w:after="222"/>
        <w:ind w:left="19" w:right="2"/>
        <w:rPr>
          <w:color w:val="auto"/>
          <w:highlight w:val="none"/>
        </w:rPr>
      </w:pPr>
      <w:r>
        <w:rPr>
          <w:color w:val="auto"/>
          <w:highlight w:val="none"/>
        </w:rPr>
        <w:t xml:space="preserve">备注： </w:t>
      </w:r>
    </w:p>
    <w:p w14:paraId="3BF1568B">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hint="eastAsia" w:ascii="宋体" w:hAnsi="宋体"/>
          <w:color w:val="auto"/>
          <w:sz w:val="24"/>
          <w:szCs w:val="22"/>
          <w:highlight w:val="none"/>
          <w:lang w:val="zh-CN"/>
        </w:rPr>
        <w:t>对于响应人</w:t>
      </w:r>
      <w:r>
        <w:rPr>
          <w:rFonts w:ascii="宋体" w:hAnsi="宋体"/>
          <w:color w:val="auto"/>
          <w:sz w:val="24"/>
          <w:szCs w:val="22"/>
          <w:highlight w:val="none"/>
          <w:lang w:val="zh-CN"/>
        </w:rPr>
        <w:t>提供的《残疾人福利性单位声明函》与事实不符的，依照《中华人民共和国政府采购法》第七十七条</w:t>
      </w:r>
      <w:r>
        <w:rPr>
          <w:rFonts w:hint="eastAsia" w:ascii="宋体" w:hAnsi="宋体"/>
          <w:color w:val="auto"/>
          <w:sz w:val="24"/>
          <w:szCs w:val="22"/>
          <w:highlight w:val="none"/>
          <w:lang w:val="zh-CN"/>
        </w:rPr>
        <w:t>相关</w:t>
      </w:r>
      <w:r>
        <w:rPr>
          <w:rFonts w:ascii="宋体" w:hAnsi="宋体"/>
          <w:color w:val="auto"/>
          <w:sz w:val="24"/>
          <w:szCs w:val="22"/>
          <w:highlight w:val="none"/>
          <w:lang w:val="zh-CN"/>
        </w:rPr>
        <w:t xml:space="preserve">规定追究法律责任； </w:t>
      </w:r>
    </w:p>
    <w:p w14:paraId="6B7FC36D">
      <w:pPr>
        <w:ind w:right="480"/>
        <w:jc w:val="center"/>
        <w:rPr>
          <w:rFonts w:ascii="仿宋" w:hAnsi="仿宋" w:eastAsia="仿宋" w:cs="仿宋"/>
          <w:b/>
          <w:bCs/>
          <w:color w:val="auto"/>
          <w:sz w:val="24"/>
          <w:highlight w:val="none"/>
        </w:rPr>
      </w:pPr>
    </w:p>
    <w:p w14:paraId="164E85A4">
      <w:r>
        <w:rPr>
          <w:rFonts w:ascii="仿宋" w:hAnsi="仿宋" w:eastAsia="仿宋" w:cs="仿宋"/>
          <w:b/>
          <w:bCs/>
          <w:color w:val="auto"/>
          <w:sz w:val="24"/>
          <w:highlight w:val="none"/>
        </w:rPr>
        <w:br w:type="page"/>
      </w:r>
    </w:p>
    <w:p w14:paraId="5AE36471">
      <w:pPr>
        <w:spacing w:before="91" w:line="219" w:lineRule="auto"/>
        <w:ind w:left="3422"/>
        <w:outlineLvl w:val="1"/>
        <w:rPr>
          <w:rFonts w:ascii="宋体" w:hAnsi="宋体" w:eastAsia="宋体" w:cs="宋体"/>
          <w:sz w:val="28"/>
          <w:szCs w:val="28"/>
        </w:rPr>
      </w:pPr>
      <w:r>
        <w:rPr>
          <w:rFonts w:ascii="宋体" w:hAnsi="宋体" w:eastAsia="宋体" w:cs="宋体"/>
          <w:b/>
          <w:bCs/>
          <w:spacing w:val="-4"/>
          <w:sz w:val="28"/>
          <w:szCs w:val="28"/>
        </w:rPr>
        <w:t>十、供应商声明函</w:t>
      </w:r>
    </w:p>
    <w:p w14:paraId="4BE91B9A">
      <w:pPr>
        <w:pStyle w:val="26"/>
        <w:spacing w:line="246" w:lineRule="auto"/>
      </w:pPr>
    </w:p>
    <w:p w14:paraId="0FB09A3C">
      <w:pPr>
        <w:spacing w:before="81" w:line="204" w:lineRule="auto"/>
        <w:ind w:left="2218"/>
        <w:rPr>
          <w:rFonts w:ascii="宋体" w:hAnsi="宋体" w:eastAsia="宋体" w:cs="宋体"/>
          <w:sz w:val="25"/>
          <w:szCs w:val="25"/>
        </w:rPr>
      </w:pPr>
      <w:r>
        <w:rPr>
          <w:rFonts w:ascii="Times New Roman" w:hAnsi="Times New Roman" w:eastAsia="Times New Roman" w:cs="Times New Roman"/>
          <w:b/>
          <w:bCs/>
          <w:i/>
          <w:iCs/>
          <w:spacing w:val="-8"/>
          <w:sz w:val="24"/>
          <w:szCs w:val="24"/>
        </w:rPr>
        <w:t>(</w:t>
      </w:r>
      <w:r>
        <w:rPr>
          <w:rFonts w:ascii="宋体" w:hAnsi="宋体" w:eastAsia="宋体" w:cs="宋体"/>
          <w:b/>
          <w:bCs/>
          <w:i/>
          <w:iCs/>
          <w:spacing w:val="-8"/>
          <w:sz w:val="25"/>
          <w:szCs w:val="25"/>
        </w:rPr>
        <w:t>联合体参加谈判的，联合体双方均须提供）</w:t>
      </w:r>
    </w:p>
    <w:p w14:paraId="330A3AC1">
      <w:pPr>
        <w:pStyle w:val="26"/>
        <w:spacing w:line="344" w:lineRule="auto"/>
      </w:pPr>
    </w:p>
    <w:p w14:paraId="2D9ADA3E">
      <w:pPr>
        <w:spacing w:before="78" w:line="219" w:lineRule="auto"/>
        <w:jc w:val="right"/>
        <w:outlineLvl w:val="1"/>
        <w:rPr>
          <w:rFonts w:ascii="宋体" w:hAnsi="宋体" w:eastAsia="宋体" w:cs="宋体"/>
          <w:sz w:val="24"/>
          <w:szCs w:val="24"/>
        </w:rPr>
      </w:pPr>
      <w:r>
        <w:rPr>
          <w:rFonts w:ascii="宋体" w:hAnsi="宋体" w:eastAsia="宋体" w:cs="宋体"/>
          <w:spacing w:val="-5"/>
          <w:sz w:val="24"/>
          <w:szCs w:val="24"/>
        </w:rPr>
        <w:t>根据《中华人民共和国政府采购法》及《中华人民共和国政府采购法实施条例》 的</w:t>
      </w:r>
    </w:p>
    <w:p w14:paraId="40CDA39A">
      <w:pPr>
        <w:spacing w:before="183" w:line="220" w:lineRule="auto"/>
        <w:ind w:left="10"/>
        <w:rPr>
          <w:rFonts w:ascii="宋体" w:hAnsi="宋体" w:eastAsia="宋体" w:cs="宋体"/>
          <w:sz w:val="24"/>
          <w:szCs w:val="24"/>
        </w:rPr>
      </w:pPr>
      <w:r>
        <w:rPr>
          <w:rFonts w:ascii="宋体" w:hAnsi="宋体" w:eastAsia="宋体" w:cs="宋体"/>
          <w:spacing w:val="-4"/>
          <w:sz w:val="24"/>
          <w:szCs w:val="24"/>
        </w:rPr>
        <w:t>规定，</w:t>
      </w:r>
    </w:p>
    <w:p w14:paraId="10BB0F49">
      <w:pPr>
        <w:spacing w:before="181" w:line="219" w:lineRule="auto"/>
        <w:ind w:left="507"/>
        <w:outlineLvl w:val="1"/>
        <w:rPr>
          <w:rFonts w:ascii="宋体" w:hAnsi="宋体" w:eastAsia="宋体" w:cs="宋体"/>
          <w:sz w:val="24"/>
          <w:szCs w:val="24"/>
        </w:rPr>
      </w:pPr>
      <w:r>
        <w:rPr>
          <w:rFonts w:ascii="宋体" w:hAnsi="宋体" w:eastAsia="宋体" w:cs="宋体"/>
          <w:spacing w:val="-1"/>
          <w:sz w:val="24"/>
          <w:szCs w:val="24"/>
        </w:rPr>
        <w:t>1、本单位郑重声明：我单位完全符合《中华人民共和国政府采购法》第二十二条</w:t>
      </w:r>
    </w:p>
    <w:p w14:paraId="28CC819D">
      <w:pPr>
        <w:spacing w:before="183" w:line="219" w:lineRule="auto"/>
        <w:ind w:left="10"/>
        <w:rPr>
          <w:rFonts w:ascii="宋体" w:hAnsi="宋体" w:eastAsia="宋体" w:cs="宋体"/>
          <w:sz w:val="24"/>
          <w:szCs w:val="24"/>
        </w:rPr>
      </w:pPr>
      <w:r>
        <w:rPr>
          <w:rFonts w:ascii="宋体" w:hAnsi="宋体" w:eastAsia="宋体" w:cs="宋体"/>
          <w:spacing w:val="-1"/>
          <w:sz w:val="24"/>
          <w:szCs w:val="24"/>
        </w:rPr>
        <w:t>规定及本项目所要求的资格条件：</w:t>
      </w:r>
    </w:p>
    <w:p w14:paraId="27A63FDF">
      <w:pPr>
        <w:spacing w:before="184" w:line="219" w:lineRule="auto"/>
        <w:ind w:left="501"/>
        <w:outlineLvl w:val="1"/>
        <w:rPr>
          <w:rFonts w:ascii="宋体" w:hAnsi="宋体" w:eastAsia="宋体" w:cs="宋体"/>
          <w:sz w:val="24"/>
          <w:szCs w:val="24"/>
        </w:rPr>
      </w:pPr>
      <w:r>
        <w:rPr>
          <w:rFonts w:ascii="宋体" w:hAnsi="宋体" w:eastAsia="宋体" w:cs="宋体"/>
          <w:spacing w:val="-2"/>
          <w:sz w:val="24"/>
          <w:szCs w:val="24"/>
        </w:rPr>
        <w:t>（1）具有独立承担民事责任的能力；</w:t>
      </w:r>
    </w:p>
    <w:p w14:paraId="6958A351">
      <w:pPr>
        <w:spacing w:before="183" w:line="219" w:lineRule="auto"/>
        <w:ind w:left="501"/>
        <w:outlineLvl w:val="1"/>
        <w:rPr>
          <w:rFonts w:ascii="宋体" w:hAnsi="宋体" w:eastAsia="宋体" w:cs="宋体"/>
          <w:sz w:val="24"/>
          <w:szCs w:val="24"/>
        </w:rPr>
      </w:pPr>
      <w:r>
        <w:rPr>
          <w:rFonts w:ascii="宋体" w:hAnsi="宋体" w:eastAsia="宋体" w:cs="宋体"/>
          <w:spacing w:val="-1"/>
          <w:sz w:val="24"/>
          <w:szCs w:val="24"/>
        </w:rPr>
        <w:t>（2）具有良好的商业信誉和健全的财务会计制度；</w:t>
      </w:r>
    </w:p>
    <w:p w14:paraId="5343AA2F">
      <w:pPr>
        <w:spacing w:before="184" w:line="219" w:lineRule="auto"/>
        <w:ind w:left="501"/>
        <w:outlineLvl w:val="1"/>
        <w:rPr>
          <w:rFonts w:ascii="宋体" w:hAnsi="宋体" w:eastAsia="宋体" w:cs="宋体"/>
          <w:sz w:val="24"/>
          <w:szCs w:val="24"/>
        </w:rPr>
      </w:pPr>
      <w:r>
        <w:rPr>
          <w:rFonts w:ascii="宋体" w:hAnsi="宋体" w:eastAsia="宋体" w:cs="宋体"/>
          <w:spacing w:val="-1"/>
          <w:sz w:val="24"/>
          <w:szCs w:val="24"/>
        </w:rPr>
        <w:t>（3）具有履行合同所必需的设备和专业技术能力；</w:t>
      </w:r>
    </w:p>
    <w:p w14:paraId="175B675C">
      <w:pPr>
        <w:spacing w:before="182" w:line="219" w:lineRule="auto"/>
        <w:ind w:left="501"/>
        <w:outlineLvl w:val="1"/>
        <w:rPr>
          <w:rFonts w:ascii="宋体" w:hAnsi="宋体" w:eastAsia="宋体" w:cs="宋体"/>
          <w:sz w:val="24"/>
          <w:szCs w:val="24"/>
        </w:rPr>
      </w:pPr>
      <w:r>
        <w:rPr>
          <w:rFonts w:ascii="宋体" w:hAnsi="宋体" w:eastAsia="宋体" w:cs="宋体"/>
          <w:spacing w:val="-1"/>
          <w:sz w:val="24"/>
          <w:szCs w:val="24"/>
        </w:rPr>
        <w:t>（4）有依法缴纳税收和社会保障资金的良好记录；</w:t>
      </w:r>
    </w:p>
    <w:p w14:paraId="1E950950">
      <w:pPr>
        <w:spacing w:before="184" w:line="219" w:lineRule="auto"/>
        <w:ind w:left="501"/>
        <w:outlineLvl w:val="1"/>
        <w:rPr>
          <w:rFonts w:ascii="宋体" w:hAnsi="宋体" w:eastAsia="宋体" w:cs="宋体"/>
          <w:sz w:val="24"/>
          <w:szCs w:val="24"/>
        </w:rPr>
      </w:pPr>
      <w:r>
        <w:rPr>
          <w:rFonts w:ascii="宋体" w:hAnsi="宋体" w:eastAsia="宋体" w:cs="宋体"/>
          <w:spacing w:val="-1"/>
          <w:sz w:val="24"/>
          <w:szCs w:val="24"/>
        </w:rPr>
        <w:t>（5）参加政府采购活动前三年内，在经营活动中没有重大违法记录，包括：我单</w:t>
      </w:r>
    </w:p>
    <w:p w14:paraId="6562AC80">
      <w:pPr>
        <w:spacing w:before="184" w:line="347" w:lineRule="auto"/>
        <w:ind w:left="12" w:hanging="3"/>
        <w:rPr>
          <w:rFonts w:ascii="宋体" w:hAnsi="宋体" w:eastAsia="宋体" w:cs="宋体"/>
          <w:sz w:val="24"/>
          <w:szCs w:val="24"/>
        </w:rPr>
      </w:pPr>
      <w:r>
        <w:rPr>
          <w:rFonts w:ascii="宋体" w:hAnsi="宋体" w:eastAsia="宋体" w:cs="宋体"/>
          <w:spacing w:val="-2"/>
          <w:sz w:val="24"/>
          <w:szCs w:val="24"/>
        </w:rPr>
        <w:t>位因违法经营受到刑事处罚或者责令停产停业、吊销许可证或者执照、较大数额罚款等</w:t>
      </w:r>
      <w:r>
        <w:rPr>
          <w:rFonts w:ascii="宋体" w:hAnsi="宋体" w:eastAsia="宋体" w:cs="宋体"/>
          <w:spacing w:val="15"/>
          <w:sz w:val="24"/>
          <w:szCs w:val="24"/>
        </w:rPr>
        <w:t xml:space="preserve"> </w:t>
      </w:r>
      <w:r>
        <w:rPr>
          <w:rFonts w:ascii="宋体" w:hAnsi="宋体" w:eastAsia="宋体" w:cs="宋体"/>
          <w:spacing w:val="-3"/>
          <w:sz w:val="24"/>
          <w:szCs w:val="24"/>
        </w:rPr>
        <w:t>行政处罚；</w:t>
      </w:r>
    </w:p>
    <w:p w14:paraId="03E38497">
      <w:pPr>
        <w:spacing w:before="33" w:line="219" w:lineRule="auto"/>
        <w:ind w:left="501"/>
        <w:outlineLvl w:val="1"/>
        <w:rPr>
          <w:rFonts w:ascii="宋体" w:hAnsi="宋体" w:eastAsia="宋体" w:cs="宋体"/>
          <w:sz w:val="24"/>
          <w:szCs w:val="24"/>
        </w:rPr>
      </w:pPr>
      <w:r>
        <w:rPr>
          <w:rFonts w:ascii="宋体" w:hAnsi="宋体" w:eastAsia="宋体" w:cs="宋体"/>
          <w:spacing w:val="-1"/>
          <w:sz w:val="24"/>
          <w:szCs w:val="24"/>
        </w:rPr>
        <w:t>（6）我单位不在财政部门依法作出的禁止参加政府采购活动的行政处罚期限内；</w:t>
      </w:r>
    </w:p>
    <w:p w14:paraId="467963FE">
      <w:pPr>
        <w:spacing w:before="184" w:line="219" w:lineRule="auto"/>
        <w:ind w:left="501"/>
        <w:outlineLvl w:val="1"/>
        <w:rPr>
          <w:rFonts w:ascii="宋体" w:hAnsi="宋体" w:eastAsia="宋体" w:cs="宋体"/>
          <w:sz w:val="24"/>
          <w:szCs w:val="24"/>
        </w:rPr>
      </w:pPr>
      <w:r>
        <w:rPr>
          <w:rFonts w:ascii="宋体" w:hAnsi="宋体" w:eastAsia="宋体" w:cs="宋体"/>
          <w:spacing w:val="-2"/>
          <w:sz w:val="24"/>
          <w:szCs w:val="24"/>
        </w:rPr>
        <w:t>（7）符合法律、行政法规规定的其他条件。</w:t>
      </w:r>
    </w:p>
    <w:p w14:paraId="6CEEA6E3">
      <w:pPr>
        <w:spacing w:before="182" w:line="219" w:lineRule="auto"/>
        <w:ind w:left="492"/>
        <w:outlineLvl w:val="1"/>
        <w:rPr>
          <w:rFonts w:ascii="宋体" w:hAnsi="宋体" w:eastAsia="宋体" w:cs="宋体"/>
          <w:sz w:val="24"/>
          <w:szCs w:val="24"/>
        </w:rPr>
      </w:pPr>
      <w:r>
        <w:rPr>
          <w:rFonts w:ascii="宋体" w:hAnsi="宋体" w:eastAsia="宋体" w:cs="宋体"/>
          <w:spacing w:val="-1"/>
          <w:sz w:val="24"/>
          <w:szCs w:val="24"/>
        </w:rPr>
        <w:t>2、本单位郑重声明，我单位无以下不良信用记录情形：</w:t>
      </w:r>
    </w:p>
    <w:p w14:paraId="29ECE381">
      <w:pPr>
        <w:spacing w:before="185" w:line="219" w:lineRule="auto"/>
        <w:ind w:left="501"/>
        <w:outlineLvl w:val="1"/>
        <w:rPr>
          <w:rFonts w:ascii="宋体" w:hAnsi="宋体" w:eastAsia="宋体" w:cs="宋体"/>
          <w:sz w:val="24"/>
          <w:szCs w:val="24"/>
        </w:rPr>
      </w:pPr>
      <w:r>
        <w:rPr>
          <w:rFonts w:ascii="宋体" w:hAnsi="宋体" w:eastAsia="宋体" w:cs="宋体"/>
          <w:spacing w:val="-2"/>
          <w:sz w:val="24"/>
          <w:szCs w:val="24"/>
        </w:rPr>
        <w:t>（1）被人民法院列入失信被执行人；</w:t>
      </w:r>
    </w:p>
    <w:p w14:paraId="6DA3089B">
      <w:pPr>
        <w:spacing w:before="183" w:line="219" w:lineRule="auto"/>
        <w:ind w:left="501"/>
        <w:outlineLvl w:val="1"/>
        <w:rPr>
          <w:rFonts w:ascii="宋体" w:hAnsi="宋体" w:eastAsia="宋体" w:cs="宋体"/>
          <w:sz w:val="24"/>
          <w:szCs w:val="24"/>
        </w:rPr>
      </w:pPr>
      <w:r>
        <w:rPr>
          <w:rFonts w:ascii="宋体" w:hAnsi="宋体" w:eastAsia="宋体" w:cs="宋体"/>
          <w:spacing w:val="-1"/>
          <w:sz w:val="24"/>
          <w:szCs w:val="24"/>
        </w:rPr>
        <w:t>（2）被市场监督管理部门列入企业经营异常名录；</w:t>
      </w:r>
    </w:p>
    <w:p w14:paraId="3EA4EA9F">
      <w:pPr>
        <w:spacing w:before="183" w:line="219" w:lineRule="auto"/>
        <w:ind w:left="501"/>
        <w:outlineLvl w:val="1"/>
        <w:rPr>
          <w:rFonts w:ascii="宋体" w:hAnsi="宋体" w:eastAsia="宋体" w:cs="宋体"/>
          <w:sz w:val="24"/>
          <w:szCs w:val="24"/>
        </w:rPr>
      </w:pPr>
      <w:r>
        <w:rPr>
          <w:rFonts w:ascii="宋体" w:hAnsi="宋体" w:eastAsia="宋体" w:cs="宋体"/>
          <w:spacing w:val="-1"/>
          <w:sz w:val="24"/>
          <w:szCs w:val="24"/>
        </w:rPr>
        <w:t>（3）被税务部门列入重大税收违法失信主体；</w:t>
      </w:r>
    </w:p>
    <w:p w14:paraId="1E7D90B6">
      <w:pPr>
        <w:spacing w:before="183" w:line="219" w:lineRule="auto"/>
        <w:ind w:left="501"/>
        <w:outlineLvl w:val="1"/>
        <w:rPr>
          <w:rFonts w:ascii="宋体" w:hAnsi="宋体" w:eastAsia="宋体" w:cs="宋体"/>
          <w:sz w:val="24"/>
          <w:szCs w:val="24"/>
        </w:rPr>
      </w:pPr>
      <w:r>
        <w:rPr>
          <w:rFonts w:ascii="宋体" w:hAnsi="宋体" w:eastAsia="宋体" w:cs="宋体"/>
          <w:spacing w:val="-1"/>
          <w:sz w:val="24"/>
          <w:szCs w:val="24"/>
        </w:rPr>
        <w:t>（4）被政府采购监管部门列入政府采购严重违法失信行为记录名单。</w:t>
      </w:r>
    </w:p>
    <w:p w14:paraId="372B6378">
      <w:pPr>
        <w:spacing w:before="183" w:line="219" w:lineRule="auto"/>
        <w:ind w:left="490"/>
        <w:outlineLvl w:val="1"/>
        <w:rPr>
          <w:rFonts w:ascii="宋体" w:hAnsi="宋体" w:eastAsia="宋体" w:cs="宋体"/>
          <w:sz w:val="24"/>
          <w:szCs w:val="24"/>
        </w:rPr>
      </w:pPr>
      <w:r>
        <w:rPr>
          <w:rFonts w:ascii="宋体" w:hAnsi="宋体" w:eastAsia="宋体" w:cs="宋体"/>
          <w:spacing w:val="-1"/>
          <w:sz w:val="24"/>
          <w:szCs w:val="24"/>
        </w:rPr>
        <w:t>本单位对上述声明的真实性负责。如有虚假，将依法承担相应责任。</w:t>
      </w:r>
    </w:p>
    <w:p w14:paraId="392E22CA">
      <w:pPr>
        <w:keepNext w:val="0"/>
        <w:keepLines w:val="0"/>
        <w:pageBreakBefore w:val="0"/>
        <w:widowControl w:val="0"/>
        <w:kinsoku/>
        <w:wordWrap/>
        <w:overflowPunct/>
        <w:topLinePunct w:val="0"/>
        <w:autoSpaceDE/>
        <w:autoSpaceDN/>
        <w:bidi w:val="0"/>
        <w:adjustRightInd/>
        <w:snapToGrid/>
        <w:spacing w:line="560" w:lineRule="exact"/>
        <w:ind w:firstLine="4320" w:firstLineChars="18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p>
    <w:p w14:paraId="6A96F49C">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bookmarkStart w:id="93" w:name="_Toc26186"/>
      <w:bookmarkStart w:id="94" w:name="_Toc22272"/>
    </w:p>
    <w:p w14:paraId="508C460C">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3E7619CA">
      <w:pPr>
        <w:spacing w:line="360" w:lineRule="auto"/>
        <w:ind w:firstLine="3600" w:firstLineChars="1500"/>
        <w:rPr>
          <w:rFonts w:hint="eastAsia" w:ascii="宋体" w:hAnsi="宋体" w:eastAsia="宋体"/>
          <w:color w:val="auto"/>
          <w:sz w:val="24"/>
          <w:highlight w:val="none"/>
        </w:rPr>
      </w:pPr>
    </w:p>
    <w:p w14:paraId="1474338D">
      <w:pPr>
        <w:spacing w:line="360" w:lineRule="auto"/>
        <w:ind w:firstLine="3600" w:firstLineChars="1500"/>
        <w:rPr>
          <w:rFonts w:hint="eastAsia" w:hAnsi="宋体"/>
          <w:color w:val="auto"/>
          <w:sz w:val="28"/>
          <w:szCs w:val="28"/>
          <w:highlight w:val="none"/>
          <w:lang w:val="en-US" w:eastAsia="zh-CN"/>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3675F936">
      <w:pPr>
        <w:spacing w:before="55" w:line="221" w:lineRule="auto"/>
        <w:ind w:left="3422"/>
        <w:outlineLvl w:val="1"/>
        <w:rPr>
          <w:rFonts w:ascii="宋体" w:hAnsi="宋体" w:eastAsia="宋体" w:cs="宋体"/>
          <w:b/>
          <w:bCs/>
          <w:spacing w:val="-4"/>
          <w:sz w:val="28"/>
          <w:szCs w:val="28"/>
        </w:rPr>
      </w:pPr>
    </w:p>
    <w:p w14:paraId="269B2959">
      <w:pPr>
        <w:spacing w:before="55" w:line="221" w:lineRule="auto"/>
        <w:ind w:left="3422"/>
        <w:outlineLvl w:val="1"/>
        <w:rPr>
          <w:rFonts w:ascii="宋体" w:hAnsi="宋体" w:eastAsia="宋体" w:cs="宋体"/>
          <w:b/>
          <w:bCs/>
          <w:spacing w:val="-4"/>
          <w:sz w:val="28"/>
          <w:szCs w:val="28"/>
        </w:rPr>
      </w:pPr>
    </w:p>
    <w:p w14:paraId="53375928">
      <w:pPr>
        <w:spacing w:before="55" w:line="221" w:lineRule="auto"/>
        <w:ind w:left="3422"/>
        <w:outlineLvl w:val="1"/>
        <w:rPr>
          <w:rFonts w:ascii="宋体" w:hAnsi="宋体" w:eastAsia="宋体" w:cs="宋体"/>
          <w:b/>
          <w:bCs/>
          <w:spacing w:val="-4"/>
          <w:sz w:val="28"/>
          <w:szCs w:val="28"/>
        </w:rPr>
      </w:pPr>
    </w:p>
    <w:p w14:paraId="58647C3D">
      <w:pPr>
        <w:spacing w:before="55" w:line="221" w:lineRule="auto"/>
        <w:ind w:left="3422"/>
        <w:outlineLvl w:val="1"/>
        <w:rPr>
          <w:rFonts w:ascii="宋体" w:hAnsi="宋体" w:eastAsia="宋体" w:cs="宋体"/>
          <w:b/>
          <w:bCs/>
          <w:spacing w:val="-4"/>
          <w:sz w:val="28"/>
          <w:szCs w:val="28"/>
        </w:rPr>
      </w:pPr>
    </w:p>
    <w:p w14:paraId="5819A12C">
      <w:pPr>
        <w:spacing w:before="55" w:line="221" w:lineRule="auto"/>
        <w:ind w:left="3422"/>
        <w:outlineLvl w:val="1"/>
        <w:rPr>
          <w:rFonts w:ascii="宋体" w:hAnsi="宋体" w:eastAsia="宋体" w:cs="宋体"/>
          <w:b/>
          <w:bCs/>
          <w:spacing w:val="-4"/>
          <w:sz w:val="28"/>
          <w:szCs w:val="28"/>
        </w:rPr>
      </w:pPr>
    </w:p>
    <w:p w14:paraId="5113E86A">
      <w:pPr>
        <w:spacing w:before="55" w:line="221" w:lineRule="auto"/>
        <w:ind w:left="3422"/>
        <w:outlineLvl w:val="1"/>
        <w:rPr>
          <w:rFonts w:ascii="宋体" w:hAnsi="宋体" w:eastAsia="宋体" w:cs="宋体"/>
          <w:b/>
          <w:bCs/>
          <w:spacing w:val="-4"/>
          <w:sz w:val="28"/>
          <w:szCs w:val="28"/>
        </w:rPr>
      </w:pPr>
    </w:p>
    <w:p w14:paraId="40C1A8C6">
      <w:pPr>
        <w:spacing w:before="55" w:line="221" w:lineRule="auto"/>
        <w:ind w:left="3422"/>
        <w:outlineLvl w:val="1"/>
        <w:rPr>
          <w:rFonts w:ascii="宋体" w:hAnsi="宋体" w:eastAsia="宋体" w:cs="宋体"/>
          <w:sz w:val="28"/>
          <w:szCs w:val="28"/>
        </w:rPr>
      </w:pPr>
      <w:r>
        <w:rPr>
          <w:rFonts w:ascii="宋体" w:hAnsi="宋体" w:eastAsia="宋体" w:cs="宋体"/>
          <w:b/>
          <w:bCs/>
          <w:spacing w:val="-4"/>
          <w:sz w:val="28"/>
          <w:szCs w:val="28"/>
        </w:rPr>
        <w:t>十一、联合体协议</w:t>
      </w:r>
    </w:p>
    <w:p w14:paraId="2D4E7076">
      <w:pPr>
        <w:spacing w:before="92" w:line="333" w:lineRule="auto"/>
        <w:ind w:left="1" w:right="14" w:hanging="1"/>
        <w:rPr>
          <w:rFonts w:ascii="宋体" w:hAnsi="宋体" w:eastAsia="宋体" w:cs="宋体"/>
          <w:sz w:val="25"/>
          <w:szCs w:val="25"/>
        </w:rPr>
      </w:pPr>
      <w:r>
        <w:rPr>
          <w:rFonts w:ascii="宋体" w:hAnsi="宋体" w:eastAsia="宋体" w:cs="宋体"/>
          <w:i/>
          <w:iCs/>
          <w:spacing w:val="-10"/>
          <w:sz w:val="25"/>
          <w:szCs w:val="25"/>
        </w:rPr>
        <w:t>（不允许联合体参加谈判或未组成联合体的，不需此件；允许联合体参加谈判且供应商</w:t>
      </w:r>
      <w:r>
        <w:rPr>
          <w:rFonts w:ascii="宋体" w:hAnsi="宋体" w:eastAsia="宋体" w:cs="宋体"/>
          <w:spacing w:val="14"/>
          <w:sz w:val="25"/>
          <w:szCs w:val="25"/>
        </w:rPr>
        <w:t xml:space="preserve"> </w:t>
      </w:r>
      <w:r>
        <w:rPr>
          <w:rFonts w:ascii="宋体" w:hAnsi="宋体" w:eastAsia="宋体" w:cs="宋体"/>
          <w:i/>
          <w:iCs/>
          <w:spacing w:val="-7"/>
          <w:sz w:val="25"/>
          <w:szCs w:val="25"/>
        </w:rPr>
        <w:t>为联合体参加谈判的，请将此件加盖公章后</w:t>
      </w:r>
      <w:r>
        <w:rPr>
          <w:rFonts w:ascii="宋体" w:hAnsi="宋体" w:eastAsia="宋体" w:cs="宋体"/>
          <w:i/>
          <w:iCs/>
          <w:spacing w:val="-8"/>
          <w:sz w:val="25"/>
          <w:szCs w:val="25"/>
        </w:rPr>
        <w:t>制成扫描件上传）</w:t>
      </w:r>
    </w:p>
    <w:p w14:paraId="458CAFF5">
      <w:pPr>
        <w:spacing w:before="33" w:line="360" w:lineRule="auto"/>
        <w:ind w:left="445" w:right="3616"/>
        <w:jc w:val="both"/>
        <w:rPr>
          <w:rFonts w:ascii="宋体" w:hAnsi="宋体" w:eastAsia="宋体" w:cs="宋体"/>
          <w:sz w:val="24"/>
          <w:szCs w:val="24"/>
        </w:rPr>
      </w:pPr>
      <w:r>
        <w:rPr>
          <w:rFonts w:ascii="宋体" w:hAnsi="宋体" w:eastAsia="宋体" w:cs="宋体"/>
          <w:spacing w:val="-2"/>
          <w:sz w:val="24"/>
          <w:szCs w:val="24"/>
        </w:rPr>
        <w:t>联合体成员一名称</w:t>
      </w:r>
      <w:r>
        <w:rPr>
          <w:rFonts w:ascii="宋体" w:hAnsi="宋体" w:eastAsia="宋体" w:cs="宋体"/>
          <w:spacing w:val="-29"/>
          <w:sz w:val="24"/>
          <w:szCs w:val="24"/>
        </w:rPr>
        <w:t>：</w:t>
      </w:r>
      <w:r>
        <w:rPr>
          <w:rFonts w:ascii="宋体" w:hAnsi="宋体" w:eastAsia="宋体" w:cs="宋体"/>
          <w:sz w:val="24"/>
          <w:szCs w:val="24"/>
          <w:u w:val="single" w:color="auto"/>
        </w:rPr>
        <w:t xml:space="preserve">                       </w:t>
      </w:r>
      <w:r>
        <w:rPr>
          <w:rFonts w:ascii="宋体" w:hAnsi="宋体" w:eastAsia="宋体" w:cs="宋体"/>
          <w:spacing w:val="-29"/>
          <w:sz w:val="24"/>
          <w:szCs w:val="24"/>
        </w:rPr>
        <w:t>；</w:t>
      </w:r>
      <w:r>
        <w:rPr>
          <w:rFonts w:ascii="宋体" w:hAnsi="宋体" w:eastAsia="宋体" w:cs="宋体"/>
          <w:spacing w:val="1"/>
          <w:sz w:val="24"/>
          <w:szCs w:val="24"/>
        </w:rPr>
        <w:t xml:space="preserve"> </w:t>
      </w:r>
      <w:r>
        <w:rPr>
          <w:rFonts w:ascii="宋体" w:hAnsi="宋体" w:eastAsia="宋体" w:cs="宋体"/>
          <w:spacing w:val="-2"/>
          <w:sz w:val="24"/>
          <w:szCs w:val="24"/>
        </w:rPr>
        <w:t>联合体成员二名称</w:t>
      </w:r>
      <w:r>
        <w:rPr>
          <w:rFonts w:ascii="宋体" w:hAnsi="宋体" w:eastAsia="宋体" w:cs="宋体"/>
          <w:spacing w:val="-29"/>
          <w:sz w:val="24"/>
          <w:szCs w:val="24"/>
        </w:rPr>
        <w:t>：</w:t>
      </w:r>
      <w:r>
        <w:rPr>
          <w:rFonts w:ascii="宋体" w:hAnsi="宋体" w:eastAsia="宋体" w:cs="宋体"/>
          <w:sz w:val="24"/>
          <w:szCs w:val="24"/>
          <w:u w:val="single" w:color="auto"/>
        </w:rPr>
        <w:t xml:space="preserve">                       </w:t>
      </w:r>
      <w:r>
        <w:rPr>
          <w:rFonts w:ascii="宋体" w:hAnsi="宋体" w:eastAsia="宋体" w:cs="宋体"/>
          <w:spacing w:val="-29"/>
          <w:sz w:val="24"/>
          <w:szCs w:val="24"/>
        </w:rPr>
        <w:t>；</w:t>
      </w:r>
      <w:r>
        <w:rPr>
          <w:rFonts w:ascii="宋体" w:hAnsi="宋体" w:eastAsia="宋体" w:cs="宋体"/>
          <w:spacing w:val="1"/>
          <w:sz w:val="24"/>
          <w:szCs w:val="24"/>
        </w:rPr>
        <w:t xml:space="preserve"> </w:t>
      </w:r>
      <w:r>
        <w:rPr>
          <w:rFonts w:ascii="宋体" w:hAnsi="宋体" w:eastAsia="宋体" w:cs="宋体"/>
          <w:spacing w:val="-6"/>
          <w:sz w:val="24"/>
          <w:szCs w:val="24"/>
        </w:rPr>
        <w:t>……</w:t>
      </w:r>
    </w:p>
    <w:p w14:paraId="409C7FC3">
      <w:pPr>
        <w:spacing w:line="347" w:lineRule="auto"/>
        <w:ind w:left="10" w:right="80" w:firstLine="435"/>
        <w:rPr>
          <w:rFonts w:ascii="宋体" w:hAnsi="宋体" w:eastAsia="宋体" w:cs="宋体"/>
          <w:sz w:val="24"/>
          <w:szCs w:val="24"/>
        </w:rPr>
      </w:pPr>
      <w:r>
        <w:rPr>
          <w:rFonts w:ascii="宋体" w:hAnsi="宋体" w:eastAsia="宋体" w:cs="宋体"/>
          <w:spacing w:val="-1"/>
          <w:sz w:val="24"/>
          <w:szCs w:val="24"/>
        </w:rPr>
        <w:t>上述各成员单位经过友好协商，自愿组成联合体，共同参加本项目的谈判，现就联</w:t>
      </w:r>
      <w:r>
        <w:rPr>
          <w:rFonts w:ascii="宋体" w:hAnsi="宋体" w:eastAsia="宋体" w:cs="宋体"/>
          <w:spacing w:val="18"/>
          <w:sz w:val="24"/>
          <w:szCs w:val="24"/>
        </w:rPr>
        <w:t xml:space="preserve"> </w:t>
      </w:r>
      <w:r>
        <w:rPr>
          <w:rFonts w:ascii="宋体" w:hAnsi="宋体" w:eastAsia="宋体" w:cs="宋体"/>
          <w:spacing w:val="-1"/>
          <w:sz w:val="24"/>
          <w:szCs w:val="24"/>
        </w:rPr>
        <w:t>合体参加谈判事宜订立如下协议：</w:t>
      </w:r>
    </w:p>
    <w:p w14:paraId="31E6B291">
      <w:pPr>
        <w:spacing w:before="33" w:line="219" w:lineRule="auto"/>
        <w:ind w:left="461"/>
        <w:rPr>
          <w:rFonts w:ascii="宋体" w:hAnsi="宋体" w:eastAsia="宋体" w:cs="宋体"/>
          <w:sz w:val="24"/>
          <w:szCs w:val="24"/>
        </w:rPr>
      </w:pPr>
      <w:r>
        <w:rPr>
          <w:rFonts w:ascii="宋体" w:hAnsi="宋体" w:eastAsia="宋体" w:cs="宋体"/>
          <w:spacing w:val="-1"/>
          <w:sz w:val="24"/>
          <w:szCs w:val="24"/>
        </w:rPr>
        <w:t>1.</w:t>
      </w:r>
      <w:r>
        <w:rPr>
          <w:rFonts w:ascii="宋体" w:hAnsi="宋体" w:eastAsia="宋体" w:cs="宋体"/>
          <w:spacing w:val="-1"/>
          <w:sz w:val="24"/>
          <w:szCs w:val="24"/>
          <w:u w:val="single" w:color="auto"/>
        </w:rPr>
        <w:t xml:space="preserve">                </w:t>
      </w:r>
      <w:r>
        <w:rPr>
          <w:rFonts w:ascii="宋体" w:hAnsi="宋体" w:eastAsia="宋体" w:cs="宋体"/>
          <w:spacing w:val="-1"/>
          <w:sz w:val="24"/>
          <w:szCs w:val="24"/>
        </w:rPr>
        <w:t>（某成员单位名称）为联合体牵头人。</w:t>
      </w:r>
    </w:p>
    <w:p w14:paraId="1CB1F86A">
      <w:pPr>
        <w:spacing w:before="184" w:line="353" w:lineRule="auto"/>
        <w:ind w:left="8" w:right="80" w:firstLine="438"/>
        <w:rPr>
          <w:rFonts w:ascii="宋体" w:hAnsi="宋体" w:eastAsia="宋体" w:cs="宋体"/>
          <w:sz w:val="24"/>
          <w:szCs w:val="24"/>
        </w:rPr>
      </w:pPr>
      <w:r>
        <w:rPr>
          <w:rFonts w:ascii="宋体" w:hAnsi="宋体" w:eastAsia="宋体" w:cs="宋体"/>
          <w:spacing w:val="-1"/>
          <w:sz w:val="24"/>
          <w:szCs w:val="24"/>
        </w:rPr>
        <w:t>2.在本项目谈判阶段，联合体牵头人负责谈判项目的一切组织、协调工作，并授权</w:t>
      </w:r>
      <w:r>
        <w:rPr>
          <w:rFonts w:ascii="宋体" w:hAnsi="宋体" w:eastAsia="宋体" w:cs="宋体"/>
          <w:spacing w:val="18"/>
          <w:sz w:val="24"/>
          <w:szCs w:val="24"/>
        </w:rPr>
        <w:t xml:space="preserve"> </w:t>
      </w:r>
      <w:r>
        <w:rPr>
          <w:rFonts w:ascii="宋体" w:hAnsi="宋体" w:eastAsia="宋体" w:cs="宋体"/>
          <w:spacing w:val="-2"/>
          <w:sz w:val="24"/>
          <w:szCs w:val="24"/>
        </w:rPr>
        <w:t>代理人以联合体的名义参加项目的谈判，代理人在谈判、合同签订过程中所签署的一切</w:t>
      </w:r>
      <w:r>
        <w:rPr>
          <w:rFonts w:ascii="宋体" w:hAnsi="宋体" w:eastAsia="宋体" w:cs="宋体"/>
          <w:spacing w:val="16"/>
          <w:sz w:val="24"/>
          <w:szCs w:val="24"/>
        </w:rPr>
        <w:t xml:space="preserve"> </w:t>
      </w:r>
      <w:r>
        <w:rPr>
          <w:rFonts w:ascii="宋体" w:hAnsi="宋体" w:eastAsia="宋体" w:cs="宋体"/>
          <w:spacing w:val="-2"/>
          <w:sz w:val="24"/>
          <w:szCs w:val="24"/>
        </w:rPr>
        <w:t>文件和处理与本次谈判有关的一切事务，联合体各方均予以承认并承担法律责任。联合</w:t>
      </w:r>
      <w:r>
        <w:rPr>
          <w:rFonts w:ascii="宋体" w:hAnsi="宋体" w:eastAsia="宋体" w:cs="宋体"/>
          <w:spacing w:val="16"/>
          <w:sz w:val="24"/>
          <w:szCs w:val="24"/>
        </w:rPr>
        <w:t xml:space="preserve"> </w:t>
      </w:r>
      <w:r>
        <w:rPr>
          <w:rFonts w:ascii="宋体" w:hAnsi="宋体" w:eastAsia="宋体" w:cs="宋体"/>
          <w:sz w:val="24"/>
          <w:szCs w:val="24"/>
        </w:rPr>
        <w:t>体成交后，联合体各方共同与采购人签订合同，就本项目对</w:t>
      </w:r>
      <w:r>
        <w:rPr>
          <w:rFonts w:ascii="宋体" w:hAnsi="宋体" w:eastAsia="宋体" w:cs="宋体"/>
          <w:spacing w:val="-1"/>
          <w:sz w:val="24"/>
          <w:szCs w:val="24"/>
        </w:rPr>
        <w:t>采购人承担连带责任。</w:t>
      </w:r>
    </w:p>
    <w:p w14:paraId="2CCA1EB6">
      <w:pPr>
        <w:spacing w:before="36" w:line="347" w:lineRule="auto"/>
        <w:ind w:left="18" w:right="80" w:firstLine="430"/>
        <w:rPr>
          <w:rFonts w:ascii="宋体" w:hAnsi="宋体" w:eastAsia="宋体" w:cs="宋体"/>
          <w:sz w:val="24"/>
          <w:szCs w:val="24"/>
        </w:rPr>
      </w:pPr>
      <w:r>
        <w:rPr>
          <w:rFonts w:ascii="宋体" w:hAnsi="宋体" w:eastAsia="宋体" w:cs="宋体"/>
          <w:spacing w:val="6"/>
          <w:sz w:val="24"/>
          <w:szCs w:val="24"/>
        </w:rPr>
        <w:t>3.联合体各成员单位内部的职责分工及各方负责内容的合同金额占总合同金额的</w:t>
      </w:r>
      <w:r>
        <w:rPr>
          <w:rFonts w:ascii="宋体" w:hAnsi="宋体" w:eastAsia="宋体" w:cs="宋体"/>
          <w:spacing w:val="3"/>
          <w:sz w:val="24"/>
          <w:szCs w:val="24"/>
        </w:rPr>
        <w:t xml:space="preserve"> </w:t>
      </w:r>
      <w:r>
        <w:rPr>
          <w:rFonts w:ascii="宋体" w:hAnsi="宋体" w:eastAsia="宋体" w:cs="宋体"/>
          <w:spacing w:val="-3"/>
          <w:sz w:val="24"/>
          <w:szCs w:val="24"/>
        </w:rPr>
        <w:t>百分比如下：</w:t>
      </w:r>
    </w:p>
    <w:p w14:paraId="13EDEF5D">
      <w:pPr>
        <w:spacing w:before="33" w:line="347" w:lineRule="auto"/>
        <w:ind w:left="10" w:right="80" w:firstLine="434"/>
        <w:rPr>
          <w:rFonts w:ascii="宋体" w:hAnsi="宋体" w:eastAsia="宋体" w:cs="宋体"/>
          <w:sz w:val="24"/>
          <w:szCs w:val="24"/>
        </w:rPr>
      </w:pPr>
      <w:r>
        <w:rPr>
          <w:rFonts w:ascii="宋体" w:hAnsi="宋体" w:eastAsia="宋体" w:cs="宋体"/>
          <w:spacing w:val="-1"/>
          <w:sz w:val="24"/>
          <w:szCs w:val="24"/>
        </w:rPr>
        <w:t>联合体成员一名称</w:t>
      </w:r>
      <w:r>
        <w:rPr>
          <w:rFonts w:ascii="宋体" w:hAnsi="宋体" w:eastAsia="宋体" w:cs="宋体"/>
          <w:spacing w:val="-12"/>
          <w:sz w:val="24"/>
          <w:szCs w:val="24"/>
        </w:rPr>
        <w:t>：</w:t>
      </w:r>
      <w:r>
        <w:rPr>
          <w:rFonts w:ascii="宋体" w:hAnsi="宋体" w:eastAsia="宋体" w:cs="宋体"/>
          <w:sz w:val="24"/>
          <w:szCs w:val="24"/>
          <w:u w:val="single" w:color="auto"/>
        </w:rPr>
        <w:t xml:space="preserve">          </w:t>
      </w:r>
      <w:r>
        <w:rPr>
          <w:rFonts w:ascii="宋体" w:hAnsi="宋体" w:eastAsia="宋体" w:cs="宋体"/>
          <w:spacing w:val="-91"/>
          <w:sz w:val="24"/>
          <w:szCs w:val="24"/>
        </w:rPr>
        <w:t xml:space="preserve"> </w:t>
      </w:r>
      <w:r>
        <w:rPr>
          <w:rFonts w:ascii="宋体" w:hAnsi="宋体" w:eastAsia="宋体" w:cs="宋体"/>
          <w:spacing w:val="-12"/>
          <w:sz w:val="24"/>
          <w:szCs w:val="24"/>
        </w:rPr>
        <w:t>，</w:t>
      </w:r>
      <w:r>
        <w:rPr>
          <w:rFonts w:ascii="宋体" w:hAnsi="宋体" w:eastAsia="宋体" w:cs="宋体"/>
          <w:spacing w:val="-1"/>
          <w:sz w:val="24"/>
          <w:szCs w:val="24"/>
        </w:rPr>
        <w:t>承担</w:t>
      </w:r>
      <w:r>
        <w:rPr>
          <w:rFonts w:ascii="宋体" w:hAnsi="宋体" w:eastAsia="宋体" w:cs="宋体"/>
          <w:spacing w:val="-1"/>
          <w:sz w:val="24"/>
          <w:szCs w:val="24"/>
          <w:u w:val="single" w:color="auto"/>
        </w:rPr>
        <w:t xml:space="preserve">          </w:t>
      </w:r>
      <w:r>
        <w:rPr>
          <w:rFonts w:ascii="宋体" w:hAnsi="宋体" w:eastAsia="宋体" w:cs="宋体"/>
          <w:spacing w:val="-108"/>
          <w:sz w:val="24"/>
          <w:szCs w:val="24"/>
        </w:rPr>
        <w:t xml:space="preserve"> </w:t>
      </w:r>
      <w:r>
        <w:rPr>
          <w:rFonts w:ascii="宋体" w:hAnsi="宋体" w:eastAsia="宋体" w:cs="宋体"/>
          <w:spacing w:val="-1"/>
          <w:sz w:val="24"/>
          <w:szCs w:val="24"/>
        </w:rPr>
        <w:t>工作，负责内容的合同金额占总</w:t>
      </w:r>
      <w:r>
        <w:rPr>
          <w:rFonts w:ascii="宋体" w:hAnsi="宋体" w:eastAsia="宋体" w:cs="宋体"/>
          <w:sz w:val="24"/>
          <w:szCs w:val="24"/>
        </w:rPr>
        <w:t xml:space="preserve"> </w:t>
      </w:r>
      <w:r>
        <w:rPr>
          <w:rFonts w:ascii="宋体" w:hAnsi="宋体" w:eastAsia="宋体" w:cs="宋体"/>
          <w:spacing w:val="-1"/>
          <w:sz w:val="24"/>
          <w:szCs w:val="24"/>
        </w:rPr>
        <w:t>合同金额的百分比：</w:t>
      </w:r>
      <w:r>
        <w:rPr>
          <w:rFonts w:ascii="宋体" w:hAnsi="宋体" w:eastAsia="宋体" w:cs="宋体"/>
          <w:spacing w:val="-1"/>
          <w:sz w:val="24"/>
          <w:szCs w:val="24"/>
          <w:u w:val="single" w:color="auto"/>
        </w:rPr>
        <w:t xml:space="preserve">    </w:t>
      </w:r>
      <w:r>
        <w:rPr>
          <w:rFonts w:ascii="宋体" w:hAnsi="宋体" w:eastAsia="宋体" w:cs="宋体"/>
          <w:spacing w:val="-117"/>
          <w:sz w:val="24"/>
          <w:szCs w:val="24"/>
        </w:rPr>
        <w:t xml:space="preserve"> </w:t>
      </w:r>
      <w:r>
        <w:rPr>
          <w:rFonts w:ascii="宋体" w:hAnsi="宋体" w:eastAsia="宋体" w:cs="宋体"/>
          <w:spacing w:val="-1"/>
          <w:sz w:val="24"/>
          <w:szCs w:val="24"/>
        </w:rPr>
        <w:t>%；</w:t>
      </w:r>
    </w:p>
    <w:p w14:paraId="27F18F93">
      <w:pPr>
        <w:spacing w:before="33" w:line="347" w:lineRule="auto"/>
        <w:ind w:left="10" w:right="80" w:firstLine="434"/>
        <w:rPr>
          <w:rFonts w:ascii="宋体" w:hAnsi="宋体" w:eastAsia="宋体" w:cs="宋体"/>
          <w:sz w:val="24"/>
          <w:szCs w:val="24"/>
        </w:rPr>
      </w:pPr>
      <w:r>
        <w:rPr>
          <w:rFonts w:ascii="宋体" w:hAnsi="宋体" w:eastAsia="宋体" w:cs="宋体"/>
          <w:spacing w:val="-1"/>
          <w:sz w:val="24"/>
          <w:szCs w:val="24"/>
        </w:rPr>
        <w:t>联合体成员二名称</w:t>
      </w:r>
      <w:r>
        <w:rPr>
          <w:rFonts w:ascii="宋体" w:hAnsi="宋体" w:eastAsia="宋体" w:cs="宋体"/>
          <w:spacing w:val="-12"/>
          <w:sz w:val="24"/>
          <w:szCs w:val="24"/>
        </w:rPr>
        <w:t>：</w:t>
      </w:r>
      <w:r>
        <w:rPr>
          <w:rFonts w:ascii="宋体" w:hAnsi="宋体" w:eastAsia="宋体" w:cs="宋体"/>
          <w:sz w:val="24"/>
          <w:szCs w:val="24"/>
          <w:u w:val="single" w:color="auto"/>
        </w:rPr>
        <w:t xml:space="preserve">          </w:t>
      </w:r>
      <w:r>
        <w:rPr>
          <w:rFonts w:ascii="宋体" w:hAnsi="宋体" w:eastAsia="宋体" w:cs="宋体"/>
          <w:spacing w:val="-91"/>
          <w:sz w:val="24"/>
          <w:szCs w:val="24"/>
        </w:rPr>
        <w:t xml:space="preserve"> </w:t>
      </w:r>
      <w:r>
        <w:rPr>
          <w:rFonts w:ascii="宋体" w:hAnsi="宋体" w:eastAsia="宋体" w:cs="宋体"/>
          <w:spacing w:val="-12"/>
          <w:sz w:val="24"/>
          <w:szCs w:val="24"/>
        </w:rPr>
        <w:t>，</w:t>
      </w:r>
      <w:r>
        <w:rPr>
          <w:rFonts w:ascii="宋体" w:hAnsi="宋体" w:eastAsia="宋体" w:cs="宋体"/>
          <w:spacing w:val="-1"/>
          <w:sz w:val="24"/>
          <w:szCs w:val="24"/>
        </w:rPr>
        <w:t>承担</w:t>
      </w:r>
      <w:r>
        <w:rPr>
          <w:rFonts w:ascii="宋体" w:hAnsi="宋体" w:eastAsia="宋体" w:cs="宋体"/>
          <w:spacing w:val="-1"/>
          <w:sz w:val="24"/>
          <w:szCs w:val="24"/>
          <w:u w:val="single" w:color="auto"/>
        </w:rPr>
        <w:t xml:space="preserve">          </w:t>
      </w:r>
      <w:r>
        <w:rPr>
          <w:rFonts w:ascii="宋体" w:hAnsi="宋体" w:eastAsia="宋体" w:cs="宋体"/>
          <w:spacing w:val="-108"/>
          <w:sz w:val="24"/>
          <w:szCs w:val="24"/>
        </w:rPr>
        <w:t xml:space="preserve"> </w:t>
      </w:r>
      <w:r>
        <w:rPr>
          <w:rFonts w:ascii="宋体" w:hAnsi="宋体" w:eastAsia="宋体" w:cs="宋体"/>
          <w:spacing w:val="-1"/>
          <w:sz w:val="24"/>
          <w:szCs w:val="24"/>
        </w:rPr>
        <w:t>工作，负责内容的合同金额占总</w:t>
      </w:r>
      <w:r>
        <w:rPr>
          <w:rFonts w:ascii="宋体" w:hAnsi="宋体" w:eastAsia="宋体" w:cs="宋体"/>
          <w:sz w:val="24"/>
          <w:szCs w:val="24"/>
        </w:rPr>
        <w:t xml:space="preserve"> </w:t>
      </w:r>
      <w:r>
        <w:rPr>
          <w:rFonts w:ascii="宋体" w:hAnsi="宋体" w:eastAsia="宋体" w:cs="宋体"/>
          <w:spacing w:val="-1"/>
          <w:sz w:val="24"/>
          <w:szCs w:val="24"/>
        </w:rPr>
        <w:t>合同金额的百分比：</w:t>
      </w:r>
      <w:r>
        <w:rPr>
          <w:rFonts w:ascii="宋体" w:hAnsi="宋体" w:eastAsia="宋体" w:cs="宋体"/>
          <w:spacing w:val="-1"/>
          <w:sz w:val="24"/>
          <w:szCs w:val="24"/>
          <w:u w:val="single" w:color="auto"/>
        </w:rPr>
        <w:t xml:space="preserve">    </w:t>
      </w:r>
      <w:r>
        <w:rPr>
          <w:rFonts w:ascii="宋体" w:hAnsi="宋体" w:eastAsia="宋体" w:cs="宋体"/>
          <w:spacing w:val="-117"/>
          <w:sz w:val="24"/>
          <w:szCs w:val="24"/>
        </w:rPr>
        <w:t xml:space="preserve"> </w:t>
      </w:r>
      <w:r>
        <w:rPr>
          <w:rFonts w:ascii="宋体" w:hAnsi="宋体" w:eastAsia="宋体" w:cs="宋体"/>
          <w:spacing w:val="-1"/>
          <w:sz w:val="24"/>
          <w:szCs w:val="24"/>
        </w:rPr>
        <w:t>%；</w:t>
      </w:r>
    </w:p>
    <w:p w14:paraId="1EACECDF">
      <w:pPr>
        <w:spacing w:before="35" w:line="378" w:lineRule="exact"/>
        <w:ind w:left="459"/>
        <w:rPr>
          <w:rFonts w:ascii="宋体" w:hAnsi="宋体" w:eastAsia="宋体" w:cs="宋体"/>
          <w:sz w:val="24"/>
          <w:szCs w:val="24"/>
        </w:rPr>
      </w:pPr>
      <w:r>
        <w:rPr>
          <w:rFonts w:ascii="宋体" w:hAnsi="宋体" w:eastAsia="宋体" w:cs="宋体"/>
          <w:spacing w:val="-7"/>
          <w:position w:val="3"/>
          <w:sz w:val="24"/>
          <w:szCs w:val="24"/>
        </w:rPr>
        <w:t>…………</w:t>
      </w:r>
    </w:p>
    <w:p w14:paraId="108955A5">
      <w:pPr>
        <w:spacing w:before="89" w:line="290" w:lineRule="auto"/>
        <w:ind w:left="8" w:right="80" w:firstLine="434"/>
        <w:rPr>
          <w:rFonts w:ascii="宋体" w:hAnsi="宋体" w:eastAsia="宋体" w:cs="宋体"/>
          <w:sz w:val="24"/>
          <w:szCs w:val="24"/>
        </w:rPr>
      </w:pPr>
      <w:r>
        <w:rPr>
          <w:rFonts w:ascii="宋体" w:hAnsi="宋体" w:eastAsia="宋体" w:cs="宋体"/>
          <w:spacing w:val="3"/>
          <w:sz w:val="24"/>
          <w:szCs w:val="24"/>
        </w:rPr>
        <w:t>4．谈判工作和联合体在成交后项目实施过程中的有关费用按各自承担的工</w:t>
      </w:r>
      <w:r>
        <w:rPr>
          <w:rFonts w:ascii="宋体" w:hAnsi="宋体" w:eastAsia="宋体" w:cs="宋体"/>
          <w:spacing w:val="2"/>
          <w:sz w:val="24"/>
          <w:szCs w:val="24"/>
        </w:rPr>
        <w:t>作量分</w:t>
      </w:r>
      <w:r>
        <w:rPr>
          <w:rFonts w:ascii="宋体" w:hAnsi="宋体" w:eastAsia="宋体" w:cs="宋体"/>
          <w:sz w:val="24"/>
          <w:szCs w:val="24"/>
        </w:rPr>
        <w:t xml:space="preserve"> </w:t>
      </w:r>
      <w:r>
        <w:rPr>
          <w:rFonts w:ascii="宋体" w:hAnsi="宋体" w:eastAsia="宋体" w:cs="宋体"/>
          <w:spacing w:val="-5"/>
          <w:sz w:val="24"/>
          <w:szCs w:val="24"/>
        </w:rPr>
        <w:t>摊。</w:t>
      </w:r>
    </w:p>
    <w:p w14:paraId="6E016D19">
      <w:pPr>
        <w:spacing w:before="182" w:line="219" w:lineRule="auto"/>
        <w:jc w:val="right"/>
        <w:rPr>
          <w:rFonts w:ascii="宋体" w:hAnsi="宋体" w:eastAsia="宋体" w:cs="宋体"/>
          <w:sz w:val="24"/>
          <w:szCs w:val="24"/>
        </w:rPr>
      </w:pPr>
      <w:r>
        <w:rPr>
          <w:rFonts w:ascii="宋体" w:hAnsi="宋体" w:eastAsia="宋体" w:cs="宋体"/>
          <w:spacing w:val="-2"/>
          <w:sz w:val="24"/>
          <w:szCs w:val="24"/>
        </w:rPr>
        <w:t>5．联合体成交后，本联合协议是合同的附件，对联合体各成员单位有合同约束力。</w:t>
      </w:r>
    </w:p>
    <w:p w14:paraId="4D30C6B2">
      <w:pPr>
        <w:spacing w:before="185" w:line="289" w:lineRule="auto"/>
        <w:ind w:left="445" w:right="475"/>
        <w:rPr>
          <w:rFonts w:ascii="宋体" w:hAnsi="宋体" w:eastAsia="宋体" w:cs="宋体"/>
          <w:sz w:val="24"/>
          <w:szCs w:val="24"/>
        </w:rPr>
      </w:pPr>
      <w:r>
        <w:rPr>
          <w:rFonts w:ascii="宋体" w:hAnsi="宋体" w:eastAsia="宋体" w:cs="宋体"/>
          <w:spacing w:val="-2"/>
          <w:sz w:val="24"/>
          <w:szCs w:val="24"/>
        </w:rPr>
        <w:t>6．本协议书自签署之日起生效，联合体未成交或者合同履行完毕后自动失效。</w:t>
      </w:r>
      <w:r>
        <w:rPr>
          <w:rFonts w:ascii="宋体" w:hAnsi="宋体" w:eastAsia="宋体" w:cs="宋体"/>
          <w:spacing w:val="17"/>
          <w:sz w:val="24"/>
          <w:szCs w:val="24"/>
        </w:rPr>
        <w:t xml:space="preserve"> </w:t>
      </w:r>
      <w:r>
        <w:rPr>
          <w:rFonts w:ascii="宋体" w:hAnsi="宋体" w:eastAsia="宋体" w:cs="宋体"/>
          <w:spacing w:val="6"/>
          <w:sz w:val="24"/>
          <w:szCs w:val="24"/>
        </w:rPr>
        <w:t>联合体成员一</w:t>
      </w:r>
      <w:r>
        <w:rPr>
          <w:rFonts w:ascii="宋体" w:hAnsi="宋体" w:eastAsia="宋体" w:cs="宋体"/>
          <w:spacing w:val="-33"/>
          <w:sz w:val="24"/>
          <w:szCs w:val="24"/>
        </w:rPr>
        <w:t>：</w:t>
      </w:r>
      <w:r>
        <w:rPr>
          <w:rFonts w:ascii="宋体" w:hAnsi="宋体" w:eastAsia="宋体" w:cs="宋体"/>
          <w:sz w:val="24"/>
          <w:szCs w:val="24"/>
          <w:u w:val="single" w:color="auto"/>
        </w:rPr>
        <w:t xml:space="preserve">                       </w:t>
      </w:r>
      <w:r>
        <w:rPr>
          <w:rFonts w:ascii="宋体" w:hAnsi="宋体" w:eastAsia="宋体" w:cs="宋体"/>
          <w:spacing w:val="-33"/>
          <w:sz w:val="24"/>
          <w:szCs w:val="24"/>
        </w:rPr>
        <w:t>（</w:t>
      </w:r>
      <w:r>
        <w:rPr>
          <w:rFonts w:ascii="宋体" w:hAnsi="宋体" w:eastAsia="宋体" w:cs="宋体"/>
          <w:spacing w:val="6"/>
          <w:sz w:val="24"/>
          <w:szCs w:val="24"/>
        </w:rPr>
        <w:t>公章）</w:t>
      </w:r>
    </w:p>
    <w:p w14:paraId="05B21C78">
      <w:pPr>
        <w:spacing w:before="185" w:line="346" w:lineRule="auto"/>
        <w:ind w:left="445" w:right="2616"/>
        <w:rPr>
          <w:rFonts w:ascii="宋体" w:hAnsi="宋体" w:eastAsia="宋体" w:cs="宋体"/>
          <w:sz w:val="24"/>
          <w:szCs w:val="24"/>
        </w:rPr>
      </w:pPr>
      <w:r>
        <w:rPr>
          <w:rFonts w:ascii="宋体" w:hAnsi="宋体" w:eastAsia="宋体" w:cs="宋体"/>
          <w:sz w:val="24"/>
          <w:szCs w:val="24"/>
        </w:rPr>
        <w:t>法定代表人</w:t>
      </w:r>
      <w:r>
        <w:rPr>
          <w:rFonts w:ascii="宋体" w:hAnsi="宋体" w:eastAsia="宋体" w:cs="宋体"/>
          <w:spacing w:val="-17"/>
          <w:sz w:val="24"/>
          <w:szCs w:val="24"/>
        </w:rPr>
        <w:t>：</w:t>
      </w:r>
      <w:r>
        <w:rPr>
          <w:rFonts w:ascii="宋体" w:hAnsi="宋体" w:eastAsia="宋体" w:cs="宋体"/>
          <w:sz w:val="24"/>
          <w:szCs w:val="24"/>
          <w:u w:val="single" w:color="auto"/>
        </w:rPr>
        <w:t xml:space="preserve">                         </w:t>
      </w:r>
      <w:r>
        <w:rPr>
          <w:rFonts w:ascii="宋体" w:hAnsi="宋体" w:eastAsia="宋体" w:cs="宋体"/>
          <w:spacing w:val="-17"/>
          <w:sz w:val="24"/>
          <w:szCs w:val="24"/>
        </w:rPr>
        <w:t>（</w:t>
      </w:r>
      <w:r>
        <w:rPr>
          <w:rFonts w:ascii="宋体" w:hAnsi="宋体" w:eastAsia="宋体" w:cs="宋体"/>
          <w:sz w:val="24"/>
          <w:szCs w:val="24"/>
        </w:rPr>
        <w:t>签字或盖章）</w:t>
      </w:r>
      <w:r>
        <w:rPr>
          <w:rFonts w:ascii="宋体" w:hAnsi="宋体" w:eastAsia="宋体" w:cs="宋体"/>
          <w:spacing w:val="1"/>
          <w:sz w:val="24"/>
          <w:szCs w:val="24"/>
        </w:rPr>
        <w:t xml:space="preserve"> </w:t>
      </w:r>
      <w:r>
        <w:rPr>
          <w:rFonts w:ascii="宋体" w:hAnsi="宋体" w:eastAsia="宋体" w:cs="宋体"/>
          <w:spacing w:val="2"/>
          <w:sz w:val="24"/>
          <w:szCs w:val="24"/>
        </w:rPr>
        <w:t>联合体成员二</w:t>
      </w:r>
      <w:r>
        <w:rPr>
          <w:rFonts w:ascii="宋体" w:hAnsi="宋体" w:eastAsia="宋体" w:cs="宋体"/>
          <w:spacing w:val="-15"/>
          <w:sz w:val="24"/>
          <w:szCs w:val="24"/>
        </w:rPr>
        <w:t>：</w:t>
      </w:r>
      <w:r>
        <w:rPr>
          <w:rFonts w:ascii="宋体" w:hAnsi="宋体" w:eastAsia="宋体" w:cs="宋体"/>
          <w:sz w:val="24"/>
          <w:szCs w:val="24"/>
          <w:u w:val="single" w:color="auto"/>
        </w:rPr>
        <w:t xml:space="preserve">                       </w:t>
      </w:r>
      <w:r>
        <w:rPr>
          <w:rFonts w:ascii="宋体" w:hAnsi="宋体" w:eastAsia="宋体" w:cs="宋体"/>
          <w:spacing w:val="-15"/>
          <w:sz w:val="24"/>
          <w:szCs w:val="24"/>
        </w:rPr>
        <w:t>（</w:t>
      </w:r>
      <w:r>
        <w:rPr>
          <w:rFonts w:ascii="宋体" w:hAnsi="宋体" w:eastAsia="宋体" w:cs="宋体"/>
          <w:spacing w:val="2"/>
          <w:sz w:val="24"/>
          <w:szCs w:val="24"/>
        </w:rPr>
        <w:t>公章）</w:t>
      </w:r>
    </w:p>
    <w:p w14:paraId="76A91653">
      <w:pPr>
        <w:spacing w:before="35" w:line="219" w:lineRule="auto"/>
        <w:ind w:left="445"/>
        <w:rPr>
          <w:rFonts w:ascii="宋体" w:hAnsi="宋体" w:eastAsia="宋体" w:cs="宋体"/>
          <w:sz w:val="24"/>
          <w:szCs w:val="24"/>
        </w:rPr>
      </w:pPr>
      <w:r>
        <w:rPr>
          <w:rFonts w:ascii="宋体" w:hAnsi="宋体" w:eastAsia="宋体" w:cs="宋体"/>
          <w:spacing w:val="2"/>
          <w:sz w:val="24"/>
          <w:szCs w:val="24"/>
        </w:rPr>
        <w:t>法定代表人</w:t>
      </w:r>
      <w:r>
        <w:rPr>
          <w:rFonts w:ascii="宋体" w:hAnsi="宋体" w:eastAsia="宋体" w:cs="宋体"/>
          <w:spacing w:val="-17"/>
          <w:sz w:val="24"/>
          <w:szCs w:val="24"/>
        </w:rPr>
        <w:t>：</w:t>
      </w:r>
      <w:r>
        <w:rPr>
          <w:rFonts w:ascii="宋体" w:hAnsi="宋体" w:eastAsia="宋体" w:cs="宋体"/>
          <w:sz w:val="24"/>
          <w:szCs w:val="24"/>
          <w:u w:val="single" w:color="auto"/>
        </w:rPr>
        <w:t xml:space="preserve">                         </w:t>
      </w:r>
      <w:r>
        <w:rPr>
          <w:rFonts w:ascii="宋体" w:hAnsi="宋体" w:eastAsia="宋体" w:cs="宋体"/>
          <w:spacing w:val="-17"/>
          <w:sz w:val="24"/>
          <w:szCs w:val="24"/>
        </w:rPr>
        <w:t>（</w:t>
      </w:r>
      <w:r>
        <w:rPr>
          <w:rFonts w:ascii="宋体" w:hAnsi="宋体" w:eastAsia="宋体" w:cs="宋体"/>
          <w:spacing w:val="2"/>
          <w:sz w:val="24"/>
          <w:szCs w:val="24"/>
        </w:rPr>
        <w:t>签字或盖章）</w:t>
      </w:r>
    </w:p>
    <w:p w14:paraId="3CBC7847">
      <w:pPr>
        <w:spacing w:before="184" w:line="377" w:lineRule="exact"/>
        <w:ind w:left="459"/>
        <w:rPr>
          <w:rFonts w:ascii="宋体" w:hAnsi="宋体" w:eastAsia="宋体" w:cs="宋体"/>
          <w:sz w:val="24"/>
          <w:szCs w:val="24"/>
        </w:rPr>
      </w:pPr>
      <w:r>
        <w:rPr>
          <w:rFonts w:ascii="宋体" w:hAnsi="宋体" w:eastAsia="宋体" w:cs="宋体"/>
          <w:spacing w:val="-7"/>
          <w:position w:val="3"/>
          <w:sz w:val="24"/>
          <w:szCs w:val="24"/>
        </w:rPr>
        <w:t>…………</w:t>
      </w:r>
    </w:p>
    <w:p w14:paraId="63EAD733">
      <w:pPr>
        <w:spacing w:before="91" w:line="219" w:lineRule="auto"/>
        <w:ind w:left="5539"/>
        <w:rPr>
          <w:rFonts w:ascii="宋体" w:hAnsi="宋体" w:eastAsia="宋体" w:cs="宋体"/>
          <w:sz w:val="24"/>
          <w:szCs w:val="24"/>
        </w:rPr>
      </w:pPr>
      <w:r>
        <w:rPr>
          <w:rFonts w:ascii="宋体" w:hAnsi="宋体" w:eastAsia="宋体" w:cs="宋体"/>
          <w:spacing w:val="-3"/>
          <w:sz w:val="24"/>
          <w:szCs w:val="24"/>
        </w:rPr>
        <w:t>签订日期：</w:t>
      </w:r>
      <w:r>
        <w:rPr>
          <w:rFonts w:ascii="宋体" w:hAnsi="宋体" w:eastAsia="宋体" w:cs="宋体"/>
          <w:spacing w:val="-3"/>
          <w:sz w:val="24"/>
          <w:szCs w:val="24"/>
          <w:u w:val="single" w:color="auto"/>
        </w:rPr>
        <w:t xml:space="preserve">    </w:t>
      </w:r>
      <w:r>
        <w:rPr>
          <w:rFonts w:ascii="宋体" w:hAnsi="宋体" w:eastAsia="宋体" w:cs="宋体"/>
          <w:spacing w:val="-98"/>
          <w:sz w:val="24"/>
          <w:szCs w:val="24"/>
        </w:rPr>
        <w:t xml:space="preserve"> </w:t>
      </w:r>
      <w:r>
        <w:rPr>
          <w:rFonts w:ascii="宋体" w:hAnsi="宋体" w:eastAsia="宋体" w:cs="宋体"/>
          <w:spacing w:val="-3"/>
          <w:sz w:val="24"/>
          <w:szCs w:val="24"/>
        </w:rPr>
        <w:t>年</w:t>
      </w:r>
      <w:r>
        <w:rPr>
          <w:rFonts w:ascii="宋体" w:hAnsi="宋体" w:eastAsia="宋体" w:cs="宋体"/>
          <w:spacing w:val="-3"/>
          <w:sz w:val="24"/>
          <w:szCs w:val="24"/>
          <w:u w:val="single" w:color="auto"/>
        </w:rPr>
        <w:t xml:space="preserve">  </w:t>
      </w:r>
      <w:r>
        <w:rPr>
          <w:rFonts w:ascii="宋体" w:hAnsi="宋体" w:eastAsia="宋体" w:cs="宋体"/>
          <w:spacing w:val="-105"/>
          <w:sz w:val="24"/>
          <w:szCs w:val="24"/>
        </w:rPr>
        <w:t xml:space="preserve"> </w:t>
      </w:r>
      <w:r>
        <w:rPr>
          <w:rFonts w:ascii="宋体" w:hAnsi="宋体" w:eastAsia="宋体" w:cs="宋体"/>
          <w:spacing w:val="-3"/>
          <w:sz w:val="24"/>
          <w:szCs w:val="24"/>
        </w:rPr>
        <w:t>月</w:t>
      </w:r>
      <w:r>
        <w:rPr>
          <w:rFonts w:ascii="宋体" w:hAnsi="宋体" w:eastAsia="宋体" w:cs="宋体"/>
          <w:spacing w:val="-3"/>
          <w:sz w:val="24"/>
          <w:szCs w:val="24"/>
          <w:u w:val="single" w:color="auto"/>
        </w:rPr>
        <w:t xml:space="preserve">  </w:t>
      </w:r>
      <w:r>
        <w:rPr>
          <w:rFonts w:ascii="宋体" w:hAnsi="宋体" w:eastAsia="宋体" w:cs="宋体"/>
          <w:spacing w:val="-69"/>
          <w:sz w:val="24"/>
          <w:szCs w:val="24"/>
        </w:rPr>
        <w:t xml:space="preserve"> </w:t>
      </w:r>
      <w:r>
        <w:rPr>
          <w:rFonts w:ascii="宋体" w:hAnsi="宋体" w:eastAsia="宋体" w:cs="宋体"/>
          <w:spacing w:val="-3"/>
          <w:sz w:val="24"/>
          <w:szCs w:val="24"/>
        </w:rPr>
        <w:t>日</w:t>
      </w:r>
    </w:p>
    <w:p w14:paraId="0F905DEA">
      <w:pPr>
        <w:spacing w:line="219" w:lineRule="auto"/>
        <w:rPr>
          <w:rFonts w:ascii="宋体" w:hAnsi="宋体" w:eastAsia="宋体" w:cs="宋体"/>
          <w:sz w:val="24"/>
          <w:szCs w:val="24"/>
        </w:rPr>
        <w:sectPr>
          <w:footerReference r:id="rId29" w:type="default"/>
          <w:pgSz w:w="11906" w:h="16839"/>
          <w:pgMar w:top="1409" w:right="1337" w:bottom="917" w:left="1418" w:header="0" w:footer="677" w:gutter="0"/>
          <w:pgNumType w:fmt="decimal"/>
          <w:cols w:space="720" w:num="1"/>
        </w:sectPr>
      </w:pPr>
    </w:p>
    <w:bookmarkEnd w:id="93"/>
    <w:bookmarkEnd w:id="94"/>
    <w:p w14:paraId="0E91E529">
      <w:pPr>
        <w:spacing w:before="56" w:line="220" w:lineRule="auto"/>
        <w:ind w:left="3562"/>
        <w:outlineLvl w:val="1"/>
        <w:rPr>
          <w:rFonts w:ascii="宋体" w:hAnsi="宋体" w:eastAsia="宋体" w:cs="宋体"/>
          <w:sz w:val="28"/>
          <w:szCs w:val="28"/>
        </w:rPr>
      </w:pPr>
      <w:r>
        <w:rPr>
          <w:rFonts w:ascii="宋体" w:hAnsi="宋体" w:eastAsia="宋体" w:cs="宋体"/>
          <w:b/>
          <w:bCs/>
          <w:spacing w:val="-4"/>
          <w:sz w:val="28"/>
          <w:szCs w:val="28"/>
        </w:rPr>
        <w:t>十二、证明资料</w:t>
      </w:r>
    </w:p>
    <w:p w14:paraId="7F85C670">
      <w:pPr>
        <w:keepNext w:val="0"/>
        <w:keepLines w:val="0"/>
        <w:pageBreakBefore w:val="0"/>
        <w:widowControl w:val="0"/>
        <w:kinsoku/>
        <w:wordWrap/>
        <w:overflowPunct/>
        <w:topLinePunct w:val="0"/>
        <w:autoSpaceDE/>
        <w:autoSpaceDN/>
        <w:bidi w:val="0"/>
        <w:adjustRightInd/>
        <w:snapToGrid/>
        <w:spacing w:before="221" w:line="460" w:lineRule="exact"/>
        <w:ind w:left="432"/>
        <w:textAlignment w:val="auto"/>
        <w:rPr>
          <w:rFonts w:ascii="宋体" w:hAnsi="宋体" w:eastAsia="宋体" w:cs="宋体"/>
          <w:spacing w:val="9"/>
          <w:sz w:val="22"/>
          <w:szCs w:val="22"/>
        </w:rPr>
      </w:pPr>
      <w:r>
        <w:rPr>
          <w:rFonts w:ascii="宋体" w:hAnsi="宋体" w:eastAsia="宋体" w:cs="宋体"/>
          <w:spacing w:val="9"/>
          <w:sz w:val="22"/>
          <w:szCs w:val="22"/>
        </w:rPr>
        <w:t>1、竞争性谈判公告中申请人的资格证明材料（包括：供应商资质证明材料、拟派项目经理证明材料）</w:t>
      </w:r>
    </w:p>
    <w:p w14:paraId="06B9816F">
      <w:pPr>
        <w:keepNext w:val="0"/>
        <w:keepLines w:val="0"/>
        <w:pageBreakBefore w:val="0"/>
        <w:widowControl w:val="0"/>
        <w:kinsoku/>
        <w:wordWrap/>
        <w:overflowPunct/>
        <w:topLinePunct w:val="0"/>
        <w:autoSpaceDE/>
        <w:autoSpaceDN/>
        <w:bidi w:val="0"/>
        <w:adjustRightInd/>
        <w:snapToGrid/>
        <w:spacing w:before="221" w:line="460" w:lineRule="exact"/>
        <w:ind w:left="432"/>
        <w:textAlignment w:val="auto"/>
        <w:rPr>
          <w:rFonts w:ascii="宋体" w:hAnsi="宋体" w:eastAsia="宋体" w:cs="宋体"/>
          <w:spacing w:val="9"/>
          <w:sz w:val="22"/>
          <w:szCs w:val="22"/>
        </w:rPr>
      </w:pPr>
      <w:r>
        <w:rPr>
          <w:rFonts w:ascii="宋体" w:hAnsi="宋体" w:eastAsia="宋体" w:cs="宋体"/>
          <w:spacing w:val="9"/>
          <w:sz w:val="22"/>
          <w:szCs w:val="22"/>
        </w:rPr>
        <w:t>2、授权委托书（格式见附件 01）及其委托代理人有效二代居民身份证，若法定代表人参与谈判则不需此件；</w:t>
      </w:r>
    </w:p>
    <w:p w14:paraId="18A544EF">
      <w:pPr>
        <w:keepNext w:val="0"/>
        <w:keepLines w:val="0"/>
        <w:pageBreakBefore w:val="0"/>
        <w:widowControl w:val="0"/>
        <w:kinsoku/>
        <w:wordWrap/>
        <w:overflowPunct/>
        <w:topLinePunct w:val="0"/>
        <w:autoSpaceDE/>
        <w:autoSpaceDN/>
        <w:bidi w:val="0"/>
        <w:adjustRightInd/>
        <w:snapToGrid/>
        <w:spacing w:before="221" w:line="460" w:lineRule="exact"/>
        <w:ind w:left="432"/>
        <w:textAlignment w:val="auto"/>
        <w:rPr>
          <w:rFonts w:ascii="宋体" w:hAnsi="宋体" w:eastAsia="宋体" w:cs="宋体"/>
          <w:spacing w:val="9"/>
          <w:sz w:val="22"/>
          <w:szCs w:val="22"/>
        </w:rPr>
      </w:pPr>
      <w:r>
        <w:rPr>
          <w:rFonts w:ascii="宋体" w:hAnsi="宋体" w:eastAsia="宋体" w:cs="宋体"/>
          <w:spacing w:val="9"/>
          <w:sz w:val="22"/>
          <w:szCs w:val="22"/>
        </w:rPr>
        <w:t>3、本项目谈判文件中要求响应人提供的其他证明材料；</w:t>
      </w:r>
    </w:p>
    <w:p w14:paraId="5E8794A2">
      <w:pPr>
        <w:keepNext w:val="0"/>
        <w:keepLines w:val="0"/>
        <w:pageBreakBefore w:val="0"/>
        <w:widowControl w:val="0"/>
        <w:kinsoku/>
        <w:wordWrap/>
        <w:overflowPunct/>
        <w:topLinePunct w:val="0"/>
        <w:autoSpaceDE/>
        <w:autoSpaceDN/>
        <w:bidi w:val="0"/>
        <w:adjustRightInd/>
        <w:snapToGrid/>
        <w:spacing w:before="221" w:line="460" w:lineRule="exact"/>
        <w:ind w:left="432"/>
        <w:textAlignment w:val="auto"/>
        <w:rPr>
          <w:rFonts w:ascii="宋体" w:hAnsi="宋体" w:eastAsia="宋体" w:cs="宋体"/>
          <w:spacing w:val="9"/>
          <w:sz w:val="22"/>
          <w:szCs w:val="22"/>
        </w:rPr>
      </w:pPr>
      <w:r>
        <w:rPr>
          <w:rFonts w:ascii="宋体" w:hAnsi="宋体" w:eastAsia="宋体" w:cs="宋体"/>
          <w:spacing w:val="9"/>
          <w:sz w:val="22"/>
          <w:szCs w:val="22"/>
        </w:rPr>
        <w:t>4、项目管理机构配备情况（格式</w:t>
      </w:r>
      <w:r>
        <w:rPr>
          <w:rFonts w:hint="eastAsia" w:ascii="宋体" w:hAnsi="宋体" w:cs="宋体"/>
          <w:spacing w:val="9"/>
          <w:sz w:val="22"/>
          <w:szCs w:val="22"/>
          <w:lang w:val="en-US" w:eastAsia="zh-CN"/>
        </w:rPr>
        <w:t>自拟</w:t>
      </w:r>
      <w:r>
        <w:rPr>
          <w:rFonts w:ascii="宋体" w:hAnsi="宋体" w:eastAsia="宋体" w:cs="宋体"/>
          <w:spacing w:val="9"/>
          <w:sz w:val="22"/>
          <w:szCs w:val="22"/>
        </w:rPr>
        <w:t>）</w:t>
      </w:r>
    </w:p>
    <w:p w14:paraId="21B34ACF">
      <w:pPr>
        <w:keepNext w:val="0"/>
        <w:keepLines w:val="0"/>
        <w:pageBreakBefore w:val="0"/>
        <w:widowControl w:val="0"/>
        <w:kinsoku/>
        <w:wordWrap/>
        <w:overflowPunct/>
        <w:topLinePunct w:val="0"/>
        <w:autoSpaceDE/>
        <w:autoSpaceDN/>
        <w:bidi w:val="0"/>
        <w:adjustRightInd/>
        <w:snapToGrid/>
        <w:spacing w:before="221" w:line="460" w:lineRule="exact"/>
        <w:ind w:left="432"/>
        <w:textAlignment w:val="auto"/>
        <w:rPr>
          <w:rFonts w:ascii="宋体" w:hAnsi="宋体" w:eastAsia="宋体" w:cs="宋体"/>
          <w:spacing w:val="9"/>
          <w:sz w:val="22"/>
          <w:szCs w:val="22"/>
        </w:rPr>
      </w:pPr>
      <w:r>
        <w:rPr>
          <w:rFonts w:ascii="宋体" w:hAnsi="宋体" w:eastAsia="宋体" w:cs="宋体"/>
          <w:spacing w:val="9"/>
          <w:sz w:val="22"/>
          <w:szCs w:val="22"/>
        </w:rPr>
        <w:t>5、拟派项目经理简历（格式</w:t>
      </w:r>
      <w:r>
        <w:rPr>
          <w:rFonts w:hint="eastAsia" w:ascii="宋体" w:hAnsi="宋体" w:cs="宋体"/>
          <w:spacing w:val="9"/>
          <w:sz w:val="22"/>
          <w:szCs w:val="22"/>
          <w:lang w:val="en-US" w:eastAsia="zh-CN"/>
        </w:rPr>
        <w:t>自拟</w:t>
      </w:r>
      <w:r>
        <w:rPr>
          <w:rFonts w:ascii="宋体" w:hAnsi="宋体" w:eastAsia="宋体" w:cs="宋体"/>
          <w:spacing w:val="9"/>
          <w:sz w:val="22"/>
          <w:szCs w:val="22"/>
        </w:rPr>
        <w:t>）</w:t>
      </w:r>
    </w:p>
    <w:p w14:paraId="1286CD7F">
      <w:pPr>
        <w:keepNext w:val="0"/>
        <w:keepLines w:val="0"/>
        <w:pageBreakBefore w:val="0"/>
        <w:widowControl w:val="0"/>
        <w:kinsoku/>
        <w:wordWrap/>
        <w:overflowPunct/>
        <w:topLinePunct w:val="0"/>
        <w:autoSpaceDE/>
        <w:autoSpaceDN/>
        <w:bidi w:val="0"/>
        <w:adjustRightInd/>
        <w:snapToGrid/>
        <w:spacing w:before="221" w:line="460" w:lineRule="exact"/>
        <w:ind w:left="432"/>
        <w:textAlignment w:val="auto"/>
        <w:rPr>
          <w:rFonts w:ascii="宋体" w:hAnsi="宋体" w:eastAsia="宋体" w:cs="宋体"/>
          <w:spacing w:val="9"/>
          <w:sz w:val="22"/>
          <w:szCs w:val="22"/>
        </w:rPr>
      </w:pPr>
      <w:r>
        <w:rPr>
          <w:rFonts w:ascii="宋体" w:hAnsi="宋体" w:eastAsia="宋体" w:cs="宋体"/>
          <w:spacing w:val="9"/>
          <w:sz w:val="22"/>
          <w:szCs w:val="22"/>
        </w:rPr>
        <w:t>6、项目经理承诺（格式</w:t>
      </w:r>
      <w:r>
        <w:rPr>
          <w:rFonts w:hint="eastAsia" w:ascii="宋体" w:hAnsi="宋体" w:cs="宋体"/>
          <w:spacing w:val="9"/>
          <w:sz w:val="22"/>
          <w:szCs w:val="22"/>
          <w:lang w:val="en-US" w:eastAsia="zh-CN"/>
        </w:rPr>
        <w:t>自拟</w:t>
      </w:r>
      <w:r>
        <w:rPr>
          <w:rFonts w:ascii="宋体" w:hAnsi="宋体" w:eastAsia="宋体" w:cs="宋体"/>
          <w:spacing w:val="9"/>
          <w:sz w:val="22"/>
          <w:szCs w:val="22"/>
        </w:rPr>
        <w:t>）</w:t>
      </w:r>
    </w:p>
    <w:p w14:paraId="2AAAFE9F">
      <w:pPr>
        <w:keepNext w:val="0"/>
        <w:keepLines w:val="0"/>
        <w:pageBreakBefore w:val="0"/>
        <w:widowControl w:val="0"/>
        <w:kinsoku/>
        <w:wordWrap/>
        <w:overflowPunct/>
        <w:topLinePunct w:val="0"/>
        <w:autoSpaceDE/>
        <w:autoSpaceDN/>
        <w:bidi w:val="0"/>
        <w:adjustRightInd/>
        <w:snapToGrid/>
        <w:spacing w:before="221" w:line="460" w:lineRule="exact"/>
        <w:ind w:left="432"/>
        <w:textAlignment w:val="auto"/>
        <w:rPr>
          <w:rFonts w:ascii="宋体" w:hAnsi="宋体" w:eastAsia="宋体" w:cs="宋体"/>
          <w:sz w:val="22"/>
          <w:szCs w:val="22"/>
        </w:rPr>
      </w:pPr>
      <w:r>
        <w:rPr>
          <w:rFonts w:ascii="宋体" w:hAnsi="宋体" w:eastAsia="宋体" w:cs="宋体"/>
          <w:spacing w:val="9"/>
          <w:sz w:val="22"/>
          <w:szCs w:val="22"/>
        </w:rPr>
        <w:t>7、项目经理社保证明材料</w:t>
      </w:r>
    </w:p>
    <w:p w14:paraId="089E1ED5">
      <w:pPr>
        <w:pStyle w:val="26"/>
        <w:spacing w:line="342" w:lineRule="auto"/>
        <w:rPr>
          <w:sz w:val="22"/>
          <w:szCs w:val="22"/>
        </w:rPr>
      </w:pPr>
    </w:p>
    <w:p w14:paraId="301D9C2B">
      <w:pPr>
        <w:pStyle w:val="26"/>
        <w:spacing w:line="343" w:lineRule="auto"/>
        <w:rPr>
          <w:sz w:val="22"/>
          <w:szCs w:val="22"/>
        </w:rPr>
      </w:pPr>
    </w:p>
    <w:p w14:paraId="494D9A29">
      <w:pPr>
        <w:spacing w:before="66" w:line="227" w:lineRule="auto"/>
        <w:ind w:left="428"/>
        <w:rPr>
          <w:rFonts w:ascii="宋体" w:hAnsi="宋体" w:eastAsia="宋体" w:cs="宋体"/>
          <w:sz w:val="20"/>
          <w:szCs w:val="20"/>
        </w:rPr>
      </w:pPr>
      <w:r>
        <w:rPr>
          <w:rFonts w:ascii="宋体" w:hAnsi="宋体" w:eastAsia="宋体" w:cs="宋体"/>
          <w:spacing w:val="8"/>
          <w:sz w:val="22"/>
          <w:szCs w:val="22"/>
        </w:rPr>
        <w:t>注：</w:t>
      </w:r>
      <w:r>
        <w:rPr>
          <w:rFonts w:hint="eastAsia" w:ascii="宋体" w:hAnsi="宋体" w:cs="宋体"/>
          <w:spacing w:val="8"/>
          <w:sz w:val="22"/>
          <w:szCs w:val="22"/>
          <w:lang w:val="en-US" w:eastAsia="zh-CN"/>
        </w:rPr>
        <w:t>所有</w:t>
      </w:r>
      <w:r>
        <w:rPr>
          <w:rFonts w:ascii="宋体" w:hAnsi="宋体" w:eastAsia="宋体" w:cs="宋体"/>
          <w:spacing w:val="8"/>
          <w:sz w:val="22"/>
          <w:szCs w:val="22"/>
        </w:rPr>
        <w:t>证明材料提供复印件或扫描件或影印件，加盖响应人</w:t>
      </w:r>
      <w:r>
        <w:rPr>
          <w:rFonts w:hint="eastAsia" w:ascii="宋体" w:hAnsi="宋体" w:cs="宋体"/>
          <w:spacing w:val="8"/>
          <w:sz w:val="22"/>
          <w:szCs w:val="22"/>
          <w:lang w:val="en-US" w:eastAsia="zh-CN"/>
        </w:rPr>
        <w:t>公</w:t>
      </w:r>
      <w:r>
        <w:rPr>
          <w:rFonts w:ascii="宋体" w:hAnsi="宋体" w:eastAsia="宋体" w:cs="宋体"/>
          <w:spacing w:val="8"/>
          <w:sz w:val="22"/>
          <w:szCs w:val="22"/>
        </w:rPr>
        <w:t>章。</w:t>
      </w:r>
    </w:p>
    <w:p w14:paraId="0F551432">
      <w:pPr>
        <w:spacing w:line="227" w:lineRule="auto"/>
        <w:rPr>
          <w:rFonts w:ascii="宋体" w:hAnsi="宋体" w:eastAsia="宋体" w:cs="宋体"/>
          <w:sz w:val="20"/>
          <w:szCs w:val="20"/>
        </w:rPr>
        <w:sectPr>
          <w:footerReference r:id="rId30" w:type="default"/>
          <w:pgSz w:w="11906" w:h="16839"/>
          <w:pgMar w:top="1409" w:right="1417" w:bottom="917" w:left="1418" w:header="0" w:footer="677" w:gutter="0"/>
          <w:pgNumType w:fmt="decimal"/>
          <w:cols w:space="720" w:num="1"/>
        </w:sectPr>
      </w:pPr>
    </w:p>
    <w:p w14:paraId="65317312">
      <w:pPr>
        <w:spacing w:before="115" w:line="227" w:lineRule="auto"/>
        <w:ind w:left="444"/>
        <w:rPr>
          <w:rFonts w:ascii="宋体" w:hAnsi="宋体" w:eastAsia="宋体" w:cs="宋体"/>
          <w:sz w:val="20"/>
          <w:szCs w:val="20"/>
        </w:rPr>
      </w:pPr>
      <w:r>
        <w:rPr>
          <w:rFonts w:ascii="宋体" w:hAnsi="宋体" w:eastAsia="宋体" w:cs="宋体"/>
          <w:b/>
          <w:bCs/>
          <w:spacing w:val="-3"/>
          <w:sz w:val="20"/>
          <w:szCs w:val="20"/>
        </w:rPr>
        <w:t>附件</w:t>
      </w:r>
      <w:r>
        <w:rPr>
          <w:rFonts w:ascii="宋体" w:hAnsi="宋体" w:eastAsia="宋体" w:cs="宋体"/>
          <w:spacing w:val="-36"/>
          <w:sz w:val="20"/>
          <w:szCs w:val="20"/>
        </w:rPr>
        <w:t xml:space="preserve"> </w:t>
      </w:r>
      <w:r>
        <w:rPr>
          <w:rFonts w:ascii="宋体" w:hAnsi="宋体" w:eastAsia="宋体" w:cs="宋体"/>
          <w:b/>
          <w:bCs/>
          <w:spacing w:val="-3"/>
          <w:sz w:val="20"/>
          <w:szCs w:val="20"/>
        </w:rPr>
        <w:t>01：</w:t>
      </w:r>
    </w:p>
    <w:p w14:paraId="2BAF7064">
      <w:pPr>
        <w:spacing w:before="263" w:line="219" w:lineRule="auto"/>
        <w:ind w:left="3881"/>
        <w:rPr>
          <w:rFonts w:ascii="宋体" w:hAnsi="宋体" w:eastAsia="宋体" w:cs="宋体"/>
          <w:sz w:val="28"/>
          <w:szCs w:val="28"/>
        </w:rPr>
      </w:pPr>
      <w:r>
        <w:rPr>
          <w:rFonts w:ascii="宋体" w:hAnsi="宋体" w:eastAsia="宋体" w:cs="宋体"/>
          <w:b/>
          <w:bCs/>
          <w:spacing w:val="-9"/>
          <w:sz w:val="28"/>
          <w:szCs w:val="28"/>
        </w:rPr>
        <w:t>授</w:t>
      </w:r>
      <w:r>
        <w:rPr>
          <w:rFonts w:ascii="宋体" w:hAnsi="宋体" w:eastAsia="宋体" w:cs="宋体"/>
          <w:spacing w:val="5"/>
          <w:sz w:val="28"/>
          <w:szCs w:val="28"/>
        </w:rPr>
        <w:t xml:space="preserve">  </w:t>
      </w:r>
      <w:r>
        <w:rPr>
          <w:rFonts w:ascii="宋体" w:hAnsi="宋体" w:eastAsia="宋体" w:cs="宋体"/>
          <w:b/>
          <w:bCs/>
          <w:spacing w:val="-9"/>
          <w:sz w:val="28"/>
          <w:szCs w:val="28"/>
        </w:rPr>
        <w:t>权</w:t>
      </w:r>
      <w:r>
        <w:rPr>
          <w:rFonts w:ascii="宋体" w:hAnsi="宋体" w:eastAsia="宋体" w:cs="宋体"/>
          <w:spacing w:val="8"/>
          <w:sz w:val="28"/>
          <w:szCs w:val="28"/>
        </w:rPr>
        <w:t xml:space="preserve">  </w:t>
      </w:r>
      <w:r>
        <w:rPr>
          <w:rFonts w:ascii="宋体" w:hAnsi="宋体" w:eastAsia="宋体" w:cs="宋体"/>
          <w:b/>
          <w:bCs/>
          <w:spacing w:val="-9"/>
          <w:sz w:val="28"/>
          <w:szCs w:val="28"/>
        </w:rPr>
        <w:t>书</w:t>
      </w:r>
    </w:p>
    <w:p w14:paraId="2F39E096">
      <w:pPr>
        <w:spacing w:line="360" w:lineRule="auto"/>
        <w:ind w:firstLine="435"/>
        <w:rPr>
          <w:rFonts w:hint="eastAsia" w:hAnsi="宋体"/>
          <w:color w:val="auto"/>
          <w:sz w:val="24"/>
          <w:szCs w:val="28"/>
          <w:highlight w:val="none"/>
        </w:rPr>
      </w:pPr>
    </w:p>
    <w:p w14:paraId="6E961BA0">
      <w:pPr>
        <w:spacing w:line="360" w:lineRule="auto"/>
        <w:ind w:firstLine="435"/>
        <w:rPr>
          <w:rFonts w:hAnsi="宋体"/>
          <w:color w:val="auto"/>
          <w:sz w:val="24"/>
          <w:szCs w:val="28"/>
          <w:highlight w:val="none"/>
        </w:rPr>
      </w:pPr>
      <w:r>
        <w:rPr>
          <w:rFonts w:hint="eastAsia" w:hAnsi="宋体"/>
          <w:color w:val="auto"/>
          <w:sz w:val="24"/>
          <w:szCs w:val="28"/>
          <w:highlight w:val="none"/>
        </w:rPr>
        <w:t>本</w:t>
      </w:r>
      <w:r>
        <w:rPr>
          <w:rFonts w:hint="eastAsia" w:asciiTheme="minorEastAsia" w:hAnsiTheme="minorEastAsia" w:eastAsiaTheme="minorEastAsia"/>
          <w:color w:val="auto"/>
          <w:sz w:val="24"/>
          <w:highlight w:val="none"/>
        </w:rPr>
        <w:t>授权</w:t>
      </w:r>
      <w:r>
        <w:rPr>
          <w:rFonts w:hint="eastAsia" w:hAnsi="宋体"/>
          <w:color w:val="auto"/>
          <w:sz w:val="24"/>
          <w:szCs w:val="28"/>
          <w:highlight w:val="none"/>
        </w:rPr>
        <w:t>书声明：</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名称）授权</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授权代表姓名、职务）代表我方参加本项目</w:t>
      </w:r>
      <w:r>
        <w:rPr>
          <w:rFonts w:hint="eastAsia" w:hAnsi="宋体"/>
          <w:bCs/>
          <w:color w:val="auto"/>
          <w:sz w:val="24"/>
          <w:szCs w:val="28"/>
          <w:highlight w:val="none"/>
        </w:rPr>
        <w:t>采购活动</w:t>
      </w:r>
      <w:r>
        <w:rPr>
          <w:rFonts w:hint="eastAsia" w:hAnsi="宋体"/>
          <w:color w:val="auto"/>
          <w:sz w:val="24"/>
          <w:szCs w:val="28"/>
          <w:highlight w:val="none"/>
        </w:rPr>
        <w:t>，全权代表我方处理</w:t>
      </w:r>
      <w:r>
        <w:rPr>
          <w:rFonts w:hint="eastAsia" w:hAnsi="宋体"/>
          <w:strike w:val="0"/>
          <w:dstrike w:val="0"/>
          <w:color w:val="auto"/>
          <w:sz w:val="24"/>
          <w:szCs w:val="28"/>
          <w:highlight w:val="none"/>
          <w:lang w:eastAsia="zh-CN"/>
        </w:rPr>
        <w:t>谈判</w:t>
      </w:r>
      <w:r>
        <w:rPr>
          <w:rFonts w:hint="eastAsia" w:hAnsi="宋体"/>
          <w:color w:val="auto"/>
          <w:sz w:val="24"/>
          <w:szCs w:val="28"/>
          <w:highlight w:val="none"/>
        </w:rPr>
        <w:t>过程的一切事宜，包括但不限于：</w:t>
      </w:r>
      <w:r>
        <w:rPr>
          <w:rFonts w:hint="eastAsia" w:hAnsi="宋体"/>
          <w:color w:val="auto"/>
          <w:sz w:val="24"/>
          <w:szCs w:val="28"/>
          <w:highlight w:val="none"/>
          <w:lang w:eastAsia="zh-CN"/>
        </w:rPr>
        <w:t>提交响应文件开启</w:t>
      </w:r>
      <w:r>
        <w:rPr>
          <w:rFonts w:hint="eastAsia" w:hAnsi="宋体"/>
          <w:color w:val="auto"/>
          <w:sz w:val="24"/>
          <w:szCs w:val="28"/>
          <w:highlight w:val="none"/>
        </w:rPr>
        <w:t>、</w:t>
      </w:r>
      <w:r>
        <w:rPr>
          <w:rFonts w:hint="eastAsia" w:hAnsi="宋体"/>
          <w:color w:val="auto"/>
          <w:sz w:val="24"/>
          <w:szCs w:val="28"/>
          <w:highlight w:val="none"/>
          <w:lang w:eastAsia="zh-CN"/>
        </w:rPr>
        <w:t xml:space="preserve">参与谈判 </w:t>
      </w:r>
      <w:r>
        <w:rPr>
          <w:rFonts w:hint="eastAsia" w:hAnsi="宋体"/>
          <w:color w:val="auto"/>
          <w:sz w:val="24"/>
          <w:szCs w:val="28"/>
          <w:highlight w:val="none"/>
        </w:rPr>
        <w:t>、签约等。</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授权代表在</w:t>
      </w:r>
      <w:r>
        <w:rPr>
          <w:rFonts w:hint="eastAsia" w:hAnsi="宋体"/>
          <w:strike w:val="0"/>
          <w:dstrike w:val="0"/>
          <w:color w:val="auto"/>
          <w:sz w:val="24"/>
          <w:szCs w:val="28"/>
          <w:highlight w:val="none"/>
          <w:lang w:eastAsia="zh-CN"/>
        </w:rPr>
        <w:t>采购</w:t>
      </w:r>
      <w:r>
        <w:rPr>
          <w:rFonts w:hint="eastAsia" w:hAnsi="宋体"/>
          <w:color w:val="auto"/>
          <w:sz w:val="24"/>
          <w:szCs w:val="28"/>
          <w:highlight w:val="none"/>
        </w:rPr>
        <w:t>过程中所签署的一切文件和处理与之有关的一切事务，我方均予以认可并对此承担责任。</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授权代表无转委托权。特此授权。</w:t>
      </w:r>
    </w:p>
    <w:p w14:paraId="5B5F7D63">
      <w:pPr>
        <w:spacing w:line="360" w:lineRule="auto"/>
        <w:ind w:firstLine="435"/>
        <w:rPr>
          <w:rFonts w:hAnsi="宋体"/>
          <w:color w:val="auto"/>
          <w:sz w:val="24"/>
          <w:szCs w:val="28"/>
          <w:highlight w:val="none"/>
        </w:rPr>
      </w:pPr>
      <w:r>
        <w:rPr>
          <w:rFonts w:hint="eastAsia" w:hAnsi="宋体"/>
          <w:color w:val="auto"/>
          <w:sz w:val="24"/>
          <w:szCs w:val="28"/>
          <w:highlight w:val="none"/>
        </w:rPr>
        <w:t>本授权书自出具之日起生效。</w:t>
      </w:r>
    </w:p>
    <w:p w14:paraId="36F4462D">
      <w:pPr>
        <w:spacing w:line="360" w:lineRule="auto"/>
        <w:ind w:firstLine="435"/>
        <w:rPr>
          <w:rFonts w:hAnsi="宋体"/>
          <w:color w:val="auto"/>
          <w:sz w:val="24"/>
          <w:highlight w:val="none"/>
        </w:rPr>
      </w:pPr>
      <w:r>
        <w:rPr>
          <w:rFonts w:hint="eastAsia" w:hAnsi="宋体"/>
          <w:color w:val="auto"/>
          <w:sz w:val="24"/>
          <w:szCs w:val="28"/>
          <w:highlight w:val="none"/>
        </w:rPr>
        <w:t>授权</w:t>
      </w:r>
      <w:r>
        <w:rPr>
          <w:rFonts w:hint="eastAsia" w:asciiTheme="minorEastAsia" w:hAnsiTheme="minorEastAsia" w:eastAsiaTheme="minorEastAsia"/>
          <w:color w:val="auto"/>
          <w:sz w:val="24"/>
          <w:highlight w:val="none"/>
        </w:rPr>
        <w:t>代表</w:t>
      </w:r>
      <w:r>
        <w:rPr>
          <w:rFonts w:hint="eastAsia" w:hAnsi="宋体"/>
          <w:color w:val="auto"/>
          <w:sz w:val="24"/>
          <w:highlight w:val="none"/>
        </w:rPr>
        <w:t>身份证扫描件：</w:t>
      </w:r>
    </w:p>
    <w:p w14:paraId="4CF2E02B">
      <w:pPr>
        <w:spacing w:line="360" w:lineRule="auto"/>
        <w:rPr>
          <w:rFonts w:asciiTheme="minorEastAsia" w:hAnsiTheme="minorEastAsia" w:eastAsiaTheme="minorEastAsia"/>
          <w:color w:val="auto"/>
          <w:sz w:val="24"/>
          <w:highlight w:val="none"/>
        </w:rPr>
      </w:pPr>
    </w:p>
    <w:p w14:paraId="5696DD2C">
      <w:pPr>
        <w:spacing w:line="360" w:lineRule="auto"/>
        <w:ind w:firstLine="435"/>
        <w:rPr>
          <w:rFonts w:asciiTheme="minorEastAsia" w:hAnsiTheme="minorEastAsia" w:eastAsiaTheme="minorEastAsia"/>
          <w:color w:val="auto"/>
          <w:sz w:val="24"/>
          <w:highlight w:val="none"/>
        </w:rPr>
      </w:pPr>
    </w:p>
    <w:p w14:paraId="36939B1D">
      <w:pPr>
        <w:spacing w:line="360" w:lineRule="auto"/>
        <w:ind w:firstLine="435"/>
        <w:rPr>
          <w:rFonts w:hAnsi="宋体"/>
          <w:color w:val="auto"/>
          <w:sz w:val="24"/>
          <w:szCs w:val="28"/>
          <w:highlight w:val="none"/>
          <w:u w:val="single"/>
          <w:lang w:val="zh-CN"/>
        </w:rPr>
      </w:pPr>
      <w:r>
        <w:rPr>
          <w:rFonts w:hint="eastAsia" w:hAnsi="宋体"/>
          <w:color w:val="auto"/>
          <w:sz w:val="24"/>
          <w:szCs w:val="28"/>
          <w:highlight w:val="none"/>
        </w:rPr>
        <w:t>授权代表联系方式：</w:t>
      </w:r>
      <w:r>
        <w:rPr>
          <w:rFonts w:hint="eastAsia" w:hAnsi="宋体"/>
          <w:color w:val="auto"/>
          <w:sz w:val="24"/>
          <w:szCs w:val="28"/>
          <w:highlight w:val="none"/>
          <w:u w:val="single"/>
        </w:rPr>
        <w:t xml:space="preserve">          （请填写手机号码）</w:t>
      </w:r>
    </w:p>
    <w:p w14:paraId="6AE70582">
      <w:pPr>
        <w:spacing w:line="360" w:lineRule="auto"/>
        <w:ind w:firstLine="435"/>
        <w:rPr>
          <w:rFonts w:hAnsi="宋体"/>
          <w:color w:val="auto"/>
          <w:sz w:val="24"/>
          <w:szCs w:val="28"/>
          <w:highlight w:val="none"/>
          <w:lang w:val="zh-CN"/>
        </w:rPr>
      </w:pPr>
    </w:p>
    <w:p w14:paraId="1FA0AEB0">
      <w:pPr>
        <w:spacing w:line="360" w:lineRule="auto"/>
        <w:ind w:firstLine="435"/>
        <w:rPr>
          <w:rFonts w:ascii="宋体" w:hAnsi="宋体"/>
          <w:color w:val="auto"/>
          <w:sz w:val="24"/>
          <w:szCs w:val="28"/>
          <w:highlight w:val="none"/>
        </w:rPr>
      </w:pPr>
      <w:r>
        <w:rPr>
          <w:rFonts w:hint="eastAsia" w:asciiTheme="minorEastAsia" w:hAnsiTheme="minorEastAsia" w:eastAsiaTheme="minorEastAsia"/>
          <w:color w:val="auto"/>
          <w:sz w:val="24"/>
          <w:highlight w:val="none"/>
        </w:rPr>
        <w:t>特此</w:t>
      </w:r>
      <w:r>
        <w:rPr>
          <w:rFonts w:hint="eastAsia" w:ascii="宋体" w:hAnsi="宋体"/>
          <w:color w:val="auto"/>
          <w:sz w:val="24"/>
          <w:szCs w:val="28"/>
          <w:highlight w:val="none"/>
        </w:rPr>
        <w:t>声明。</w:t>
      </w:r>
    </w:p>
    <w:p w14:paraId="2DECBE2F">
      <w:pPr>
        <w:spacing w:line="360" w:lineRule="auto"/>
        <w:rPr>
          <w:rFonts w:ascii="宋体" w:hAnsi="宋体"/>
          <w:color w:val="auto"/>
          <w:sz w:val="24"/>
          <w:szCs w:val="28"/>
          <w:highlight w:val="none"/>
        </w:rPr>
      </w:pPr>
    </w:p>
    <w:p w14:paraId="25C808C7">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83439D5">
      <w:pPr>
        <w:spacing w:line="360" w:lineRule="auto"/>
        <w:ind w:firstLine="3600" w:firstLineChars="1500"/>
        <w:rPr>
          <w:rFonts w:hint="eastAsia" w:ascii="宋体" w:hAnsi="宋体" w:eastAsia="宋体"/>
          <w:color w:val="auto"/>
          <w:sz w:val="24"/>
          <w:highlight w:val="none"/>
        </w:rPr>
      </w:pPr>
    </w:p>
    <w:p w14:paraId="4BE52F77">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568896EF">
      <w:pPr>
        <w:pStyle w:val="4"/>
        <w:rPr>
          <w:rFonts w:asciiTheme="minorEastAsia" w:hAnsiTheme="minorEastAsia" w:eastAsiaTheme="minorEastAsia"/>
          <w:color w:val="auto"/>
          <w:sz w:val="24"/>
          <w:highlight w:val="none"/>
        </w:rPr>
      </w:pPr>
    </w:p>
    <w:p w14:paraId="519CA10B">
      <w:pPr>
        <w:rPr>
          <w:color w:val="auto"/>
          <w:highlight w:val="none"/>
        </w:rPr>
      </w:pPr>
    </w:p>
    <w:p w14:paraId="4BD9D55B">
      <w:pPr>
        <w:pStyle w:val="26"/>
        <w:spacing w:line="264" w:lineRule="auto"/>
      </w:pPr>
      <w:bookmarkStart w:id="95" w:name="_Toc2700"/>
      <w:bookmarkStart w:id="96" w:name="_Toc12703"/>
      <w:bookmarkStart w:id="97" w:name="_Toc32741"/>
      <w:bookmarkStart w:id="98" w:name="_Toc8573"/>
    </w:p>
    <w:p w14:paraId="664A5721">
      <w:pPr>
        <w:keepNext w:val="0"/>
        <w:keepLines w:val="0"/>
        <w:pageBreakBefore w:val="0"/>
        <w:widowControl w:val="0"/>
        <w:kinsoku/>
        <w:wordWrap/>
        <w:overflowPunct/>
        <w:topLinePunct w:val="0"/>
        <w:autoSpaceDE/>
        <w:autoSpaceDN/>
        <w:bidi w:val="0"/>
        <w:adjustRightInd/>
        <w:snapToGrid/>
        <w:spacing w:before="79" w:line="460" w:lineRule="exact"/>
        <w:ind w:left="11"/>
        <w:textAlignment w:val="auto"/>
        <w:rPr>
          <w:rFonts w:ascii="宋体" w:hAnsi="宋体" w:eastAsia="宋体" w:cs="宋体"/>
          <w:spacing w:val="16"/>
          <w:sz w:val="24"/>
          <w:szCs w:val="24"/>
        </w:rPr>
      </w:pPr>
      <w:r>
        <w:rPr>
          <w:rFonts w:ascii="宋体" w:hAnsi="宋体" w:eastAsia="宋体" w:cs="宋体"/>
          <w:spacing w:val="-5"/>
          <w:sz w:val="24"/>
          <w:szCs w:val="24"/>
        </w:rPr>
        <w:t>注：</w:t>
      </w:r>
      <w:r>
        <w:rPr>
          <w:rFonts w:ascii="宋体" w:hAnsi="宋体" w:eastAsia="宋体" w:cs="宋体"/>
          <w:spacing w:val="-2"/>
          <w:sz w:val="24"/>
          <w:szCs w:val="24"/>
        </w:rPr>
        <w:t>1.本项目只允许有唯一的供应商授权代表，</w:t>
      </w:r>
      <w:r>
        <w:rPr>
          <w:rFonts w:ascii="宋体" w:hAnsi="宋体" w:eastAsia="宋体" w:cs="宋体"/>
          <w:b/>
          <w:bCs/>
          <w:spacing w:val="-2"/>
          <w:sz w:val="24"/>
          <w:szCs w:val="24"/>
        </w:rPr>
        <w:t>提供身份证明扫描件</w:t>
      </w:r>
      <w:r>
        <w:rPr>
          <w:rFonts w:ascii="宋体" w:hAnsi="宋体" w:eastAsia="宋体" w:cs="宋体"/>
          <w:spacing w:val="-2"/>
          <w:sz w:val="24"/>
          <w:szCs w:val="24"/>
        </w:rPr>
        <w:t>；</w:t>
      </w:r>
      <w:r>
        <w:rPr>
          <w:rFonts w:ascii="宋体" w:hAnsi="宋体" w:eastAsia="宋体" w:cs="宋体"/>
          <w:spacing w:val="16"/>
          <w:sz w:val="24"/>
          <w:szCs w:val="24"/>
        </w:rPr>
        <w:t xml:space="preserve"> </w:t>
      </w:r>
    </w:p>
    <w:p w14:paraId="28D2EB85">
      <w:pPr>
        <w:keepNext w:val="0"/>
        <w:keepLines w:val="0"/>
        <w:pageBreakBefore w:val="0"/>
        <w:widowControl w:val="0"/>
        <w:kinsoku/>
        <w:wordWrap/>
        <w:overflowPunct/>
        <w:topLinePunct w:val="0"/>
        <w:autoSpaceDE/>
        <w:autoSpaceDN/>
        <w:bidi w:val="0"/>
        <w:adjustRightInd/>
        <w:snapToGrid/>
        <w:spacing w:before="79" w:line="460" w:lineRule="exact"/>
        <w:ind w:left="11" w:firstLine="472" w:firstLineChars="200"/>
        <w:textAlignment w:val="auto"/>
        <w:rPr>
          <w:rFonts w:ascii="宋体" w:hAnsi="宋体" w:eastAsia="宋体" w:cs="宋体"/>
          <w:sz w:val="24"/>
          <w:szCs w:val="24"/>
        </w:rPr>
      </w:pPr>
      <w:r>
        <w:rPr>
          <w:rFonts w:ascii="宋体" w:hAnsi="宋体" w:eastAsia="宋体" w:cs="宋体"/>
          <w:spacing w:val="-2"/>
          <w:sz w:val="24"/>
          <w:szCs w:val="24"/>
        </w:rPr>
        <w:t>2.法定代表人参加谈判 的无需提供授权书，</w:t>
      </w:r>
      <w:r>
        <w:rPr>
          <w:rFonts w:ascii="宋体" w:hAnsi="宋体" w:eastAsia="宋体" w:cs="宋体"/>
          <w:b/>
          <w:bCs/>
          <w:spacing w:val="-2"/>
          <w:sz w:val="24"/>
          <w:szCs w:val="24"/>
        </w:rPr>
        <w:t>提供身</w:t>
      </w:r>
      <w:r>
        <w:rPr>
          <w:rFonts w:ascii="宋体" w:hAnsi="宋体" w:eastAsia="宋体" w:cs="宋体"/>
          <w:b/>
          <w:bCs/>
          <w:spacing w:val="-3"/>
          <w:sz w:val="24"/>
          <w:szCs w:val="24"/>
        </w:rPr>
        <w:t>份证明扫描件</w:t>
      </w:r>
      <w:r>
        <w:rPr>
          <w:rFonts w:ascii="宋体" w:hAnsi="宋体" w:eastAsia="宋体" w:cs="宋体"/>
          <w:spacing w:val="-3"/>
          <w:sz w:val="24"/>
          <w:szCs w:val="24"/>
        </w:rPr>
        <w:t>。</w:t>
      </w:r>
    </w:p>
    <w:bookmarkEnd w:id="95"/>
    <w:bookmarkEnd w:id="96"/>
    <w:bookmarkEnd w:id="97"/>
    <w:bookmarkEnd w:id="98"/>
    <w:p w14:paraId="1ED94C9A">
      <w:pPr>
        <w:spacing w:before="91" w:line="222" w:lineRule="auto"/>
        <w:ind w:left="1705"/>
        <w:outlineLvl w:val="0"/>
        <w:rPr>
          <w:rFonts w:ascii="黑体" w:hAnsi="黑体" w:eastAsia="黑体" w:cs="黑体"/>
          <w:b/>
          <w:bCs/>
          <w:spacing w:val="-3"/>
          <w:sz w:val="28"/>
          <w:szCs w:val="28"/>
        </w:rPr>
      </w:pPr>
    </w:p>
    <w:p w14:paraId="6E648958">
      <w:pPr>
        <w:spacing w:before="91" w:line="222" w:lineRule="auto"/>
        <w:ind w:left="1705"/>
        <w:outlineLvl w:val="0"/>
        <w:rPr>
          <w:rFonts w:ascii="黑体" w:hAnsi="黑体" w:eastAsia="黑体" w:cs="黑体"/>
          <w:b/>
          <w:bCs/>
          <w:spacing w:val="-3"/>
          <w:sz w:val="28"/>
          <w:szCs w:val="28"/>
        </w:rPr>
      </w:pPr>
    </w:p>
    <w:p w14:paraId="45134051">
      <w:pPr>
        <w:pStyle w:val="2"/>
        <w:rPr>
          <w:rFonts w:ascii="黑体" w:hAnsi="黑体" w:eastAsia="黑体" w:cs="黑体"/>
          <w:b/>
          <w:bCs/>
          <w:spacing w:val="-3"/>
          <w:sz w:val="28"/>
          <w:szCs w:val="28"/>
        </w:rPr>
      </w:pPr>
    </w:p>
    <w:p w14:paraId="648C5079">
      <w:pPr>
        <w:rPr>
          <w:rFonts w:ascii="黑体" w:hAnsi="黑体" w:eastAsia="黑体" w:cs="黑体"/>
          <w:b/>
          <w:bCs/>
          <w:spacing w:val="-3"/>
          <w:sz w:val="28"/>
          <w:szCs w:val="28"/>
        </w:rPr>
      </w:pPr>
    </w:p>
    <w:p w14:paraId="6794708E">
      <w:pPr>
        <w:spacing w:before="91" w:line="222" w:lineRule="auto"/>
        <w:ind w:left="1705"/>
        <w:outlineLvl w:val="0"/>
        <w:rPr>
          <w:rFonts w:ascii="黑体" w:hAnsi="黑体" w:eastAsia="黑体" w:cs="黑体"/>
          <w:sz w:val="28"/>
          <w:szCs w:val="28"/>
        </w:rPr>
      </w:pPr>
      <w:r>
        <w:rPr>
          <w:rFonts w:ascii="黑体" w:hAnsi="黑体" w:eastAsia="黑体" w:cs="黑体"/>
          <w:b/>
          <w:bCs/>
          <w:spacing w:val="-3"/>
          <w:sz w:val="28"/>
          <w:szCs w:val="28"/>
        </w:rPr>
        <w:t>第九章</w:t>
      </w:r>
      <w:r>
        <w:rPr>
          <w:rFonts w:ascii="黑体" w:hAnsi="黑体" w:eastAsia="黑体" w:cs="黑体"/>
          <w:spacing w:val="-3"/>
          <w:sz w:val="28"/>
          <w:szCs w:val="28"/>
        </w:rPr>
        <w:t xml:space="preserve">  </w:t>
      </w:r>
      <w:r>
        <w:rPr>
          <w:rFonts w:ascii="黑体" w:hAnsi="黑体" w:eastAsia="黑体" w:cs="黑体"/>
          <w:b/>
          <w:bCs/>
          <w:spacing w:val="-3"/>
          <w:sz w:val="28"/>
          <w:szCs w:val="28"/>
        </w:rPr>
        <w:t>政府采购供应商质疑函范本</w:t>
      </w:r>
    </w:p>
    <w:p w14:paraId="620204C0">
      <w:pPr>
        <w:pStyle w:val="26"/>
        <w:spacing w:line="477" w:lineRule="auto"/>
      </w:pPr>
    </w:p>
    <w:p w14:paraId="5CD0BF45">
      <w:pPr>
        <w:keepNext w:val="0"/>
        <w:keepLines w:val="0"/>
        <w:pageBreakBefore w:val="0"/>
        <w:kinsoku/>
        <w:wordWrap/>
        <w:overflowPunct/>
        <w:topLinePunct w:val="0"/>
        <w:autoSpaceDE/>
        <w:autoSpaceDN/>
        <w:bidi w:val="0"/>
        <w:spacing w:line="360" w:lineRule="exact"/>
        <w:ind w:firstLine="643" w:firstLineChars="200"/>
        <w:jc w:val="center"/>
        <w:textAlignment w:val="auto"/>
        <w:rPr>
          <w:rFonts w:ascii="仿宋" w:hAnsi="仿宋" w:eastAsia="仿宋" w:cs="仿宋"/>
          <w:b/>
          <w:bCs/>
          <w:color w:val="auto"/>
          <w:sz w:val="32"/>
          <w:szCs w:val="44"/>
          <w:highlight w:val="none"/>
        </w:rPr>
      </w:pPr>
      <w:r>
        <w:rPr>
          <w:rFonts w:hint="eastAsia" w:ascii="仿宋" w:hAnsi="仿宋" w:eastAsia="仿宋" w:cs="仿宋"/>
          <w:b/>
          <w:bCs/>
          <w:color w:val="auto"/>
          <w:sz w:val="32"/>
          <w:szCs w:val="44"/>
          <w:highlight w:val="none"/>
        </w:rPr>
        <w:t>质疑函范本</w:t>
      </w:r>
    </w:p>
    <w:p w14:paraId="13A99DFD">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一、质疑供应商基本信息</w:t>
      </w:r>
    </w:p>
    <w:p w14:paraId="5D3229F7">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质疑供应商：</w:t>
      </w:r>
      <w:r>
        <w:rPr>
          <w:rFonts w:hint="eastAsia" w:cs="仿宋" w:asciiTheme="minorEastAsia" w:hAnsiTheme="minorEastAsia" w:eastAsiaTheme="minorEastAsia"/>
          <w:color w:val="auto"/>
          <w:sz w:val="21"/>
          <w:szCs w:val="21"/>
          <w:highlight w:val="none"/>
          <w:u w:val="dotted"/>
        </w:rPr>
        <w:t xml:space="preserve">                                        </w:t>
      </w:r>
    </w:p>
    <w:p w14:paraId="4C7539D4">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1162F990">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联系人：</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p>
    <w:p w14:paraId="2037BB8A">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授权代表：</w:t>
      </w:r>
      <w:r>
        <w:rPr>
          <w:rFonts w:hint="eastAsia" w:cs="仿宋" w:asciiTheme="minorEastAsia" w:hAnsiTheme="minorEastAsia" w:eastAsiaTheme="minorEastAsia"/>
          <w:color w:val="auto"/>
          <w:sz w:val="21"/>
          <w:szCs w:val="21"/>
          <w:highlight w:val="none"/>
          <w:u w:val="dotted"/>
        </w:rPr>
        <w:t xml:space="preserve">                                          </w:t>
      </w:r>
    </w:p>
    <w:p w14:paraId="40EE3DAA">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r>
        <w:rPr>
          <w:rFonts w:cs="仿宋" w:asciiTheme="minorEastAsia" w:hAnsiTheme="minorEastAsia" w:eastAsiaTheme="minorEastAsia"/>
          <w:color w:val="auto"/>
          <w:sz w:val="21"/>
          <w:szCs w:val="21"/>
          <w:highlight w:val="none"/>
        </w:rPr>
        <w:t xml:space="preserve"> </w:t>
      </w:r>
    </w:p>
    <w:p w14:paraId="03D5AB0D">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cs="仿宋" w:asciiTheme="minorEastAsia" w:hAnsiTheme="minorEastAsia" w:eastAsiaTheme="minorEastAsia"/>
          <w:color w:val="auto"/>
          <w:sz w:val="21"/>
          <w:szCs w:val="21"/>
          <w:highlight w:val="none"/>
        </w:rPr>
        <w:t xml:space="preserve"> </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697EE68D">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二、质疑项目基本情况</w:t>
      </w:r>
    </w:p>
    <w:p w14:paraId="31FF33C4">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质疑项目的名称：</w:t>
      </w:r>
      <w:r>
        <w:rPr>
          <w:rFonts w:hint="eastAsia" w:cs="仿宋" w:asciiTheme="minorEastAsia" w:hAnsiTheme="minorEastAsia" w:eastAsiaTheme="minorEastAsia"/>
          <w:color w:val="auto"/>
          <w:sz w:val="21"/>
          <w:szCs w:val="21"/>
          <w:highlight w:val="none"/>
          <w:u w:val="dotted"/>
        </w:rPr>
        <w:t xml:space="preserve">                                      </w:t>
      </w:r>
    </w:p>
    <w:p w14:paraId="06B8FF64">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质疑项目的编号：</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包号：</w:t>
      </w:r>
      <w:r>
        <w:rPr>
          <w:rFonts w:hint="eastAsia" w:cs="仿宋" w:asciiTheme="minorEastAsia" w:hAnsiTheme="minorEastAsia" w:eastAsiaTheme="minorEastAsia"/>
          <w:color w:val="auto"/>
          <w:sz w:val="21"/>
          <w:szCs w:val="21"/>
          <w:highlight w:val="none"/>
          <w:u w:val="dotted"/>
        </w:rPr>
        <w:t xml:space="preserve">                 </w:t>
      </w:r>
    </w:p>
    <w:p w14:paraId="59D7C351">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采购人名称：</w:t>
      </w:r>
      <w:r>
        <w:rPr>
          <w:rFonts w:hint="eastAsia" w:cs="仿宋" w:asciiTheme="minorEastAsia" w:hAnsiTheme="minorEastAsia" w:eastAsiaTheme="minorEastAsia"/>
          <w:color w:val="auto"/>
          <w:sz w:val="21"/>
          <w:szCs w:val="21"/>
          <w:highlight w:val="none"/>
          <w:u w:val="dotted"/>
        </w:rPr>
        <w:t xml:space="preserve">                                         </w:t>
      </w:r>
    </w:p>
    <w:p w14:paraId="19BB5622">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采购文件获取日期：</w:t>
      </w:r>
      <w:r>
        <w:rPr>
          <w:rFonts w:hint="eastAsia" w:cs="仿宋" w:asciiTheme="minorEastAsia" w:hAnsiTheme="minorEastAsia" w:eastAsiaTheme="minorEastAsia"/>
          <w:color w:val="auto"/>
          <w:sz w:val="21"/>
          <w:szCs w:val="21"/>
          <w:highlight w:val="none"/>
          <w:u w:val="dotted"/>
        </w:rPr>
        <w:t xml:space="preserve">                                           </w:t>
      </w:r>
    </w:p>
    <w:p w14:paraId="00EA5D17">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三、质疑事项具体内容</w:t>
      </w:r>
    </w:p>
    <w:p w14:paraId="7E5FCC3B">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质疑事项1：</w:t>
      </w:r>
      <w:r>
        <w:rPr>
          <w:rFonts w:hint="eastAsia" w:cs="仿宋" w:asciiTheme="minorEastAsia" w:hAnsiTheme="minorEastAsia" w:eastAsiaTheme="minorEastAsia"/>
          <w:color w:val="auto"/>
          <w:sz w:val="21"/>
          <w:szCs w:val="21"/>
          <w:highlight w:val="none"/>
          <w:u w:val="dotted"/>
        </w:rPr>
        <w:t xml:space="preserve">                                         </w:t>
      </w:r>
    </w:p>
    <w:p w14:paraId="094E8C85">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事实依据：</w:t>
      </w:r>
      <w:r>
        <w:rPr>
          <w:rFonts w:hint="eastAsia" w:cs="仿宋" w:asciiTheme="minorEastAsia" w:hAnsiTheme="minorEastAsia" w:eastAsiaTheme="minorEastAsia"/>
          <w:color w:val="auto"/>
          <w:sz w:val="21"/>
          <w:szCs w:val="21"/>
          <w:highlight w:val="none"/>
          <w:u w:val="dotted"/>
        </w:rPr>
        <w:t xml:space="preserve">                                          </w:t>
      </w:r>
    </w:p>
    <w:p w14:paraId="3F500C96">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法律依据：</w:t>
      </w:r>
      <w:r>
        <w:rPr>
          <w:rFonts w:hint="eastAsia" w:cs="仿宋" w:asciiTheme="minorEastAsia" w:hAnsiTheme="minorEastAsia" w:eastAsiaTheme="minorEastAsia"/>
          <w:color w:val="auto"/>
          <w:sz w:val="21"/>
          <w:szCs w:val="21"/>
          <w:highlight w:val="none"/>
          <w:u w:val="dotted"/>
        </w:rPr>
        <w:t xml:space="preserve">                                        </w:t>
      </w:r>
    </w:p>
    <w:p w14:paraId="3C1DDCB6">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质疑事项2</w:t>
      </w:r>
    </w:p>
    <w:p w14:paraId="33A3CFAF">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w:t>
      </w:r>
    </w:p>
    <w:p w14:paraId="1A4CFDA7">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四、与质疑事项相关的质疑请求</w:t>
      </w:r>
    </w:p>
    <w:p w14:paraId="51C801A6">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请求：</w:t>
      </w:r>
      <w:r>
        <w:rPr>
          <w:rFonts w:hint="eastAsia" w:cs="仿宋" w:asciiTheme="minorEastAsia" w:hAnsiTheme="minorEastAsia" w:eastAsiaTheme="minorEastAsia"/>
          <w:color w:val="auto"/>
          <w:sz w:val="21"/>
          <w:szCs w:val="21"/>
          <w:highlight w:val="none"/>
          <w:u w:val="dotted"/>
        </w:rPr>
        <w:t xml:space="preserve">                                               </w:t>
      </w:r>
    </w:p>
    <w:p w14:paraId="67B816A3">
      <w:pPr>
        <w:keepNext w:val="0"/>
        <w:keepLines w:val="0"/>
        <w:pageBreakBefore w:val="0"/>
        <w:kinsoku/>
        <w:wordWrap/>
        <w:overflowPunct/>
        <w:topLinePunct w:val="0"/>
        <w:autoSpaceDE/>
        <w:autoSpaceDN/>
        <w:bidi w:val="0"/>
        <w:spacing w:line="360" w:lineRule="exact"/>
        <w:ind w:firstLine="420" w:firstLineChars="200"/>
        <w:textAlignment w:val="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签字(签章)：                   公章：                      </w:t>
      </w:r>
    </w:p>
    <w:p w14:paraId="61BAC89C">
      <w:pPr>
        <w:keepNext w:val="0"/>
        <w:keepLines w:val="0"/>
        <w:pageBreakBefore w:val="0"/>
        <w:kinsoku/>
        <w:wordWrap/>
        <w:overflowPunct/>
        <w:topLinePunct w:val="0"/>
        <w:autoSpaceDE/>
        <w:autoSpaceDN/>
        <w:bidi w:val="0"/>
        <w:spacing w:line="360" w:lineRule="exact"/>
        <w:ind w:firstLine="420" w:firstLineChars="200"/>
        <w:textAlignment w:val="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日期：    </w:t>
      </w:r>
    </w:p>
    <w:p w14:paraId="7770F771">
      <w:pPr>
        <w:keepNext w:val="0"/>
        <w:keepLines w:val="0"/>
        <w:pageBreakBefore w:val="0"/>
        <w:widowControl/>
        <w:kinsoku/>
        <w:wordWrap/>
        <w:overflowPunct/>
        <w:topLinePunct w:val="0"/>
        <w:autoSpaceDE/>
        <w:autoSpaceDN/>
        <w:bidi w:val="0"/>
        <w:spacing w:line="360" w:lineRule="exact"/>
        <w:ind w:firstLine="281" w:firstLineChars="100"/>
        <w:jc w:val="left"/>
        <w:textAlignment w:val="auto"/>
        <w:rPr>
          <w:rFonts w:hint="eastAsia" w:asciiTheme="minorEastAsia" w:hAnsiTheme="minorEastAsia" w:eastAsiaTheme="minorEastAsia"/>
          <w:b/>
          <w:color w:val="auto"/>
          <w:sz w:val="28"/>
          <w:szCs w:val="32"/>
          <w:highlight w:val="none"/>
        </w:rPr>
      </w:pPr>
    </w:p>
    <w:p w14:paraId="195D6DA0">
      <w:pPr>
        <w:keepNext w:val="0"/>
        <w:keepLines w:val="0"/>
        <w:pageBreakBefore w:val="0"/>
        <w:widowControl/>
        <w:kinsoku/>
        <w:wordWrap/>
        <w:overflowPunct/>
        <w:topLinePunct w:val="0"/>
        <w:autoSpaceDE/>
        <w:autoSpaceDN/>
        <w:bidi w:val="0"/>
        <w:spacing w:line="360" w:lineRule="exact"/>
        <w:ind w:firstLine="562" w:firstLineChars="200"/>
        <w:jc w:val="left"/>
        <w:textAlignment w:val="auto"/>
        <w:rPr>
          <w:rFonts w:asciiTheme="minorEastAsia" w:hAnsiTheme="minorEastAsia" w:eastAsiaTheme="minorEastAsia"/>
          <w:b/>
          <w:color w:val="auto"/>
          <w:sz w:val="28"/>
          <w:szCs w:val="32"/>
          <w:highlight w:val="none"/>
        </w:rPr>
      </w:pPr>
      <w:r>
        <w:rPr>
          <w:rFonts w:hint="eastAsia" w:asciiTheme="minorEastAsia" w:hAnsiTheme="minorEastAsia" w:eastAsiaTheme="minorEastAsia"/>
          <w:b/>
          <w:color w:val="auto"/>
          <w:sz w:val="28"/>
          <w:szCs w:val="32"/>
          <w:highlight w:val="none"/>
        </w:rPr>
        <w:t>质疑函制作说明：</w:t>
      </w:r>
    </w:p>
    <w:p w14:paraId="40C1426E">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1.供应商提出质疑时，应提交质疑函和必要的证明材料。</w:t>
      </w:r>
    </w:p>
    <w:p w14:paraId="3452E4F5">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67D1E25C">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3.质疑供应商若对项目的某一分包进行质疑，质疑函中应列明具体分包号。</w:t>
      </w:r>
    </w:p>
    <w:p w14:paraId="2E8E5766">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4.质疑函的质疑事项应具体、明确，并有必要的事实依据和法律依据。</w:t>
      </w:r>
    </w:p>
    <w:p w14:paraId="5A138B45">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5.质疑函的质疑请求应与质疑事项相关。</w:t>
      </w:r>
    </w:p>
    <w:p w14:paraId="6E3D9CDC">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宋体" w:hAnsi="宋体" w:cs="宋体"/>
          <w:color w:val="auto"/>
          <w:szCs w:val="21"/>
          <w:highlight w:val="none"/>
        </w:rPr>
      </w:pPr>
      <w:r>
        <w:rPr>
          <w:rFonts w:hint="eastAsia" w:asciiTheme="minorEastAsia" w:hAnsiTheme="minorEastAsia" w:eastAsiaTheme="minorEastAsia"/>
          <w:color w:val="auto"/>
          <w:sz w:val="24"/>
          <w:highlight w:val="none"/>
        </w:rPr>
        <w:t>6.质疑供应商为自然人的，质疑函应由本人签字；质疑供应商为法人或者其他组织的，质疑函应由法定代表人、主要负责人，或者其授权代表签字或者盖章，并加盖公章。</w:t>
      </w:r>
    </w:p>
    <w:sectPr>
      <w:headerReference r:id="rId31" w:type="default"/>
      <w:footerReference r:id="rId32"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roma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603F01FF" w:csb1="FFFF0000"/>
  </w:font>
  <w:font w:name="??">
    <w:altName w:val="Segoe Print"/>
    <w:panose1 w:val="00000000000000000000"/>
    <w:charset w:val="00"/>
    <w:family w:val="auto"/>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HYDaHeiJ">
    <w:altName w:val="宋体"/>
    <w:panose1 w:val="02010600000101010101"/>
    <w:charset w:val="86"/>
    <w:family w:val="auto"/>
    <w:pitch w:val="default"/>
    <w:sig w:usb0="00000000" w:usb1="00000000" w:usb2="00000002" w:usb3="00000000" w:csb0="00040000" w:csb1="00000000"/>
  </w:font>
  <w:font w:name="华文细黑">
    <w:altName w:val="微软雅黑"/>
    <w:panose1 w:val="02010600040101010101"/>
    <w:charset w:val="86"/>
    <w:family w:val="auto"/>
    <w:pitch w:val="default"/>
    <w:sig w:usb0="00000000" w:usb1="00000000" w:usb2="00000000" w:usb3="00000000" w:csb0="0004009F" w:csb1="DFD70000"/>
  </w:font>
  <w:font w:name="Verdana">
    <w:panose1 w:val="020B0604030504040204"/>
    <w:charset w:val="00"/>
    <w:family w:val="swiss"/>
    <w:pitch w:val="default"/>
    <w:sig w:usb0="A00006FF" w:usb1="4000205B" w:usb2="00000010" w:usb3="00000000" w:csb0="2000019F" w:csb1="00000000"/>
  </w:font>
  <w:font w:name="华文楷体">
    <w:altName w:val="宋体"/>
    <w:panose1 w:val="02010600040101010101"/>
    <w:charset w:val="86"/>
    <w:family w:val="auto"/>
    <w:pitch w:val="default"/>
    <w:sig w:usb0="00000000" w:usb1="00000000" w:usb2="00000016" w:usb3="00000000" w:csb0="0004001F" w:csb1="00000000"/>
  </w:font>
  <w:font w:name="华文中宋">
    <w:altName w:val="宋体"/>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6C104C">
    <w:pPr>
      <w:pStyle w:val="38"/>
      <w:jc w:val="center"/>
      <w:rPr>
        <w:rFonts w:ascii="宋体"/>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F93131">
    <w:pPr>
      <w:pStyle w:val="38"/>
      <w:jc w:val="center"/>
      <w:rPr>
        <w:rFonts w:ascii="宋体"/>
      </w:rPr>
    </w:pPr>
    <w:r>
      <w:rPr>
        <w:sz w:val="18"/>
      </w:rPr>
      <mc:AlternateContent>
        <mc:Choice Requires="wps">
          <w:drawing>
            <wp:anchor distT="0" distB="0" distL="114300" distR="114300" simplePos="0" relativeHeight="2516848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DE864E4">
                          <w:pPr>
                            <w:pStyle w:val="38"/>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48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1DE864E4">
                    <w:pPr>
                      <w:pStyle w:val="38"/>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2FD4F5">
    <w:pPr>
      <w:spacing w:before="76" w:line="177" w:lineRule="auto"/>
      <w:ind w:left="4448"/>
      <w:rPr>
        <w:rFonts w:hint="default" w:ascii="Times New Roman" w:hAnsi="Times New Roman" w:eastAsia="宋体" w:cs="Times New Roman"/>
        <w:sz w:val="18"/>
        <w:szCs w:val="18"/>
        <w:lang w:val="en-US" w:eastAsia="zh-CN"/>
      </w:rPr>
    </w:pPr>
    <w:r>
      <mc:AlternateContent>
        <mc:Choice Requires="wps">
          <w:drawing>
            <wp:anchor distT="0" distB="0" distL="114300" distR="114300" simplePos="0" relativeHeight="251659264"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4" name="任意多边形 4"/>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59264;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GeZLs4PAgAAeQQAAA4AAAAA&#10;AAAAAQAgAAAAKAEAAGRycy9lMm9Eb2MueG1sUEsFBgAAAAAGAAYAWQEAAKkFAAAAAA==&#10;" path="m0,0l9070,0,9070,9,0,9,0,0xe">
              <v:fill on="t" focussize="0,0"/>
              <v:stroke on="f"/>
              <v:imagedata o:title=""/>
              <o:lock v:ext="edit" aspectratio="f"/>
            </v:shape>
          </w:pict>
        </mc:Fallback>
      </mc:AlternateContent>
    </w:r>
    <w:r>
      <w:rPr>
        <w:rFonts w:hint="eastAsia"/>
        <w:lang w:val="en-US" w:eastAsia="zh-CN"/>
      </w:rPr>
      <w:t>19</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7088DA">
    <w:pPr>
      <w:pStyle w:val="38"/>
      <w:pBdr>
        <w:top w:val="single" w:color="auto" w:sz="4" w:space="1"/>
      </w:pBdr>
      <w:jc w:val="center"/>
    </w:pPr>
    <w:r>
      <w:rPr>
        <w:sz w:val="18"/>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B286375">
                          <w:pPr>
                            <w:pStyle w:val="38"/>
                          </w:pPr>
                          <w:r>
                            <w:fldChar w:fldCharType="begin"/>
                          </w:r>
                          <w:r>
                            <w:instrText xml:space="preserve"> PAGE  \* MERGEFORMAT </w:instrText>
                          </w:r>
                          <w:r>
                            <w:fldChar w:fldCharType="separate"/>
                          </w:r>
                          <w:r>
                            <w:t>20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58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3B286375">
                    <w:pPr>
                      <w:pStyle w:val="38"/>
                    </w:pPr>
                    <w:r>
                      <w:fldChar w:fldCharType="begin"/>
                    </w:r>
                    <w:r>
                      <w:instrText xml:space="preserve"> PAGE  \* MERGEFORMAT </w:instrText>
                    </w:r>
                    <w:r>
                      <w:fldChar w:fldCharType="separate"/>
                    </w:r>
                    <w:r>
                      <w:t>20</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17597E">
    <w:pPr>
      <w:spacing w:before="76" w:line="177" w:lineRule="auto"/>
      <w:ind w:left="4448"/>
      <w:rPr>
        <w:rFonts w:hint="default" w:ascii="Times New Roman" w:hAnsi="Times New Roman" w:eastAsia="宋体" w:cs="Times New Roman"/>
        <w:sz w:val="18"/>
        <w:szCs w:val="18"/>
        <w:lang w:val="en-US" w:eastAsia="zh-CN"/>
      </w:rPr>
    </w:pPr>
    <w:r>
      <w:rPr>
        <w:rFonts w:hint="default"/>
        <w:lang w:val="en-US"/>
      </w:rPr>
      <mc:AlternateContent>
        <mc:Choice Requires="wps">
          <w:drawing>
            <wp:anchor distT="0" distB="0" distL="114300" distR="114300" simplePos="0" relativeHeight="251661312"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12" name="任意多边形 12"/>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61312;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FY32CsPAgAAewQAAA4AAAAA&#10;AAAAAQAgAAAAKAEAAGRycy9lMm9Eb2MueG1sUEsFBgAAAAAGAAYAWQEAAKkFAAAAAA==&#10;" path="m0,0l9070,0,9070,9,0,9,0,0xe">
              <v:fill on="t" focussize="0,0"/>
              <v:stroke on="f"/>
              <v:imagedata o:title=""/>
              <o:lock v:ext="edit" aspectratio="f"/>
            </v:shape>
          </w:pict>
        </mc:Fallback>
      </mc:AlternateContent>
    </w:r>
    <w:r>
      <w:rPr>
        <w:rFonts w:hint="eastAsia"/>
        <w:lang w:val="en-US" w:eastAsia="zh-CN"/>
      </w:rPr>
      <w:t>22</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660C15">
    <w:pPr>
      <w:spacing w:before="76" w:line="177" w:lineRule="auto"/>
      <w:ind w:left="4448"/>
      <w:rPr>
        <w:rFonts w:hint="default" w:ascii="Times New Roman" w:hAnsi="Times New Roman" w:eastAsia="宋体" w:cs="Times New Roman"/>
        <w:sz w:val="18"/>
        <w:szCs w:val="18"/>
        <w:lang w:val="en-US" w:eastAsia="zh-CN"/>
      </w:rPr>
    </w:pPr>
    <w:r>
      <w:rPr>
        <w:rFonts w:hint="default"/>
        <w:lang w:val="en-US"/>
      </w:rPr>
      <mc:AlternateContent>
        <mc:Choice Requires="wps">
          <w:drawing>
            <wp:anchor distT="0" distB="0" distL="114300" distR="114300" simplePos="0" relativeHeight="251662336"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13" name="任意多边形 13"/>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62336;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N5V6PsPAgAAewQAAA4AAAAA&#10;AAAAAQAgAAAAKAEAAGRycy9lMm9Eb2MueG1sUEsFBgAAAAAGAAYAWQEAAKkFAAAAAA==&#10;" path="m0,0l9070,0,9070,9,0,9,0,0xe">
              <v:fill on="t" focussize="0,0"/>
              <v:stroke on="f"/>
              <v:imagedata o:title=""/>
              <o:lock v:ext="edit" aspectratio="f"/>
            </v:shape>
          </w:pict>
        </mc:Fallback>
      </mc:AlternateContent>
    </w:r>
    <w:r>
      <w:rPr>
        <w:rFonts w:hint="eastAsia"/>
        <w:lang w:val="en-US" w:eastAsia="zh-CN"/>
      </w:rPr>
      <w:t>23</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17CCFF">
    <w:pPr>
      <w:spacing w:before="76" w:line="177" w:lineRule="auto"/>
      <w:ind w:left="4452"/>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686912"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D17B835">
                          <w:pPr>
                            <w:pStyle w:val="38"/>
                          </w:pPr>
                          <w:r>
                            <w:fldChar w:fldCharType="begin"/>
                          </w:r>
                          <w:r>
                            <w:instrText xml:space="preserve"> PAGE  \* MERGEFORMAT </w:instrText>
                          </w:r>
                          <w:r>
                            <w:fldChar w:fldCharType="separate"/>
                          </w:r>
                          <w:r>
                            <w:t>24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69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2D17B835">
                    <w:pPr>
                      <w:pStyle w:val="38"/>
                    </w:pPr>
                    <w:r>
                      <w:fldChar w:fldCharType="begin"/>
                    </w:r>
                    <w:r>
                      <w:instrText xml:space="preserve"> PAGE  \* MERGEFORMAT </w:instrText>
                    </w:r>
                    <w:r>
                      <w:fldChar w:fldCharType="separate"/>
                    </w:r>
                    <w:r>
                      <w:t>24</w:t>
                    </w:r>
                    <w:r>
                      <w:fldChar w:fldCharType="end"/>
                    </w:r>
                  </w:p>
                </w:txbxContent>
              </v:textbox>
            </v:shape>
          </w:pict>
        </mc:Fallback>
      </mc:AlternateContent>
    </w:r>
    <w:r>
      <mc:AlternateContent>
        <mc:Choice Requires="wps">
          <w:drawing>
            <wp:anchor distT="0" distB="0" distL="114300" distR="114300" simplePos="0" relativeHeight="251663360"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14" name="任意多边形 14"/>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63360;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KVy6qYPAgAAewQAAA4AAAAA&#10;AAAAAQAgAAAAKAEAAGRycy9lMm9Eb2MueG1sUEsFBgAAAAAGAAYAWQEAAKkFAAAAAA==&#10;" path="m0,0l9070,0,9070,9,0,9,0,0xe">
              <v:fill on="t" focussize="0,0"/>
              <v:stroke on="f"/>
              <v:imagedata o:title=""/>
              <o:lock v:ext="edit" aspectratio="f"/>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FE927A">
    <w:pPr>
      <w:spacing w:before="76" w:line="177" w:lineRule="auto"/>
      <w:ind w:left="4452"/>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05155CA">
                          <w:pPr>
                            <w:pStyle w:val="38"/>
                          </w:pPr>
                          <w:r>
                            <w:fldChar w:fldCharType="begin"/>
                          </w:r>
                          <w:r>
                            <w:instrText xml:space="preserve"> PAGE  \* MERGEFORMAT </w:instrText>
                          </w:r>
                          <w:r>
                            <w:fldChar w:fldCharType="separate"/>
                          </w:r>
                          <w:r>
                            <w:t>25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79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14:paraId="405155CA">
                    <w:pPr>
                      <w:pStyle w:val="38"/>
                    </w:pPr>
                    <w:r>
                      <w:fldChar w:fldCharType="begin"/>
                    </w:r>
                    <w:r>
                      <w:instrText xml:space="preserve"> PAGE  \* MERGEFORMAT </w:instrText>
                    </w:r>
                    <w:r>
                      <w:fldChar w:fldCharType="separate"/>
                    </w:r>
                    <w:r>
                      <w:t>25</w:t>
                    </w:r>
                    <w:r>
                      <w:fldChar w:fldCharType="end"/>
                    </w:r>
                  </w:p>
                </w:txbxContent>
              </v:textbox>
            </v:shape>
          </w:pict>
        </mc:Fallback>
      </mc:AlternateContent>
    </w:r>
    <w:r>
      <mc:AlternateContent>
        <mc:Choice Requires="wps">
          <w:drawing>
            <wp:anchor distT="0" distB="0" distL="114300" distR="114300" simplePos="0" relativeHeight="251664384"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15" name="任意多边形 15"/>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64384;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DCC+If2QAAAA4BAAAPAAAAAAAAAAEA&#10;IAAAACIAAABkcnMvZG93bnJldi54bWxQSwECFAAUAAAACACHTuJALRDadg4CAAB7BAAADgAAAAAA&#10;AAABACAAAAAoAQAAZHJzL2Uyb0RvYy54bWxQSwUGAAAAAAYABgBZAQAAqAUAAAAA&#10;" path="m0,0l9070,0,9070,9,0,9,0,0xe">
              <v:fill on="t" focussize="0,0"/>
              <v:stroke on="f"/>
              <v:imagedata o:title=""/>
              <o:lock v:ext="edit" aspectratio="f"/>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08364B">
    <w:pPr>
      <w:spacing w:before="76" w:line="177" w:lineRule="auto"/>
      <w:ind w:left="4452"/>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688960" behindDoc="0" locked="0" layoutInCell="1" allowOverlap="1">
              <wp:simplePos x="0" y="0"/>
              <wp:positionH relativeFrom="margin">
                <wp:align>center</wp:align>
              </wp:positionH>
              <wp:positionV relativeFrom="paragraph">
                <wp:posOffset>0</wp:posOffset>
              </wp:positionV>
              <wp:extent cx="1828800" cy="1828800"/>
              <wp:effectExtent l="0" t="0" r="0" b="0"/>
              <wp:wrapNone/>
              <wp:docPr id="37" name="文本框 3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F5CE1F4">
                          <w:pPr>
                            <w:pStyle w:val="38"/>
                          </w:pPr>
                          <w:r>
                            <w:fldChar w:fldCharType="begin"/>
                          </w:r>
                          <w:r>
                            <w:instrText xml:space="preserve"> PAGE  \* MERGEFORMAT </w:instrText>
                          </w:r>
                          <w:r>
                            <w:fldChar w:fldCharType="separate"/>
                          </w:r>
                          <w:r>
                            <w:t>26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89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2T0J0zAgAAYwQAAA4AAABkcnMvZTJvRG9jLnhtbK1UzY7TMBC+I/EO&#10;lu80aVcs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NJYZpVPz0/dvp&#10;x6/Tz68EZxCocWGGuAeHyNi+tS3aZjgPOEy828rr9AUjAj/kPV7kFW0kPF2aTqbTHC4O37ABfvZ4&#10;3fkQ3wmrSTIK6lG/TlZ22ITYhw4hKZuxa6lUV0NlSFPQ66vX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M2T0J0zAgAAYwQAAA4AAAAAAAAAAQAgAAAAHwEAAGRycy9lMm9Eb2MueG1sUEsF&#10;BgAAAAAGAAYAWQEAAMQFAAAAAA==&#10;">
              <v:fill on="f" focussize="0,0"/>
              <v:stroke on="f" weight="0.5pt"/>
              <v:imagedata o:title=""/>
              <o:lock v:ext="edit" aspectratio="f"/>
              <v:textbox inset="0mm,0mm,0mm,0mm" style="mso-fit-shape-to-text:t;">
                <w:txbxContent>
                  <w:p w14:paraId="7F5CE1F4">
                    <w:pPr>
                      <w:pStyle w:val="38"/>
                    </w:pPr>
                    <w:r>
                      <w:fldChar w:fldCharType="begin"/>
                    </w:r>
                    <w:r>
                      <w:instrText xml:space="preserve"> PAGE  \* MERGEFORMAT </w:instrText>
                    </w:r>
                    <w:r>
                      <w:fldChar w:fldCharType="separate"/>
                    </w:r>
                    <w:r>
                      <w:t>26</w:t>
                    </w:r>
                    <w:r>
                      <w:fldChar w:fldCharType="end"/>
                    </w:r>
                  </w:p>
                </w:txbxContent>
              </v:textbox>
            </v:shape>
          </w:pict>
        </mc:Fallback>
      </mc:AlternateContent>
    </w:r>
    <w:r>
      <mc:AlternateContent>
        <mc:Choice Requires="wps">
          <w:drawing>
            <wp:anchor distT="0" distB="0" distL="114300" distR="114300" simplePos="0" relativeHeight="251665408"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16" name="任意多边形 16"/>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65408;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DCC+If2QAAAA4BAAAPAAAAAAAAAAEA&#10;IAAAACIAAABkcnMvZG93bnJldi54bWxQSwECFAAUAAAACACHTuJA9LH73Q4CAAB7BAAADgAAAAAA&#10;AAABACAAAAAoAQAAZHJzL2Uyb0RvYy54bWxQSwUGAAAAAAYABgBZAQAAqAUAAAAA&#10;" path="m0,0l9070,0,9070,9,0,9,0,0xe">
              <v:fill on="t" focussize="0,0"/>
              <v:stroke on="f"/>
              <v:imagedata o:title=""/>
              <o:lock v:ext="edit" aspectratio="f"/>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D2F4B9">
    <w:pPr>
      <w:spacing w:before="76" w:line="177" w:lineRule="auto"/>
      <w:ind w:left="4452"/>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59" name="文本框 5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0EEA2B9">
                          <w:pPr>
                            <w:pStyle w:val="38"/>
                          </w:pPr>
                          <w:r>
                            <w:fldChar w:fldCharType="begin"/>
                          </w:r>
                          <w:r>
                            <w:instrText xml:space="preserve"> PAGE  \* MERGEFORMAT </w:instrText>
                          </w:r>
                          <w:r>
                            <w:fldChar w:fldCharType="separate"/>
                          </w:r>
                          <w:r>
                            <w:t>28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99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yNJGYzAgAAYwQAAA4AAABkcnMvZTJvRG9jLnhtbK1UzY7TMBC+I/EO&#10;lu80adGuSt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NJYZpVPz0/dvp&#10;x6/Tz68EZxCocWGGuAeHyNi+tS3aZjgPOEy828rr9AUjAj/kPV7kFW0kPF2aTqbTHC4O37ABfvZ4&#10;3fkQ3wmrSTIK6lG/TlZ22ITYhw4hKZuxa6lUV0NlSFPQ69dX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yNJGYzAgAAYwQAAA4AAAAAAAAAAQAgAAAAHwEAAGRycy9lMm9Eb2MueG1sUEsF&#10;BgAAAAAGAAYAWQEAAMQFAAAAAA==&#10;">
              <v:fill on="f" focussize="0,0"/>
              <v:stroke on="f" weight="0.5pt"/>
              <v:imagedata o:title=""/>
              <o:lock v:ext="edit" aspectratio="f"/>
              <v:textbox inset="0mm,0mm,0mm,0mm" style="mso-fit-shape-to-text:t;">
                <w:txbxContent>
                  <w:p w14:paraId="10EEA2B9">
                    <w:pPr>
                      <w:pStyle w:val="38"/>
                    </w:pPr>
                    <w:r>
                      <w:fldChar w:fldCharType="begin"/>
                    </w:r>
                    <w:r>
                      <w:instrText xml:space="preserve"> PAGE  \* MERGEFORMAT </w:instrText>
                    </w:r>
                    <w:r>
                      <w:fldChar w:fldCharType="separate"/>
                    </w:r>
                    <w:r>
                      <w:t>28</w:t>
                    </w:r>
                    <w:r>
                      <w:fldChar w:fldCharType="end"/>
                    </w:r>
                  </w:p>
                </w:txbxContent>
              </v:textbox>
            </v:shape>
          </w:pict>
        </mc:Fallback>
      </mc:AlternateContent>
    </w:r>
    <w:r>
      <mc:AlternateContent>
        <mc:Choice Requires="wps">
          <w:drawing>
            <wp:anchor distT="0" distB="0" distL="114300" distR="114300" simplePos="0" relativeHeight="251666432"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18" name="任意多边形 18"/>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66432;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DCC+If2QAAAA4BAAAPAAAAAAAAAAEA&#10;IAAAACIAAABkcnMvZG93bnJldi54bWxQSwECFAAUAAAACACHTuJAAv//Zw4CAAB7BAAADgAAAAAA&#10;AAABACAAAAAoAQAAZHJzL2Uyb0RvYy54bWxQSwUGAAAAAAYABgBZAQAAqAUAAAAA&#10;" path="m0,0l9070,0,9070,9,0,9,0,0xe">
              <v:fill on="t" focussize="0,0"/>
              <v:stroke on="f"/>
              <v:imagedata o:title=""/>
              <o:lock v:ext="edit" aspectratio="f"/>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DA257B">
    <w:pPr>
      <w:spacing w:before="76" w:line="177" w:lineRule="auto"/>
      <w:ind w:left="4452"/>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691008" behindDoc="0" locked="0" layoutInCell="1" allowOverlap="1">
              <wp:simplePos x="0" y="0"/>
              <wp:positionH relativeFrom="margin">
                <wp:align>center</wp:align>
              </wp:positionH>
              <wp:positionV relativeFrom="paragraph">
                <wp:posOffset>0</wp:posOffset>
              </wp:positionV>
              <wp:extent cx="1828800" cy="1828800"/>
              <wp:effectExtent l="0" t="0" r="0" b="0"/>
              <wp:wrapNone/>
              <wp:docPr id="60" name="文本框 6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6E9FBA1">
                          <w:pPr>
                            <w:pStyle w:val="38"/>
                          </w:pPr>
                          <w:r>
                            <w:fldChar w:fldCharType="begin"/>
                          </w:r>
                          <w:r>
                            <w:instrText xml:space="preserve"> PAGE  \* MERGEFORMAT </w:instrText>
                          </w:r>
                          <w:r>
                            <w:fldChar w:fldCharType="separate"/>
                          </w:r>
                          <w:r>
                            <w:t>29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10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eh/es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Hof3rMQIAAGMEAAAOAAAAAAAAAAEAIAAAAB8BAABkcnMvZTJvRG9jLnhtbFBLBQYA&#10;AAAABgAGAFkBAADCBQAAAAA=&#10;">
              <v:fill on="f" focussize="0,0"/>
              <v:stroke on="f" weight="0.5pt"/>
              <v:imagedata o:title=""/>
              <o:lock v:ext="edit" aspectratio="f"/>
              <v:textbox inset="0mm,0mm,0mm,0mm" style="mso-fit-shape-to-text:t;">
                <w:txbxContent>
                  <w:p w14:paraId="06E9FBA1">
                    <w:pPr>
                      <w:pStyle w:val="38"/>
                    </w:pPr>
                    <w:r>
                      <w:fldChar w:fldCharType="begin"/>
                    </w:r>
                    <w:r>
                      <w:instrText xml:space="preserve"> PAGE  \* MERGEFORMAT </w:instrText>
                    </w:r>
                    <w:r>
                      <w:fldChar w:fldCharType="separate"/>
                    </w:r>
                    <w:r>
                      <w:t>29</w:t>
                    </w:r>
                    <w:r>
                      <w:fldChar w:fldCharType="end"/>
                    </w:r>
                  </w:p>
                </w:txbxContent>
              </v:textbox>
            </v:shape>
          </w:pict>
        </mc:Fallback>
      </mc:AlternateContent>
    </w:r>
    <w:r>
      <mc:AlternateContent>
        <mc:Choice Requires="wps">
          <w:drawing>
            <wp:anchor distT="0" distB="0" distL="114300" distR="114300" simplePos="0" relativeHeight="251667456"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19" name="任意多边形 19"/>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67456;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MIL4h/ZAAAADgEAAA8AAAAAAAAA&#10;AQAgAAAAIgAAAGRycy9kb3ducmV2LnhtbFBLAQIUABQAAAAIAIdO4kCKnc+3EAIAAHsEAAAOAAAA&#10;AAAAAAEAIAAAACgBAABkcnMvZTJvRG9jLnhtbFBLBQYAAAAABgAGAFkBAACqBQAAAAA=&#10;" path="m0,0l9070,0,9070,9,0,9,0,0xe">
              <v:fill on="t" focussize="0,0"/>
              <v:stroke on="f"/>
              <v:imagedata o:title=""/>
              <o:lock v:ext="edit" aspectratio="f"/>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E654F1">
    <w:pPr>
      <w:spacing w:before="76" w:line="177" w:lineRule="auto"/>
      <w:ind w:left="4483"/>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61" name="文本框 6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BEB34E3">
                          <w:pPr>
                            <w:pStyle w:val="38"/>
                          </w:pPr>
                          <w:r>
                            <w:fldChar w:fldCharType="begin"/>
                          </w:r>
                          <w:r>
                            <w:instrText xml:space="preserve"> PAGE  \* MERGEFORMAT </w:instrText>
                          </w:r>
                          <w:r>
                            <w:fldChar w:fldCharType="separate"/>
                          </w:r>
                          <w:r>
                            <w:t>30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20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UJagQ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FCWoEMQIAAGMEAAAOAAAAAAAAAAEAIAAAAB8BAABkcnMvZTJvRG9jLnhtbFBLBQYA&#10;AAAABgAGAFkBAADCBQAAAAA=&#10;">
              <v:fill on="f" focussize="0,0"/>
              <v:stroke on="f" weight="0.5pt"/>
              <v:imagedata o:title=""/>
              <o:lock v:ext="edit" aspectratio="f"/>
              <v:textbox inset="0mm,0mm,0mm,0mm" style="mso-fit-shape-to-text:t;">
                <w:txbxContent>
                  <w:p w14:paraId="3BEB34E3">
                    <w:pPr>
                      <w:pStyle w:val="38"/>
                    </w:pPr>
                    <w:r>
                      <w:fldChar w:fldCharType="begin"/>
                    </w:r>
                    <w:r>
                      <w:instrText xml:space="preserve"> PAGE  \* MERGEFORMAT </w:instrText>
                    </w:r>
                    <w:r>
                      <w:fldChar w:fldCharType="separate"/>
                    </w:r>
                    <w:r>
                      <w:t>30</w:t>
                    </w:r>
                    <w:r>
                      <w:fldChar w:fldCharType="end"/>
                    </w:r>
                  </w:p>
                </w:txbxContent>
              </v:textbox>
            </v:shape>
          </w:pict>
        </mc:Fallback>
      </mc:AlternateContent>
    </w:r>
    <w:r>
      <mc:AlternateContent>
        <mc:Choice Requires="wps">
          <w:drawing>
            <wp:anchor distT="0" distB="0" distL="114300" distR="114300" simplePos="0" relativeHeight="251668480"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21" name="任意多边形 21"/>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68480;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F7dXX8PAgAAewQAAA4AAAAA&#10;AAAAAQAgAAAAKAEAAGRycy9lMm9Eb2MueG1sUEsFBgAAAAAGAAYAWQEAAKkFAAAAAA==&#10;" path="m0,0l9070,0,9070,9,0,9,0,0xe">
              <v:fill on="t" focussize="0,0"/>
              <v:stroke on="f"/>
              <v:imagedata o:title=""/>
              <o:lock v:ext="edit" aspectratio="f"/>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765E65">
    <w:pPr>
      <w:spacing w:before="76" w:line="177" w:lineRule="auto"/>
      <w:ind w:left="4460"/>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693056" behindDoc="0" locked="0" layoutInCell="1" allowOverlap="1">
              <wp:simplePos x="0" y="0"/>
              <wp:positionH relativeFrom="margin">
                <wp:align>center</wp:align>
              </wp:positionH>
              <wp:positionV relativeFrom="paragraph">
                <wp:posOffset>0</wp:posOffset>
              </wp:positionV>
              <wp:extent cx="1828800" cy="1828800"/>
              <wp:effectExtent l="0" t="0" r="0" b="0"/>
              <wp:wrapNone/>
              <wp:docPr id="62" name="文本框 6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046EFA6">
                          <w:pPr>
                            <w:pStyle w:val="38"/>
                          </w:pPr>
                          <w:r>
                            <w:fldChar w:fldCharType="begin"/>
                          </w:r>
                          <w:r>
                            <w:instrText xml:space="preserve"> PAGE  \* MERGEFORMAT </w:instrText>
                          </w:r>
                          <w:r>
                            <w:fldChar w:fldCharType="separate"/>
                          </w:r>
                          <w:r>
                            <w:t>34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30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L3o+8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gvej7zICAABjBAAADgAAAAAAAAABACAAAAAfAQAAZHJzL2Uyb0RvYy54bWxQSwUG&#10;AAAAAAYABgBZAQAAwwUAAAAA&#10;">
              <v:fill on="f" focussize="0,0"/>
              <v:stroke on="f" weight="0.5pt"/>
              <v:imagedata o:title=""/>
              <o:lock v:ext="edit" aspectratio="f"/>
              <v:textbox inset="0mm,0mm,0mm,0mm" style="mso-fit-shape-to-text:t;">
                <w:txbxContent>
                  <w:p w14:paraId="0046EFA6">
                    <w:pPr>
                      <w:pStyle w:val="38"/>
                    </w:pPr>
                    <w:r>
                      <w:fldChar w:fldCharType="begin"/>
                    </w:r>
                    <w:r>
                      <w:instrText xml:space="preserve"> PAGE  \* MERGEFORMAT </w:instrText>
                    </w:r>
                    <w:r>
                      <w:fldChar w:fldCharType="separate"/>
                    </w:r>
                    <w:r>
                      <w:t>34</w:t>
                    </w:r>
                    <w:r>
                      <w:fldChar w:fldCharType="end"/>
                    </w:r>
                  </w:p>
                </w:txbxContent>
              </v:textbox>
            </v:shape>
          </w:pict>
        </mc:Fallback>
      </mc:AlternateContent>
    </w:r>
    <w:r>
      <mc:AlternateContent>
        <mc:Choice Requires="wps">
          <w:drawing>
            <wp:anchor distT="0" distB="0" distL="114300" distR="114300" simplePos="0" relativeHeight="251669504"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22" name="任意多边形 22"/>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69504;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Id8fNQPAgAAewQAAA4AAAAA&#10;AAAAAQAgAAAAKAEAAGRycy9lMm9Eb2MueG1sUEsFBgAAAAAGAAYAWQEAAKkFAAAAAA==&#10;" path="m0,0l9070,0,9070,9,0,9,0,0xe">
              <v:fill on="t" focussize="0,0"/>
              <v:stroke on="f"/>
              <v:imagedata o:title=""/>
              <o:lock v:ext="edit" aspectratio="f"/>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4C14B2">
    <w:pPr>
      <w:spacing w:before="77" w:line="177" w:lineRule="auto"/>
      <w:ind w:left="4477"/>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63" name="文本框 6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093EEDE">
                          <w:pPr>
                            <w:pStyle w:val="38"/>
                          </w:pPr>
                          <w:r>
                            <w:fldChar w:fldCharType="begin"/>
                          </w:r>
                          <w:r>
                            <w:instrText xml:space="preserve"> PAGE  \* MERGEFORMAT </w:instrText>
                          </w:r>
                          <w:r>
                            <w:fldChar w:fldCharType="separate"/>
                          </w:r>
                          <w:r>
                            <w:t>35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40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BfNAA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AXzQAMQIAAGMEAAAOAAAAAAAAAAEAIAAAAB8BAABkcnMvZTJvRG9jLnhtbFBLBQYA&#10;AAAABgAGAFkBAADCBQAAAAA=&#10;">
              <v:fill on="f" focussize="0,0"/>
              <v:stroke on="f" weight="0.5pt"/>
              <v:imagedata o:title=""/>
              <o:lock v:ext="edit" aspectratio="f"/>
              <v:textbox inset="0mm,0mm,0mm,0mm" style="mso-fit-shape-to-text:t;">
                <w:txbxContent>
                  <w:p w14:paraId="3093EEDE">
                    <w:pPr>
                      <w:pStyle w:val="38"/>
                    </w:pPr>
                    <w:r>
                      <w:fldChar w:fldCharType="begin"/>
                    </w:r>
                    <w:r>
                      <w:instrText xml:space="preserve"> PAGE  \* MERGEFORMAT </w:instrText>
                    </w:r>
                    <w:r>
                      <w:fldChar w:fldCharType="separate"/>
                    </w:r>
                    <w:r>
                      <w:t>35</w:t>
                    </w:r>
                    <w:r>
                      <w:fldChar w:fldCharType="end"/>
                    </w:r>
                  </w:p>
                </w:txbxContent>
              </v:textbox>
            </v:shape>
          </w:pict>
        </mc:Fallback>
      </mc:AlternateContent>
    </w:r>
    <w:r>
      <mc:AlternateContent>
        <mc:Choice Requires="wps">
          <w:drawing>
            <wp:anchor distT="0" distB="0" distL="114300" distR="114300" simplePos="0" relativeHeight="251670528"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23" name="任意多边形 23"/>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70528;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A8eTAQPAgAAewQAAA4AAAAA&#10;AAAAAQAgAAAAKAEAAGRycy9lMm9Eb2MueG1sUEsFBgAAAAAGAAYAWQEAAKkFAAAAAA==&#10;" path="m0,0l9070,0,9070,9,0,9,0,0xe">
              <v:fill on="t" focussize="0,0"/>
              <v:stroke on="f"/>
              <v:imagedata o:title=""/>
              <o:lock v:ext="edit" aspectratio="f"/>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DE4345">
    <w:pPr>
      <w:spacing w:before="77" w:line="177" w:lineRule="auto"/>
      <w:ind w:left="4477"/>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695104" behindDoc="0" locked="0" layoutInCell="1" allowOverlap="1">
              <wp:simplePos x="0" y="0"/>
              <wp:positionH relativeFrom="margin">
                <wp:align>center</wp:align>
              </wp:positionH>
              <wp:positionV relativeFrom="paragraph">
                <wp:posOffset>0</wp:posOffset>
              </wp:positionV>
              <wp:extent cx="1828800" cy="1828800"/>
              <wp:effectExtent l="0" t="0" r="0" b="0"/>
              <wp:wrapNone/>
              <wp:docPr id="64" name="文本框 6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074524D">
                          <w:pPr>
                            <w:pStyle w:val="38"/>
                          </w:pPr>
                          <w:r>
                            <w:fldChar w:fldCharType="begin"/>
                          </w:r>
                          <w:r>
                            <w:instrText xml:space="preserve"> PAGE  \* MERGEFORMAT </w:instrText>
                          </w:r>
                          <w:r>
                            <w:fldChar w:fldCharType="separate"/>
                          </w:r>
                          <w:r>
                            <w:t>36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51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0MQeMz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M0MQeMzAgAAYwQAAA4AAAAAAAAAAQAgAAAAHwEAAGRycy9lMm9Eb2MueG1sUEsF&#10;BgAAAAAGAAYAWQEAAMQFAAAAAA==&#10;">
              <v:fill on="f" focussize="0,0"/>
              <v:stroke on="f" weight="0.5pt"/>
              <v:imagedata o:title=""/>
              <o:lock v:ext="edit" aspectratio="f"/>
              <v:textbox inset="0mm,0mm,0mm,0mm" style="mso-fit-shape-to-text:t;">
                <w:txbxContent>
                  <w:p w14:paraId="4074524D">
                    <w:pPr>
                      <w:pStyle w:val="38"/>
                    </w:pPr>
                    <w:r>
                      <w:fldChar w:fldCharType="begin"/>
                    </w:r>
                    <w:r>
                      <w:instrText xml:space="preserve"> PAGE  \* MERGEFORMAT </w:instrText>
                    </w:r>
                    <w:r>
                      <w:fldChar w:fldCharType="separate"/>
                    </w:r>
                    <w:r>
                      <w:t>36</w:t>
                    </w:r>
                    <w:r>
                      <w:fldChar w:fldCharType="end"/>
                    </w:r>
                  </w:p>
                </w:txbxContent>
              </v:textbox>
            </v:shape>
          </w:pict>
        </mc:Fallback>
      </mc:AlternateContent>
    </w:r>
    <w:r>
      <mc:AlternateContent>
        <mc:Choice Requires="wps">
          <w:drawing>
            <wp:anchor distT="0" distB="0" distL="114300" distR="114300" simplePos="0" relativeHeight="251671552"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24" name="任意多边形 24"/>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71552;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HQ5TlkPAgAAewQAAA4AAAAA&#10;AAAAAQAgAAAAKAEAAGRycy9lMm9Eb2MueG1sUEsFBgAAAAAGAAYAWQEAAKkFAAAAAA==&#10;" path="m0,0l9070,0,9070,9,0,9,0,0xe">
              <v:fill on="t" focussize="0,0"/>
              <v:stroke on="f"/>
              <v:imagedata o:title=""/>
              <o:lock v:ext="edit" aspectratio="f"/>
            </v:shape>
          </w:pict>
        </mc:Fallback>
      </mc:AlternateConten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6A3B75">
    <w:pPr>
      <w:spacing w:before="76" w:line="177" w:lineRule="auto"/>
      <w:ind w:left="4477"/>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1828800" cy="1828800"/>
              <wp:effectExtent l="0" t="0" r="0" b="0"/>
              <wp:wrapNone/>
              <wp:docPr id="65" name="文本框 6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75FABFD">
                          <w:pPr>
                            <w:pStyle w:val="38"/>
                          </w:pPr>
                          <w:r>
                            <w:fldChar w:fldCharType="begin"/>
                          </w:r>
                          <w:r>
                            <w:instrText xml:space="preserve"> PAGE  \* MERGEFORMAT </w:instrText>
                          </w:r>
                          <w:r>
                            <w:fldChar w:fldCharType="separate"/>
                          </w:r>
                          <w:r>
                            <w:t>37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61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k1gw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I+k1gwzAgAAYwQAAA4AAAAAAAAAAQAgAAAAHwEAAGRycy9lMm9Eb2MueG1sUEsF&#10;BgAAAAAGAAYAWQEAAMQFAAAAAA==&#10;">
              <v:fill on="f" focussize="0,0"/>
              <v:stroke on="f" weight="0.5pt"/>
              <v:imagedata o:title=""/>
              <o:lock v:ext="edit" aspectratio="f"/>
              <v:textbox inset="0mm,0mm,0mm,0mm" style="mso-fit-shape-to-text:t;">
                <w:txbxContent>
                  <w:p w14:paraId="775FABFD">
                    <w:pPr>
                      <w:pStyle w:val="38"/>
                    </w:pPr>
                    <w:r>
                      <w:fldChar w:fldCharType="begin"/>
                    </w:r>
                    <w:r>
                      <w:instrText xml:space="preserve"> PAGE  \* MERGEFORMAT </w:instrText>
                    </w:r>
                    <w:r>
                      <w:fldChar w:fldCharType="separate"/>
                    </w:r>
                    <w:r>
                      <w:t>37</w:t>
                    </w:r>
                    <w:r>
                      <w:fldChar w:fldCharType="end"/>
                    </w:r>
                  </w:p>
                </w:txbxContent>
              </v:textbox>
            </v:shape>
          </w:pict>
        </mc:Fallback>
      </mc:AlternateContent>
    </w:r>
    <w:r>
      <mc:AlternateContent>
        <mc:Choice Requires="wps">
          <w:drawing>
            <wp:anchor distT="0" distB="0" distL="114300" distR="114300" simplePos="0" relativeHeight="251672576"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25" name="任意多边形 25"/>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72576;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PxbfokPAgAAewQAAA4AAAAA&#10;AAAAAQAgAAAAKAEAAGRycy9lMm9Eb2MueG1sUEsFBgAAAAAGAAYAWQEAAKkFAAAAAA==&#10;" path="m0,0l9070,0,9070,9,0,9,0,0xe">
              <v:fill on="t" focussize="0,0"/>
              <v:stroke on="f"/>
              <v:imagedata o:title=""/>
              <o:lock v:ext="edit" aspectratio="f"/>
            </v:shape>
          </w:pict>
        </mc:Fallback>
      </mc:AlternateConten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8CAE14">
    <w:pPr>
      <w:spacing w:before="76" w:line="177" w:lineRule="auto"/>
      <w:ind w:left="4477"/>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697152" behindDoc="0" locked="0" layoutInCell="1" allowOverlap="1">
              <wp:simplePos x="0" y="0"/>
              <wp:positionH relativeFrom="margin">
                <wp:align>center</wp:align>
              </wp:positionH>
              <wp:positionV relativeFrom="paragraph">
                <wp:posOffset>0</wp:posOffset>
              </wp:positionV>
              <wp:extent cx="1828800" cy="1828800"/>
              <wp:effectExtent l="0" t="0" r="0" b="0"/>
              <wp:wrapNone/>
              <wp:docPr id="66" name="文本框 6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C8729E1">
                          <w:pPr>
                            <w:pStyle w:val="38"/>
                          </w:pPr>
                          <w:r>
                            <w:fldChar w:fldCharType="begin"/>
                          </w:r>
                          <w:r>
                            <w:instrText xml:space="preserve"> PAGE  \* MERGEFORMAT </w:instrText>
                          </w:r>
                          <w:r>
                            <w:fldChar w:fldCharType="separate"/>
                          </w:r>
                          <w:r>
                            <w:t>38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71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haH+c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CFof5zICAABjBAAADgAAAAAAAAABACAAAAAfAQAAZHJzL2Uyb0RvYy54bWxQSwUG&#10;AAAAAAYABgBZAQAAwwUAAAAA&#10;">
              <v:fill on="f" focussize="0,0"/>
              <v:stroke on="f" weight="0.5pt"/>
              <v:imagedata o:title=""/>
              <o:lock v:ext="edit" aspectratio="f"/>
              <v:textbox inset="0mm,0mm,0mm,0mm" style="mso-fit-shape-to-text:t;">
                <w:txbxContent>
                  <w:p w14:paraId="5C8729E1">
                    <w:pPr>
                      <w:pStyle w:val="38"/>
                    </w:pPr>
                    <w:r>
                      <w:fldChar w:fldCharType="begin"/>
                    </w:r>
                    <w:r>
                      <w:instrText xml:space="preserve"> PAGE  \* MERGEFORMAT </w:instrText>
                    </w:r>
                    <w:r>
                      <w:fldChar w:fldCharType="separate"/>
                    </w:r>
                    <w:r>
                      <w:t>38</w:t>
                    </w:r>
                    <w:r>
                      <w:fldChar w:fldCharType="end"/>
                    </w:r>
                  </w:p>
                </w:txbxContent>
              </v:textbox>
            </v:shape>
          </w:pict>
        </mc:Fallback>
      </mc:AlternateContent>
    </w:r>
    <w:r>
      <mc:AlternateContent>
        <mc:Choice Requires="wps">
          <w:drawing>
            <wp:anchor distT="0" distB="0" distL="114300" distR="114300" simplePos="0" relativeHeight="251673600"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26" name="任意多边形 26"/>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73600;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CX6XyIPAgAAewQAAA4AAAAA&#10;AAAAAQAgAAAAKAEAAGRycy9lMm9Eb2MueG1sUEsFBgAAAAAGAAYAWQEAAKkFAAAAAA==&#10;" path="m0,0l9070,0,9070,9,0,9,0,0xe">
              <v:fill on="t" focussize="0,0"/>
              <v:stroke on="f"/>
              <v:imagedata o:title=""/>
              <o:lock v:ext="edit" aspectratio="f"/>
            </v:shape>
          </w:pict>
        </mc:Fallback>
      </mc:AlternateConten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4E1C87">
    <w:pPr>
      <w:spacing w:before="76" w:line="177" w:lineRule="auto"/>
      <w:ind w:left="4477"/>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1828800" cy="1828800"/>
              <wp:effectExtent l="0" t="0" r="0" b="0"/>
              <wp:wrapNone/>
              <wp:docPr id="67" name="文本框 6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57C1D13">
                          <w:pPr>
                            <w:pStyle w:val="38"/>
                          </w:pPr>
                          <w:r>
                            <w:fldChar w:fldCharType="begin"/>
                          </w:r>
                          <w:r>
                            <w:instrText xml:space="preserve"> PAGE  \* MERGEFORMAT </w:instrText>
                          </w:r>
                          <w:r>
                            <w:fldChar w:fldCharType="separate"/>
                          </w:r>
                          <w:r>
                            <w:t>40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81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yiAgz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ryiAgzAgAAYwQAAA4AAAAAAAAAAQAgAAAAHwEAAGRycy9lMm9Eb2MueG1sUEsF&#10;BgAAAAAGAAYAWQEAAMQFAAAAAA==&#10;">
              <v:fill on="f" focussize="0,0"/>
              <v:stroke on="f" weight="0.5pt"/>
              <v:imagedata o:title=""/>
              <o:lock v:ext="edit" aspectratio="f"/>
              <v:textbox inset="0mm,0mm,0mm,0mm" style="mso-fit-shape-to-text:t;">
                <w:txbxContent>
                  <w:p w14:paraId="757C1D13">
                    <w:pPr>
                      <w:pStyle w:val="38"/>
                    </w:pPr>
                    <w:r>
                      <w:fldChar w:fldCharType="begin"/>
                    </w:r>
                    <w:r>
                      <w:instrText xml:space="preserve"> PAGE  \* MERGEFORMAT </w:instrText>
                    </w:r>
                    <w:r>
                      <w:fldChar w:fldCharType="separate"/>
                    </w:r>
                    <w:r>
                      <w:t>40</w:t>
                    </w:r>
                    <w:r>
                      <w:fldChar w:fldCharType="end"/>
                    </w:r>
                  </w:p>
                </w:txbxContent>
              </v:textbox>
            </v:shape>
          </w:pict>
        </mc:Fallback>
      </mc:AlternateContent>
    </w:r>
    <w:r>
      <mc:AlternateContent>
        <mc:Choice Requires="wps">
          <w:drawing>
            <wp:anchor distT="0" distB="0" distL="114300" distR="114300" simplePos="0" relativeHeight="251674624"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27" name="任意多边形 27"/>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74624;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K2Yb/IPAgAAewQAAA4AAAAA&#10;AAAAAQAgAAAAKAEAAGRycy9lMm9Eb2MueG1sUEsFBgAAAAAGAAYAWQEAAKkFAAAAAA==&#10;" path="m0,0l9070,0,9070,9,0,9,0,0xe">
              <v:fill on="t" focussize="0,0"/>
              <v:stroke on="f"/>
              <v:imagedata o:title=""/>
              <o:lock v:ext="edit" aspectratio="f"/>
            </v:shape>
          </w:pict>
        </mc:Fallback>
      </mc:AlternateConten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57C8F0">
    <w:pPr>
      <w:spacing w:before="76" w:line="177" w:lineRule="auto"/>
      <w:ind w:left="4477"/>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699200" behindDoc="0" locked="0" layoutInCell="1" allowOverlap="1">
              <wp:simplePos x="0" y="0"/>
              <wp:positionH relativeFrom="margin">
                <wp:align>center</wp:align>
              </wp:positionH>
              <wp:positionV relativeFrom="paragraph">
                <wp:posOffset>0</wp:posOffset>
              </wp:positionV>
              <wp:extent cx="1828800" cy="1828800"/>
              <wp:effectExtent l="0" t="0" r="0" b="0"/>
              <wp:wrapNone/>
              <wp:docPr id="68" name="文本框 6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D6A8400">
                          <w:pPr>
                            <w:pStyle w:val="38"/>
                          </w:pPr>
                          <w:r>
                            <w:fldChar w:fldCharType="begin"/>
                          </w:r>
                          <w:r>
                            <w:instrText xml:space="preserve"> PAGE  \* MERGEFORMAT </w:instrText>
                          </w:r>
                          <w:r>
                            <w:fldChar w:fldCharType="separate"/>
                          </w:r>
                          <w:r>
                            <w:t>41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92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P6hPo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T+oT6MQIAAGMEAAAOAAAAAAAAAAEAIAAAAB8BAABkcnMvZTJvRG9jLnhtbFBLBQYA&#10;AAAABgAGAFkBAADCBQAAAAA=&#10;">
              <v:fill on="f" focussize="0,0"/>
              <v:stroke on="f" weight="0.5pt"/>
              <v:imagedata o:title=""/>
              <o:lock v:ext="edit" aspectratio="f"/>
              <v:textbox inset="0mm,0mm,0mm,0mm" style="mso-fit-shape-to-text:t;">
                <w:txbxContent>
                  <w:p w14:paraId="4D6A8400">
                    <w:pPr>
                      <w:pStyle w:val="38"/>
                    </w:pPr>
                    <w:r>
                      <w:fldChar w:fldCharType="begin"/>
                    </w:r>
                    <w:r>
                      <w:instrText xml:space="preserve"> PAGE  \* MERGEFORMAT </w:instrText>
                    </w:r>
                    <w:r>
                      <w:fldChar w:fldCharType="separate"/>
                    </w:r>
                    <w:r>
                      <w:t>41</w:t>
                    </w:r>
                    <w:r>
                      <w:fldChar w:fldCharType="end"/>
                    </w:r>
                  </w:p>
                </w:txbxContent>
              </v:textbox>
            </v:shape>
          </w:pict>
        </mc:Fallback>
      </mc:AlternateContent>
    </w:r>
    <w:r>
      <mc:AlternateContent>
        <mc:Choice Requires="wps">
          <w:drawing>
            <wp:anchor distT="0" distB="0" distL="114300" distR="114300" simplePos="0" relativeHeight="251675648"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28" name="任意多边形 28"/>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75648;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NO0W5gPAgAAewQAAA4AAAAA&#10;AAAAAQAgAAAAKAEAAGRycy9lMm9Eb2MueG1sUEsFBgAAAAAGAAYAWQEAAKkFAAAAAA==&#10;" path="m0,0l9070,0,9070,9,0,9,0,0xe">
              <v:fill on="t" focussize="0,0"/>
              <v:stroke on="f"/>
              <v:imagedata o:title=""/>
              <o:lock v:ext="edit" aspectratio="f"/>
            </v:shape>
          </w:pict>
        </mc:Fallback>
      </mc:AlternateConten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78E491">
    <w:pPr>
      <w:spacing w:before="76" w:line="177" w:lineRule="auto"/>
      <w:ind w:left="4483"/>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1828800" cy="1828800"/>
              <wp:effectExtent l="0" t="0" r="0" b="0"/>
              <wp:wrapNone/>
              <wp:docPr id="69" name="文本框 6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531ED68">
                          <w:pPr>
                            <w:pStyle w:val="38"/>
                          </w:pPr>
                          <w:r>
                            <w:fldChar w:fldCharType="begin"/>
                          </w:r>
                          <w:r>
                            <w:instrText xml:space="preserve"> PAGE  \* MERGEFORMAT </w:instrText>
                          </w:r>
                          <w:r>
                            <w:fldChar w:fldCharType="separate"/>
                          </w:r>
                          <w:r>
                            <w:t>44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02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FSExUzAgAAYwQAAA4AAABkcnMvZTJvRG9jLnhtbK1UzY7TMBC+I/EO&#10;lu80aRGrUj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BFSExUzAgAAYwQAAA4AAAAAAAAAAQAgAAAAHwEAAGRycy9lMm9Eb2MueG1sUEsF&#10;BgAAAAAGAAYAWQEAAMQFAAAAAA==&#10;">
              <v:fill on="f" focussize="0,0"/>
              <v:stroke on="f" weight="0.5pt"/>
              <v:imagedata o:title=""/>
              <o:lock v:ext="edit" aspectratio="f"/>
              <v:textbox inset="0mm,0mm,0mm,0mm" style="mso-fit-shape-to-text:t;">
                <w:txbxContent>
                  <w:p w14:paraId="3531ED68">
                    <w:pPr>
                      <w:pStyle w:val="38"/>
                    </w:pPr>
                    <w:r>
                      <w:fldChar w:fldCharType="begin"/>
                    </w:r>
                    <w:r>
                      <w:instrText xml:space="preserve"> PAGE  \* MERGEFORMAT </w:instrText>
                    </w:r>
                    <w:r>
                      <w:fldChar w:fldCharType="separate"/>
                    </w:r>
                    <w:r>
                      <w:t>44</w:t>
                    </w:r>
                    <w:r>
                      <w:fldChar w:fldCharType="end"/>
                    </w:r>
                  </w:p>
                </w:txbxContent>
              </v:textbox>
            </v:shape>
          </w:pict>
        </mc:Fallback>
      </mc:AlternateContent>
    </w:r>
    <w:r>
      <mc:AlternateContent>
        <mc:Choice Requires="wps">
          <w:drawing>
            <wp:anchor distT="0" distB="0" distL="114300" distR="114300" simplePos="0" relativeHeight="251676672"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29" name="任意多边形 29"/>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76672;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DCC+If2QAAAA4BAAAPAAAAAAAA&#10;AAEAIAAAACIAAABkcnMvZG93bnJldi54bWxQSwECFAAUAAAACACHTuJAW9ZrSBECAAB7BAAADgAA&#10;AAAAAAABACAAAAAoAQAAZHJzL2Uyb0RvYy54bWxQSwUGAAAAAAYABgBZAQAAqwUAAAAA&#10;" path="m0,0l9070,0,9070,9,0,9,0,0xe">
              <v:fill on="t" focussize="0,0"/>
              <v:stroke on="f"/>
              <v:imagedata o:title=""/>
              <o:lock v:ext="edit" aspectratio="f"/>
            </v:shape>
          </w:pict>
        </mc:Fallback>
      </mc:AlternateConten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ED78BA">
    <w:pPr>
      <w:spacing w:before="76" w:line="177" w:lineRule="auto"/>
      <w:ind w:left="4483"/>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701248" behindDoc="0" locked="0" layoutInCell="1" allowOverlap="1">
              <wp:simplePos x="0" y="0"/>
              <wp:positionH relativeFrom="margin">
                <wp:align>center</wp:align>
              </wp:positionH>
              <wp:positionV relativeFrom="paragraph">
                <wp:posOffset>0</wp:posOffset>
              </wp:positionV>
              <wp:extent cx="1828800" cy="1828800"/>
              <wp:effectExtent l="0" t="0" r="0" b="0"/>
              <wp:wrapNone/>
              <wp:docPr id="70" name="文本框 7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8945EB">
                          <w:pPr>
                            <w:pStyle w:val="38"/>
                          </w:pPr>
                          <w:r>
                            <w:fldChar w:fldCharType="begin"/>
                          </w:r>
                          <w:r>
                            <w:instrText xml:space="preserve"> PAGE  \* MERGEFORMAT </w:instrText>
                          </w:r>
                          <w:r>
                            <w:fldChar w:fldCharType="separate"/>
                          </w:r>
                          <w:r>
                            <w:t>45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12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MWwHMz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MWwHMzAgAAYwQAAA4AAAAAAAAAAQAgAAAAHwEAAGRycy9lMm9Eb2MueG1sUEsF&#10;BgAAAAAGAAYAWQEAAMQFAAAAAA==&#10;">
              <v:fill on="f" focussize="0,0"/>
              <v:stroke on="f" weight="0.5pt"/>
              <v:imagedata o:title=""/>
              <o:lock v:ext="edit" aspectratio="f"/>
              <v:textbox inset="0mm,0mm,0mm,0mm" style="mso-fit-shape-to-text:t;">
                <w:txbxContent>
                  <w:p w14:paraId="588945EB">
                    <w:pPr>
                      <w:pStyle w:val="38"/>
                    </w:pPr>
                    <w:r>
                      <w:fldChar w:fldCharType="begin"/>
                    </w:r>
                    <w:r>
                      <w:instrText xml:space="preserve"> PAGE  \* MERGEFORMAT </w:instrText>
                    </w:r>
                    <w:r>
                      <w:fldChar w:fldCharType="separate"/>
                    </w:r>
                    <w:r>
                      <w:t>45</w:t>
                    </w:r>
                    <w:r>
                      <w:fldChar w:fldCharType="end"/>
                    </w:r>
                  </w:p>
                </w:txbxContent>
              </v:textbox>
            </v:shape>
          </w:pict>
        </mc:Fallback>
      </mc:AlternateContent>
    </w:r>
    <w:r>
      <mc:AlternateContent>
        <mc:Choice Requires="wps">
          <w:drawing>
            <wp:anchor distT="0" distB="0" distL="114300" distR="114300" simplePos="0" relativeHeight="251677696"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34" name="任意多边形 34"/>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77696;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MIL4h/ZAAAADgEAAA8AAAAAAAAA&#10;AQAgAAAAIgAAAGRycy9kb3ducmV2LnhtbFBLAQIUABQAAAAIAIdO4kAEAv26EAIAAHsEAAAOAAAA&#10;AAAAAAEAIAAAACgBAABkcnMvZTJvRG9jLnhtbFBLBQYAAAAABgAGAFkBAACqBQAAAAA=&#10;" path="m0,0l9070,0,9070,9,0,9,0,0xe">
              <v:fill on="t" focussize="0,0"/>
              <v:stroke on="f"/>
              <v:imagedata o:title=""/>
              <o:lock v:ext="edit" aspectratio="f"/>
            </v:shape>
          </w:pict>
        </mc:Fallback>
      </mc:AlternateConten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5318B1">
    <w:pPr>
      <w:spacing w:before="76" w:line="177" w:lineRule="auto"/>
      <w:ind w:left="4483"/>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1828800" cy="1828800"/>
              <wp:effectExtent l="0" t="0" r="0" b="0"/>
              <wp:wrapNone/>
              <wp:docPr id="71" name="文本框 7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E3A99CB">
                          <w:pPr>
                            <w:pStyle w:val="38"/>
                          </w:pPr>
                          <w:r>
                            <w:fldChar w:fldCharType="begin"/>
                          </w:r>
                          <w:r>
                            <w:instrText xml:space="preserve"> PAGE  \* MERGEFORMAT </w:instrText>
                          </w:r>
                          <w:r>
                            <w:fldChar w:fldCharType="separate"/>
                          </w:r>
                          <w:r>
                            <w:t>46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22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BG+V5wzAgAAYwQAAA4AAAAAAAAAAQAgAAAAHwEAAGRycy9lMm9Eb2MueG1sUEsF&#10;BgAAAAAGAAYAWQEAAMQFAAAAAA==&#10;">
              <v:fill on="f" focussize="0,0"/>
              <v:stroke on="f" weight="0.5pt"/>
              <v:imagedata o:title=""/>
              <o:lock v:ext="edit" aspectratio="f"/>
              <v:textbox inset="0mm,0mm,0mm,0mm" style="mso-fit-shape-to-text:t;">
                <w:txbxContent>
                  <w:p w14:paraId="5E3A99CB">
                    <w:pPr>
                      <w:pStyle w:val="38"/>
                    </w:pPr>
                    <w:r>
                      <w:fldChar w:fldCharType="begin"/>
                    </w:r>
                    <w:r>
                      <w:instrText xml:space="preserve"> PAGE  \* MERGEFORMAT </w:instrText>
                    </w:r>
                    <w:r>
                      <w:fldChar w:fldCharType="separate"/>
                    </w:r>
                    <w:r>
                      <w:t>46</w:t>
                    </w:r>
                    <w:r>
                      <w:fldChar w:fldCharType="end"/>
                    </w:r>
                  </w:p>
                </w:txbxContent>
              </v:textbox>
            </v:shape>
          </w:pict>
        </mc:Fallback>
      </mc:AlternateContent>
    </w:r>
    <w:r>
      <mc:AlternateContent>
        <mc:Choice Requires="wps">
          <w:drawing>
            <wp:anchor distT="0" distB="0" distL="114300" distR="114300" simplePos="0" relativeHeight="251678720"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35" name="任意多边形 35"/>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78720;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IxgzWoPAgAAewQAAA4AAAAA&#10;AAAAAQAgAAAAKAEAAGRycy9lMm9Eb2MueG1sUEsFBgAAAAAGAAYAWQEAAKkFAAAAAA==&#10;" path="m0,0l9070,0,9070,9,0,9,0,0xe">
              <v:fill on="t" focussize="0,0"/>
              <v:stroke on="f"/>
              <v:imagedata o:title=""/>
              <o:lock v:ext="edit" aspectratio="f"/>
            </v:shape>
          </w:pict>
        </mc:Fallback>
      </mc:AlternateConten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AA0BC2">
    <w:pPr>
      <w:spacing w:before="76" w:line="177" w:lineRule="auto"/>
      <w:ind w:left="4483"/>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703296" behindDoc="0" locked="0" layoutInCell="1" allowOverlap="1">
              <wp:simplePos x="0" y="0"/>
              <wp:positionH relativeFrom="margin">
                <wp:align>center</wp:align>
              </wp:positionH>
              <wp:positionV relativeFrom="paragraph">
                <wp:posOffset>0</wp:posOffset>
              </wp:positionV>
              <wp:extent cx="1828800" cy="1828800"/>
              <wp:effectExtent l="0" t="0" r="0" b="0"/>
              <wp:wrapNone/>
              <wp:docPr id="72" name="文本框 7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9D9FE77">
                          <w:pPr>
                            <w:pStyle w:val="38"/>
                          </w:pPr>
                          <w:r>
                            <w:fldChar w:fldCharType="begin"/>
                          </w:r>
                          <w:r>
                            <w:instrText xml:space="preserve"> PAGE  \* MERGEFORMAT </w:instrText>
                          </w:r>
                          <w:r>
                            <w:fldChar w:fldCharType="separate"/>
                          </w:r>
                          <w:r>
                            <w:t>47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329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ZAnncz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9O2EEsM0Kn768f30&#10;8+H06xvBGQRqXJgh7t4hMrbvbIu2Gc4DDhPvtvI6fcGIwA95jxd5RRsJT5emk+k0h4vDN2yAnz1e&#10;dz7E98JqkoyCetSvk5UdNiH2oUNIymbsWirV1VAZ0hT06vW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JZAnnczAgAAYwQAAA4AAAAAAAAAAQAgAAAAHwEAAGRycy9lMm9Eb2MueG1sUEsF&#10;BgAAAAAGAAYAWQEAAMQFAAAAAA==&#10;">
              <v:fill on="f" focussize="0,0"/>
              <v:stroke on="f" weight="0.5pt"/>
              <v:imagedata o:title=""/>
              <o:lock v:ext="edit" aspectratio="f"/>
              <v:textbox inset="0mm,0mm,0mm,0mm" style="mso-fit-shape-to-text:t;">
                <w:txbxContent>
                  <w:p w14:paraId="19D9FE77">
                    <w:pPr>
                      <w:pStyle w:val="38"/>
                    </w:pPr>
                    <w:r>
                      <w:fldChar w:fldCharType="begin"/>
                    </w:r>
                    <w:r>
                      <w:instrText xml:space="preserve"> PAGE  \* MERGEFORMAT </w:instrText>
                    </w:r>
                    <w:r>
                      <w:fldChar w:fldCharType="separate"/>
                    </w:r>
                    <w:r>
                      <w:t>47</w:t>
                    </w:r>
                    <w:r>
                      <w:fldChar w:fldCharType="end"/>
                    </w:r>
                  </w:p>
                </w:txbxContent>
              </v:textbox>
            </v:shape>
          </w:pict>
        </mc:Fallback>
      </mc:AlternateContent>
    </w:r>
    <w:r>
      <mc:AlternateContent>
        <mc:Choice Requires="wps">
          <w:drawing>
            <wp:anchor distT="0" distB="0" distL="114300" distR="114300" simplePos="0" relativeHeight="251679744"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33" name="任意多边形 33"/>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79744;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H8l/+cPAgAAewQAAA4AAAAA&#10;AAAAAQAgAAAAKAEAAGRycy9lMm9Eb2MueG1sUEsFBgAAAAAGAAYAWQEAAKkFAAAAAA==&#10;" path="m0,0l9070,0,9070,9,0,9,0,0xe">
              <v:fill on="t" focussize="0,0"/>
              <v:stroke on="f"/>
              <v:imagedata o:title=""/>
              <o:lock v:ext="edit" aspectratio="f"/>
            </v:shape>
          </w:pict>
        </mc:Fallback>
      </mc:AlternateConten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2D65F3">
    <w:pPr>
      <w:spacing w:before="76" w:line="177" w:lineRule="auto"/>
      <w:ind w:left="4483"/>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1828800" cy="1828800"/>
              <wp:effectExtent l="0" t="0" r="0" b="0"/>
              <wp:wrapNone/>
              <wp:docPr id="73" name="文本框 7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1BD3A71">
                          <w:pPr>
                            <w:pStyle w:val="38"/>
                          </w:pPr>
                          <w:r>
                            <w:fldChar w:fldCharType="begin"/>
                          </w:r>
                          <w:r>
                            <w:instrText xml:space="preserve"> PAGE  \* MERGEFORMAT </w:instrText>
                          </w:r>
                          <w:r>
                            <w:fldChar w:fldCharType="separate"/>
                          </w:r>
                          <w:r>
                            <w:t>48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432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ToCZgzAgAAYwQAAA4AAABkcnMvZTJvRG9jLnhtbK1UzY7TMBC+I/EO&#10;lu80aVcs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M0VJYZpVPz0/dvp&#10;x6/Tz68EZxCocWGGuAeHyNi+tS3aZjgPOEy828rr9AUjAj/kPV7kFW0kPF2aTqbTHC4O37ABfvZ4&#10;3fkQ3wmrSTIK6lG/TlZ22ITYhw4hKZuxa6lUV0NlSFPQ66vX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ToCZgzAgAAYwQAAA4AAAAAAAAAAQAgAAAAHwEAAGRycy9lMm9Eb2MueG1sUEsF&#10;BgAAAAAGAAYAWQEAAMQFAAAAAA==&#10;">
              <v:fill on="f" focussize="0,0"/>
              <v:stroke on="f" weight="0.5pt"/>
              <v:imagedata o:title=""/>
              <o:lock v:ext="edit" aspectratio="f"/>
              <v:textbox inset="0mm,0mm,0mm,0mm" style="mso-fit-shape-to-text:t;">
                <w:txbxContent>
                  <w:p w14:paraId="41BD3A71">
                    <w:pPr>
                      <w:pStyle w:val="38"/>
                    </w:pPr>
                    <w:r>
                      <w:fldChar w:fldCharType="begin"/>
                    </w:r>
                    <w:r>
                      <w:instrText xml:space="preserve"> PAGE  \* MERGEFORMAT </w:instrText>
                    </w:r>
                    <w:r>
                      <w:fldChar w:fldCharType="separate"/>
                    </w:r>
                    <w:r>
                      <w:t>48</w:t>
                    </w:r>
                    <w:r>
                      <w:fldChar w:fldCharType="end"/>
                    </w:r>
                  </w:p>
                </w:txbxContent>
              </v:textbox>
            </v:shape>
          </w:pict>
        </mc:Fallback>
      </mc:AlternateContent>
    </w:r>
    <w:r>
      <mc:AlternateContent>
        <mc:Choice Requires="wps">
          <w:drawing>
            <wp:anchor distT="0" distB="0" distL="114300" distR="114300" simplePos="0" relativeHeight="251680768"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32" name="任意多边形 32"/>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80768;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PdHzzcPAgAAewQAAA4AAAAA&#10;AAAAAQAgAAAAKAEAAGRycy9lMm9Eb2MueG1sUEsFBgAAAAAGAAYAWQEAAKkFAAAAAA==&#10;" path="m0,0l9070,0,9070,9,0,9,0,0xe">
              <v:fill on="t" focussize="0,0"/>
              <v:stroke on="f"/>
              <v:imagedata o:title=""/>
              <o:lock v:ext="edit" aspectratio="f"/>
            </v:shape>
          </w:pict>
        </mc:Fallback>
      </mc:AlternateConten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7ED7BA">
    <w:pPr>
      <w:spacing w:before="79" w:line="174" w:lineRule="auto"/>
      <w:ind w:left="4483"/>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705344" behindDoc="0" locked="0" layoutInCell="1" allowOverlap="1">
              <wp:simplePos x="0" y="0"/>
              <wp:positionH relativeFrom="margin">
                <wp:align>center</wp:align>
              </wp:positionH>
              <wp:positionV relativeFrom="paragraph">
                <wp:posOffset>0</wp:posOffset>
              </wp:positionV>
              <wp:extent cx="1828800" cy="1828800"/>
              <wp:effectExtent l="0" t="0" r="0" b="0"/>
              <wp:wrapNone/>
              <wp:docPr id="74" name="文本框 7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D1510F4">
                          <w:pPr>
                            <w:pStyle w:val="38"/>
                          </w:pPr>
                          <w:r>
                            <w:fldChar w:fldCharType="begin"/>
                          </w:r>
                          <w:r>
                            <w:instrText xml:space="preserve"> PAGE  \* MERGEFORMAT </w:instrText>
                          </w:r>
                          <w:r>
                            <w:fldChar w:fldCharType="separate"/>
                          </w:r>
                          <w:r>
                            <w:t>49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534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m7fHszAgAAYwQAAA4AAAAAAAAAAQAgAAAAHwEAAGRycy9lMm9Eb2MueG1sUEsF&#10;BgAAAAAGAAYAWQEAAMQFAAAAAA==&#10;">
              <v:fill on="f" focussize="0,0"/>
              <v:stroke on="f" weight="0.5pt"/>
              <v:imagedata o:title=""/>
              <o:lock v:ext="edit" aspectratio="f"/>
              <v:textbox inset="0mm,0mm,0mm,0mm" style="mso-fit-shape-to-text:t;">
                <w:txbxContent>
                  <w:p w14:paraId="1D1510F4">
                    <w:pPr>
                      <w:pStyle w:val="38"/>
                    </w:pPr>
                    <w:r>
                      <w:fldChar w:fldCharType="begin"/>
                    </w:r>
                    <w:r>
                      <w:instrText xml:space="preserve"> PAGE  \* MERGEFORMAT </w:instrText>
                    </w:r>
                    <w:r>
                      <w:fldChar w:fldCharType="separate"/>
                    </w:r>
                    <w:r>
                      <w:t>49</w:t>
                    </w:r>
                    <w:r>
                      <w:fldChar w:fldCharType="end"/>
                    </w:r>
                  </w:p>
                </w:txbxContent>
              </v:textbox>
            </v:shape>
          </w:pict>
        </mc:Fallback>
      </mc:AlternateContent>
    </w:r>
    <w:r>
      <mc:AlternateContent>
        <mc:Choice Requires="wps">
          <w:drawing>
            <wp:anchor distT="0" distB="0" distL="114300" distR="114300" simplePos="0" relativeHeight="251681792"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30" name="任意多边形 30"/>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81792;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KaE3kwPAgAAewQAAA4AAAAA&#10;AAAAAQAgAAAAKAEAAGRycy9lMm9Eb2MueG1sUEsFBgAAAAAGAAYAWQEAAKkFAAAAAA==&#10;" path="m0,0l9070,0,9070,9,0,9,0,0xe">
              <v:fill on="t" focussize="0,0"/>
              <v:stroke on="f"/>
              <v:imagedata o:title=""/>
              <o:lock v:ext="edit" aspectratio="f"/>
            </v:shape>
          </w:pict>
        </mc:Fallback>
      </mc:AlternateConten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7761EF">
    <w:pPr>
      <w:spacing w:before="76" w:line="177" w:lineRule="auto"/>
      <w:ind w:left="4453"/>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1828800" cy="1828800"/>
              <wp:effectExtent l="0" t="0" r="0" b="0"/>
              <wp:wrapNone/>
              <wp:docPr id="76" name="文本框 7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50F9E69">
                          <w:pPr>
                            <w:pStyle w:val="38"/>
                          </w:pPr>
                          <w:r>
                            <w:fldChar w:fldCharType="begin"/>
                          </w:r>
                          <w:r>
                            <w:instrText xml:space="preserve"> PAGE  \* MERGEFORMAT </w:instrText>
                          </w:r>
                          <w:r>
                            <w:fldChar w:fldCharType="separate"/>
                          </w:r>
                          <w:r>
                            <w:t>52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636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BztIn8zAgAAYwQAAA4AAAAAAAAAAQAgAAAAHwEAAGRycy9lMm9Eb2MueG1sUEsF&#10;BgAAAAAGAAYAWQEAAMQFAAAAAA==&#10;">
              <v:fill on="f" focussize="0,0"/>
              <v:stroke on="f" weight="0.5pt"/>
              <v:imagedata o:title=""/>
              <o:lock v:ext="edit" aspectratio="f"/>
              <v:textbox inset="0mm,0mm,0mm,0mm" style="mso-fit-shape-to-text:t;">
                <w:txbxContent>
                  <w:p w14:paraId="150F9E69">
                    <w:pPr>
                      <w:pStyle w:val="38"/>
                    </w:pPr>
                    <w:r>
                      <w:fldChar w:fldCharType="begin"/>
                    </w:r>
                    <w:r>
                      <w:instrText xml:space="preserve"> PAGE  \* MERGEFORMAT </w:instrText>
                    </w:r>
                    <w:r>
                      <w:fldChar w:fldCharType="separate"/>
                    </w:r>
                    <w:r>
                      <w:t>52</w:t>
                    </w:r>
                    <w:r>
                      <w:fldChar w:fldCharType="end"/>
                    </w:r>
                  </w:p>
                </w:txbxContent>
              </v:textbox>
            </v:shape>
          </w:pict>
        </mc:Fallback>
      </mc:AlternateContent>
    </w:r>
    <w:r>
      <mc:AlternateContent>
        <mc:Choice Requires="wps">
          <w:drawing>
            <wp:anchor distT="0" distB="0" distL="114300" distR="114300" simplePos="0" relativeHeight="251683840"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38" name="任意多边形 38"/>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83840;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KOP6HsPAgAAewQAAA4AAAAA&#10;AAAAAQAgAAAAKAEAAGRycy9lMm9Eb2MueG1sUEsFBgAAAAAGAAYAWQEAAKkFAAAAAA==&#10;" path="m0,0l9070,0,9070,9,0,9,0,0xe">
              <v:fill on="t" focussize="0,0"/>
              <v:stroke on="f"/>
              <v:imagedata o:title=""/>
              <o:lock v:ext="edit" aspectratio="f"/>
            </v:shape>
          </w:pict>
        </mc:Fallback>
      </mc:AlternateConten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5BCD9F">
    <w:pPr>
      <w:spacing w:before="76" w:line="177" w:lineRule="auto"/>
      <w:ind w:left="4452"/>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707392" behindDoc="0" locked="0" layoutInCell="1" allowOverlap="1">
              <wp:simplePos x="0" y="0"/>
              <wp:positionH relativeFrom="margin">
                <wp:align>center</wp:align>
              </wp:positionH>
              <wp:positionV relativeFrom="paragraph">
                <wp:posOffset>0</wp:posOffset>
              </wp:positionV>
              <wp:extent cx="1828800" cy="1828800"/>
              <wp:effectExtent l="0" t="0" r="0" b="0"/>
              <wp:wrapNone/>
              <wp:docPr id="77" name="文本框 7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4C49C71">
                          <w:pPr>
                            <w:pStyle w:val="38"/>
                          </w:pPr>
                          <w:r>
                            <w:fldChar w:fldCharType="begin"/>
                          </w:r>
                          <w:r>
                            <w:instrText xml:space="preserve"> PAGE  \* MERGEFORMAT </w:instrText>
                          </w:r>
                          <w:r>
                            <w:fldChar w:fldCharType="separate"/>
                          </w:r>
                          <w:r>
                            <w:t>58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739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5FtZAzAgAAYw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5FtZAzAgAAYwQAAA4AAAAAAAAAAQAgAAAAHwEAAGRycy9lMm9Eb2MueG1sUEsF&#10;BgAAAAAGAAYAWQEAAMQFAAAAAA==&#10;">
              <v:fill on="f" focussize="0,0"/>
              <v:stroke on="f" weight="0.5pt"/>
              <v:imagedata o:title=""/>
              <o:lock v:ext="edit" aspectratio="f"/>
              <v:textbox inset="0mm,0mm,0mm,0mm" style="mso-fit-shape-to-text:t;">
                <w:txbxContent>
                  <w:p w14:paraId="74C49C71">
                    <w:pPr>
                      <w:pStyle w:val="38"/>
                    </w:pPr>
                    <w:r>
                      <w:fldChar w:fldCharType="begin"/>
                    </w:r>
                    <w:r>
                      <w:instrText xml:space="preserve"> PAGE  \* MERGEFORMAT </w:instrText>
                    </w:r>
                    <w:r>
                      <w:fldChar w:fldCharType="separate"/>
                    </w:r>
                    <w:r>
                      <w:t>58</w:t>
                    </w:r>
                    <w:r>
                      <w:fldChar w:fldCharType="end"/>
                    </w:r>
                  </w:p>
                </w:txbxContent>
              </v:textbox>
            </v:shape>
          </w:pict>
        </mc:Fallback>
      </mc:AlternateContent>
    </w:r>
    <w:r>
      <mc:AlternateContent>
        <mc:Choice Requires="wps">
          <w:drawing>
            <wp:anchor distT="0" distB="0" distL="114300" distR="114300" simplePos="0" relativeHeight="251684864"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39" name="任意多边形 39"/>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84864;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DCC+If2QAAAA4BAAAPAAAAAAAA&#10;AAEAIAAAACIAAABkcnMvZG93bnJldi54bWxQSwECFAAUAAAACACHTuJAK+3YqxECAAB7BAAADgAA&#10;AAAAAAABACAAAAAoAQAAZHJzL2Uyb0RvYy54bWxQSwUGAAAAAAYABgBZAQAAqwUAAAAA&#10;" path="m0,0l9070,0,9070,9,0,9,0,0xe">
              <v:fill on="t" focussize="0,0"/>
              <v:stroke on="f"/>
              <v:imagedata o:title=""/>
              <o:lock v:ext="edit" aspectratio="f"/>
            </v:shape>
          </w:pict>
        </mc:Fallback>
      </mc:AlternateConten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5B6093">
    <w:pPr>
      <w:spacing w:before="76" w:line="177" w:lineRule="auto"/>
      <w:ind w:left="4452"/>
      <w:rPr>
        <w:rFonts w:ascii="Times New Roman" w:hAnsi="Times New Roman" w:eastAsia="Times New Roman" w:cs="Times New Roman"/>
        <w:sz w:val="18"/>
        <w:szCs w:val="18"/>
      </w:rPr>
    </w:pPr>
    <w:r>
      <w:rPr>
        <w:sz w:val="21"/>
      </w:rPr>
      <mc:AlternateContent>
        <mc:Choice Requires="wps">
          <w:drawing>
            <wp:anchor distT="0" distB="0" distL="114300" distR="114300" simplePos="0" relativeHeight="251708416" behindDoc="0" locked="0" layoutInCell="1" allowOverlap="1">
              <wp:simplePos x="0" y="0"/>
              <wp:positionH relativeFrom="margin">
                <wp:align>center</wp:align>
              </wp:positionH>
              <wp:positionV relativeFrom="paragraph">
                <wp:posOffset>0</wp:posOffset>
              </wp:positionV>
              <wp:extent cx="1828800" cy="1828800"/>
              <wp:effectExtent l="0" t="0" r="0" b="0"/>
              <wp:wrapNone/>
              <wp:docPr id="78" name="文本框 7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62E28B8">
                          <w:pPr>
                            <w:pStyle w:val="38"/>
                          </w:pPr>
                          <w:r>
                            <w:fldChar w:fldCharType="begin"/>
                          </w:r>
                          <w:r>
                            <w:instrText xml:space="preserve"> PAGE  \* MERGEFORMAT </w:instrText>
                          </w:r>
                          <w:r>
                            <w:fldChar w:fldCharType="separate"/>
                          </w:r>
                          <w:r>
                            <w:t>59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841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dNuWIz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dNuWIzAgAAYwQAAA4AAAAAAAAAAQAgAAAAHwEAAGRycy9lMm9Eb2MueG1sUEsF&#10;BgAAAAAGAAYAWQEAAMQFAAAAAA==&#10;">
              <v:fill on="f" focussize="0,0"/>
              <v:stroke on="f" weight="0.5pt"/>
              <v:imagedata o:title=""/>
              <o:lock v:ext="edit" aspectratio="f"/>
              <v:textbox inset="0mm,0mm,0mm,0mm" style="mso-fit-shape-to-text:t;">
                <w:txbxContent>
                  <w:p w14:paraId="562E28B8">
                    <w:pPr>
                      <w:pStyle w:val="38"/>
                    </w:pPr>
                    <w:r>
                      <w:fldChar w:fldCharType="begin"/>
                    </w:r>
                    <w:r>
                      <w:instrText xml:space="preserve"> PAGE  \* MERGEFORMAT </w:instrText>
                    </w:r>
                    <w:r>
                      <w:fldChar w:fldCharType="separate"/>
                    </w:r>
                    <w:r>
                      <w:t>59</w:t>
                    </w:r>
                    <w:r>
                      <w:fldChar w:fldCharType="end"/>
                    </w:r>
                  </w:p>
                </w:txbxContent>
              </v:textbox>
            </v:shape>
          </w:pict>
        </mc:Fallback>
      </mc:AlternateContent>
    </w:r>
    <w:r>
      <mc:AlternateContent>
        <mc:Choice Requires="wps">
          <w:drawing>
            <wp:anchor distT="0" distB="0" distL="114300" distR="114300" simplePos="0" relativeHeight="251685888" behindDoc="0" locked="0" layoutInCell="0" allowOverlap="1">
              <wp:simplePos x="0" y="0"/>
              <wp:positionH relativeFrom="page">
                <wp:posOffset>900430</wp:posOffset>
              </wp:positionH>
              <wp:positionV relativeFrom="page">
                <wp:posOffset>10109835</wp:posOffset>
              </wp:positionV>
              <wp:extent cx="5760085" cy="6350"/>
              <wp:effectExtent l="0" t="0" r="0" b="0"/>
              <wp:wrapNone/>
              <wp:docPr id="40" name="任意多边形 40"/>
              <wp:cNvGraphicFramePr/>
              <a:graphic xmlns:a="http://schemas.openxmlformats.org/drawingml/2006/main">
                <a:graphicData uri="http://schemas.microsoft.com/office/word/2010/wordprocessingShape">
                  <wps:wsp>
                    <wps:cNvSpPr/>
                    <wps:spPr>
                      <a:xfrm>
                        <a:off x="0" y="0"/>
                        <a:ext cx="5760085" cy="6350"/>
                      </a:xfrm>
                      <a:custGeom>
                        <a:avLst/>
                        <a:gdLst/>
                        <a:ahLst/>
                        <a:cxnLst/>
                        <a:pathLst>
                          <a:path w="9070" h="10">
                            <a:moveTo>
                              <a:pt x="0" y="0"/>
                            </a:moveTo>
                            <a:lnTo>
                              <a:pt x="9070" y="0"/>
                            </a:lnTo>
                            <a:lnTo>
                              <a:pt x="9070" y="9"/>
                            </a:lnTo>
                            <a:lnTo>
                              <a:pt x="0" y="9"/>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70.9pt;margin-top:796.05pt;height:0.5pt;width:453.55pt;mso-position-horizontal-relative:page;mso-position-vertical-relative:page;z-index:251685888;mso-width-relative:page;mso-height-relative:page;" fillcolor="#000000" filled="t" stroked="f" coordsize="9070,10" o:allowincell="f" o:gfxdata="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gviH9kAAAAOAQAADwAAAAAAAAAB&#10;ACAAAAAiAAAAZHJzL2Rvd25yZXYueG1sUEsBAhQAFAAAAAgAh07iQDUuVIsPAgAAewQAAA4AAAAA&#10;AAAAAQAgAAAAKAEAAGRycy9lMm9Eb2MueG1sUEsFBgAAAAAGAAYAWQEAAKkFAAAAAA==&#10;" path="m0,0l9070,0,9070,9,0,9,0,0xe">
              <v:fill on="t" focussize="0,0"/>
              <v:stroke on="f"/>
              <v:imagedata o:title=""/>
              <o:lock v:ext="edit" aspectratio="f"/>
            </v:shape>
          </w:pict>
        </mc:Fallback>
      </mc:AlternateConten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C43D0D">
    <w:pPr>
      <w:pStyle w:val="38"/>
      <w:jc w:val="center"/>
      <w:rPr>
        <w:rFonts w:ascii="宋体"/>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705CF0E">
                          <w:pPr>
                            <w:pStyle w:val="38"/>
                          </w:pPr>
                          <w:r>
                            <w:fldChar w:fldCharType="begin"/>
                          </w:r>
                          <w:r>
                            <w:instrText xml:space="preserve"> PAGE  \* MERGEFORMAT </w:instrText>
                          </w:r>
                          <w:r>
                            <w:fldChar w:fldCharType="separate"/>
                          </w:r>
                          <w:r>
                            <w:t>62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705CF0E">
                    <w:pPr>
                      <w:pStyle w:val="38"/>
                    </w:pPr>
                    <w:r>
                      <w:fldChar w:fldCharType="begin"/>
                    </w:r>
                    <w:r>
                      <w:instrText xml:space="preserve"> PAGE  \* MERGEFORMAT </w:instrText>
                    </w:r>
                    <w:r>
                      <w:fldChar w:fldCharType="separate"/>
                    </w:r>
                    <w:r>
                      <w:t>62</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B05917">
    <w:pPr>
      <w:pBdr>
        <w:bottom w:val="single" w:color="auto" w:sz="4" w:space="0"/>
      </w:pBdr>
      <w:jc w:val="center"/>
      <w:rPr>
        <w:rFonts w:hint="default" w:asciiTheme="minorEastAsia" w:hAnsiTheme="minorEastAsia" w:eastAsiaTheme="minorEastAsia" w:cstheme="minorEastAsia"/>
        <w:b w:val="0"/>
        <w:bCs/>
        <w:i/>
        <w:sz w:val="18"/>
        <w:szCs w:val="16"/>
        <w:lang w:val="en-US"/>
      </w:rPr>
    </w:pPr>
    <w:r>
      <w:rPr>
        <w:rFonts w:hint="eastAsia" w:asciiTheme="minorEastAsia" w:hAnsiTheme="minorEastAsia" w:eastAsiaTheme="minorEastAsia" w:cstheme="minorEastAsia"/>
        <w:b w:val="0"/>
        <w:bCs/>
        <w:iCs/>
        <w:sz w:val="18"/>
        <w:szCs w:val="16"/>
        <w:lang w:val="en-US" w:eastAsia="zh-CN"/>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D2B839"/>
    <w:multiLevelType w:val="singleLevel"/>
    <w:tmpl w:val="C6D2B839"/>
    <w:lvl w:ilvl="0" w:tentative="0">
      <w:start w:val="7"/>
      <w:numFmt w:val="chineseCounting"/>
      <w:suff w:val="nothing"/>
      <w:lvlText w:val="%1、"/>
      <w:lvlJc w:val="left"/>
      <w:rPr>
        <w:rFonts w:hint="eastAsia"/>
      </w:rPr>
    </w:lvl>
  </w:abstractNum>
  <w:abstractNum w:abstractNumId="1">
    <w:nsid w:val="00000001"/>
    <w:multiLevelType w:val="multilevel"/>
    <w:tmpl w:val="00000001"/>
    <w:lvl w:ilvl="0" w:tentative="0">
      <w:start w:val="1"/>
      <w:numFmt w:val="bullet"/>
      <w:pStyle w:val="330"/>
      <w:lvlText w:val=""/>
      <w:lvlJc w:val="left"/>
      <w:pPr>
        <w:tabs>
          <w:tab w:val="left" w:pos="420"/>
        </w:tabs>
        <w:ind w:left="420" w:hanging="420"/>
      </w:pPr>
      <w:rPr>
        <w:rFonts w:hint="default" w:ascii="Wingdings" w:hAnsi="Wingdings"/>
      </w:rPr>
    </w:lvl>
    <w:lvl w:ilvl="1" w:tentative="0">
      <w:start w:val="1"/>
      <w:numFmt w:val="decimal"/>
      <w:lvlText w:val="（%2）"/>
      <w:lvlJc w:val="left"/>
      <w:pPr>
        <w:tabs>
          <w:tab w:val="left" w:pos="1500"/>
        </w:tabs>
        <w:ind w:left="1500" w:hanging="1080"/>
      </w:pPr>
      <w:rPr>
        <w:rFonts w:hint="eastAsia" w:cs="Times New Roman"/>
      </w:rPr>
    </w:lvl>
    <w:lvl w:ilvl="2" w:tentative="0">
      <w:start w:val="1"/>
      <w:numFmt w:val="decimal"/>
      <w:lvlText w:val="（%3）"/>
      <w:lvlJc w:val="left"/>
      <w:pPr>
        <w:tabs>
          <w:tab w:val="left" w:pos="1560"/>
        </w:tabs>
        <w:ind w:left="1560" w:hanging="720"/>
      </w:pPr>
      <w:rPr>
        <w:rFonts w:hint="eastAsia"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2">
    <w:nsid w:val="00000002"/>
    <w:multiLevelType w:val="singleLevel"/>
    <w:tmpl w:val="00000002"/>
    <w:lvl w:ilvl="0" w:tentative="0">
      <w:start w:val="1"/>
      <w:numFmt w:val="bullet"/>
      <w:pStyle w:val="358"/>
      <w:lvlText w:val=""/>
      <w:lvlJc w:val="left"/>
      <w:pPr>
        <w:tabs>
          <w:tab w:val="left" w:pos="360"/>
        </w:tabs>
        <w:ind w:left="360" w:hanging="360"/>
      </w:pPr>
      <w:rPr>
        <w:rFonts w:hint="default" w:ascii="Symbol" w:hAnsi="Symbol"/>
      </w:rPr>
    </w:lvl>
  </w:abstractNum>
  <w:abstractNum w:abstractNumId="3">
    <w:nsid w:val="00000011"/>
    <w:multiLevelType w:val="multilevel"/>
    <w:tmpl w:val="00000011"/>
    <w:lvl w:ilvl="0" w:tentative="0">
      <w:start w:val="1"/>
      <w:numFmt w:val="decimal"/>
      <w:pStyle w:val="345"/>
      <w:lvlText w:val="(%1)"/>
      <w:lvlJc w:val="left"/>
      <w:pPr>
        <w:tabs>
          <w:tab w:val="left" w:pos="397"/>
        </w:tabs>
        <w:ind w:left="397" w:hanging="397"/>
      </w:pPr>
      <w:rPr>
        <w:rFonts w:hint="default" w:ascii="Arial" w:hAnsi="Arial" w:eastAsia="宋体" w:cs="Times New Roman"/>
        <w:b w:val="0"/>
        <w:i w:val="0"/>
        <w:color w:val="auto"/>
        <w:sz w:val="18"/>
        <w:szCs w:val="18"/>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pStyle w:val="373"/>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4">
    <w:nsid w:val="24366283"/>
    <w:multiLevelType w:val="multilevel"/>
    <w:tmpl w:val="24366283"/>
    <w:lvl w:ilvl="0" w:tentative="0">
      <w:start w:val="1"/>
      <w:numFmt w:val="decimal"/>
      <w:pStyle w:val="350"/>
      <w:lvlText w:val="%1"/>
      <w:lvlJc w:val="left"/>
      <w:pPr>
        <w:tabs>
          <w:tab w:val="left" w:pos="567"/>
        </w:tabs>
        <w:ind w:left="567" w:hanging="567"/>
      </w:pPr>
      <w:rPr>
        <w:rFonts w:hint="eastAsia" w:cs="Times New Roman"/>
      </w:rPr>
    </w:lvl>
    <w:lvl w:ilvl="1" w:tentative="0">
      <w:start w:val="1"/>
      <w:numFmt w:val="decimal"/>
      <w:pStyle w:val="347"/>
      <w:lvlText w:val="%1.%2"/>
      <w:lvlJc w:val="left"/>
      <w:pPr>
        <w:tabs>
          <w:tab w:val="left" w:pos="1004"/>
        </w:tabs>
        <w:ind w:left="567" w:hanging="283"/>
      </w:pPr>
      <w:rPr>
        <w:rFonts w:hint="eastAsia" w:cs="Times New Roman"/>
      </w:rPr>
    </w:lvl>
    <w:lvl w:ilvl="2" w:tentative="0">
      <w:start w:val="1"/>
      <w:numFmt w:val="decimal"/>
      <w:pStyle w:val="346"/>
      <w:lvlText w:val="%1.%2.%3"/>
      <w:lvlJc w:val="left"/>
      <w:pPr>
        <w:tabs>
          <w:tab w:val="left" w:pos="1647"/>
        </w:tabs>
        <w:ind w:left="1134" w:hanging="567"/>
      </w:pPr>
      <w:rPr>
        <w:rFonts w:hint="eastAsia" w:cs="Times New Roman"/>
      </w:rPr>
    </w:lvl>
    <w:lvl w:ilvl="3" w:tentative="0">
      <w:start w:val="1"/>
      <w:numFmt w:val="decimal"/>
      <w:lvlText w:val="%1.%2.%3.%4"/>
      <w:lvlJc w:val="left"/>
      <w:pPr>
        <w:tabs>
          <w:tab w:val="left" w:pos="3223"/>
        </w:tabs>
        <w:ind w:left="2851" w:hanging="708"/>
      </w:pPr>
      <w:rPr>
        <w:rFonts w:hint="eastAsia" w:cs="Times New Roman"/>
      </w:rPr>
    </w:lvl>
    <w:lvl w:ilvl="4" w:tentative="0">
      <w:start w:val="1"/>
      <w:numFmt w:val="decimal"/>
      <w:lvlText w:val="%1.%2.%3.%4.%5"/>
      <w:lvlJc w:val="left"/>
      <w:pPr>
        <w:tabs>
          <w:tab w:val="left" w:pos="3648"/>
        </w:tabs>
        <w:ind w:left="3418" w:hanging="850"/>
      </w:pPr>
      <w:rPr>
        <w:rFonts w:hint="eastAsia" w:cs="Times New Roman"/>
      </w:rPr>
    </w:lvl>
    <w:lvl w:ilvl="5" w:tentative="0">
      <w:start w:val="1"/>
      <w:numFmt w:val="decimal"/>
      <w:lvlText w:val="%1.%2.%3.%4.%5.%6"/>
      <w:lvlJc w:val="left"/>
      <w:pPr>
        <w:tabs>
          <w:tab w:val="left" w:pos="4433"/>
        </w:tabs>
        <w:ind w:left="4127" w:hanging="1134"/>
      </w:pPr>
      <w:rPr>
        <w:rFonts w:hint="eastAsia" w:cs="Times New Roman"/>
      </w:rPr>
    </w:lvl>
    <w:lvl w:ilvl="6" w:tentative="0">
      <w:start w:val="1"/>
      <w:numFmt w:val="decimal"/>
      <w:lvlText w:val="%1.%2.%3.%4.%5.%6.%7"/>
      <w:lvlJc w:val="left"/>
      <w:pPr>
        <w:tabs>
          <w:tab w:val="left" w:pos="4858"/>
        </w:tabs>
        <w:ind w:left="4694" w:hanging="1276"/>
      </w:pPr>
      <w:rPr>
        <w:rFonts w:hint="eastAsia" w:cs="Times New Roman"/>
      </w:rPr>
    </w:lvl>
    <w:lvl w:ilvl="7" w:tentative="0">
      <w:start w:val="1"/>
      <w:numFmt w:val="decimal"/>
      <w:lvlText w:val="%1.%2.%3.%4.%5.%6.%7.%8"/>
      <w:lvlJc w:val="left"/>
      <w:pPr>
        <w:tabs>
          <w:tab w:val="left" w:pos="5643"/>
        </w:tabs>
        <w:ind w:left="5261" w:hanging="1418"/>
      </w:pPr>
      <w:rPr>
        <w:rFonts w:hint="eastAsia" w:cs="Times New Roman"/>
      </w:rPr>
    </w:lvl>
    <w:lvl w:ilvl="8" w:tentative="0">
      <w:start w:val="1"/>
      <w:numFmt w:val="decimal"/>
      <w:lvlText w:val="%1.%2.%3.%4.%5.%6.%7.%8.%9"/>
      <w:lvlJc w:val="left"/>
      <w:pPr>
        <w:tabs>
          <w:tab w:val="left" w:pos="6429"/>
        </w:tabs>
        <w:ind w:left="5969" w:hanging="1700"/>
      </w:pPr>
      <w:rPr>
        <w:rFonts w:hint="eastAsia" w:cs="Times New Roman"/>
      </w:rPr>
    </w:lvl>
  </w:abstractNum>
  <w:abstractNum w:abstractNumId="5">
    <w:nsid w:val="7AAB2737"/>
    <w:multiLevelType w:val="singleLevel"/>
    <w:tmpl w:val="7AAB2737"/>
    <w:lvl w:ilvl="0" w:tentative="0">
      <w:start w:val="2"/>
      <w:numFmt w:val="chineseCounting"/>
      <w:suff w:val="nothing"/>
      <w:lvlText w:val="%1、"/>
      <w:lvlJc w:val="left"/>
      <w:rPr>
        <w:rFonts w:hint="eastAsia"/>
      </w:rPr>
    </w:lvl>
  </w:abstractNum>
  <w:num w:numId="1">
    <w:abstractNumId w:val="1"/>
  </w:num>
  <w:num w:numId="2">
    <w:abstractNumId w:val="3"/>
  </w:num>
  <w:num w:numId="3">
    <w:abstractNumId w:val="4"/>
  </w:num>
  <w:num w:numId="4">
    <w:abstractNumId w:val="2"/>
  </w:num>
  <w:num w:numId="5">
    <w:abstractNumId w:val="0"/>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hNDljOTA3NGJiZTQwZDk2ZGY5NGRmMTgwNWM3NTQifQ=="/>
  </w:docVars>
  <w:rsids>
    <w:rsidRoot w:val="00172A27"/>
    <w:rsid w:val="00010694"/>
    <w:rsid w:val="000235B5"/>
    <w:rsid w:val="0002413E"/>
    <w:rsid w:val="00024F9F"/>
    <w:rsid w:val="000370E3"/>
    <w:rsid w:val="000507E8"/>
    <w:rsid w:val="00053120"/>
    <w:rsid w:val="00054A66"/>
    <w:rsid w:val="00064474"/>
    <w:rsid w:val="00064AE1"/>
    <w:rsid w:val="00073044"/>
    <w:rsid w:val="0007476A"/>
    <w:rsid w:val="00087987"/>
    <w:rsid w:val="00093C41"/>
    <w:rsid w:val="000B6F75"/>
    <w:rsid w:val="000C1ABF"/>
    <w:rsid w:val="000C7F29"/>
    <w:rsid w:val="000D3ED7"/>
    <w:rsid w:val="001025CA"/>
    <w:rsid w:val="0011028C"/>
    <w:rsid w:val="001108AC"/>
    <w:rsid w:val="00116DDE"/>
    <w:rsid w:val="001238B8"/>
    <w:rsid w:val="00125483"/>
    <w:rsid w:val="00126CB2"/>
    <w:rsid w:val="001277C9"/>
    <w:rsid w:val="0012783F"/>
    <w:rsid w:val="001347C2"/>
    <w:rsid w:val="00140284"/>
    <w:rsid w:val="001509DE"/>
    <w:rsid w:val="00153D99"/>
    <w:rsid w:val="00157A32"/>
    <w:rsid w:val="00160F44"/>
    <w:rsid w:val="0016586D"/>
    <w:rsid w:val="00166B1B"/>
    <w:rsid w:val="00171D5E"/>
    <w:rsid w:val="00172A27"/>
    <w:rsid w:val="00186A56"/>
    <w:rsid w:val="001A2433"/>
    <w:rsid w:val="001A71AA"/>
    <w:rsid w:val="001B1EF8"/>
    <w:rsid w:val="001B3868"/>
    <w:rsid w:val="001B6DBE"/>
    <w:rsid w:val="001C2583"/>
    <w:rsid w:val="001D7738"/>
    <w:rsid w:val="001E606E"/>
    <w:rsid w:val="001F1418"/>
    <w:rsid w:val="00225FE3"/>
    <w:rsid w:val="00232BD2"/>
    <w:rsid w:val="0025055D"/>
    <w:rsid w:val="00252D15"/>
    <w:rsid w:val="00257B90"/>
    <w:rsid w:val="00261B95"/>
    <w:rsid w:val="00264DD0"/>
    <w:rsid w:val="002663B5"/>
    <w:rsid w:val="00281DD3"/>
    <w:rsid w:val="00291557"/>
    <w:rsid w:val="00294358"/>
    <w:rsid w:val="002978A1"/>
    <w:rsid w:val="002A35BD"/>
    <w:rsid w:val="002C07F7"/>
    <w:rsid w:val="002D175B"/>
    <w:rsid w:val="002D42AE"/>
    <w:rsid w:val="002E771A"/>
    <w:rsid w:val="00304744"/>
    <w:rsid w:val="00305365"/>
    <w:rsid w:val="00311A8E"/>
    <w:rsid w:val="003220E6"/>
    <w:rsid w:val="00322B16"/>
    <w:rsid w:val="00331AEF"/>
    <w:rsid w:val="0033394A"/>
    <w:rsid w:val="00342549"/>
    <w:rsid w:val="00342C36"/>
    <w:rsid w:val="00345160"/>
    <w:rsid w:val="00350D0E"/>
    <w:rsid w:val="00357345"/>
    <w:rsid w:val="00362474"/>
    <w:rsid w:val="003761AE"/>
    <w:rsid w:val="00380196"/>
    <w:rsid w:val="00384D4A"/>
    <w:rsid w:val="00386932"/>
    <w:rsid w:val="003A3866"/>
    <w:rsid w:val="003A575B"/>
    <w:rsid w:val="003A5835"/>
    <w:rsid w:val="003B16EE"/>
    <w:rsid w:val="003C1917"/>
    <w:rsid w:val="003C194F"/>
    <w:rsid w:val="003C2743"/>
    <w:rsid w:val="003C4132"/>
    <w:rsid w:val="003C5DB5"/>
    <w:rsid w:val="003D04EA"/>
    <w:rsid w:val="003E0FD3"/>
    <w:rsid w:val="003E5657"/>
    <w:rsid w:val="004004D2"/>
    <w:rsid w:val="004059EB"/>
    <w:rsid w:val="00406A40"/>
    <w:rsid w:val="0043061B"/>
    <w:rsid w:val="00432F86"/>
    <w:rsid w:val="00433C4C"/>
    <w:rsid w:val="004430CB"/>
    <w:rsid w:val="004439D2"/>
    <w:rsid w:val="004474A8"/>
    <w:rsid w:val="004477BC"/>
    <w:rsid w:val="00450D0D"/>
    <w:rsid w:val="004531A3"/>
    <w:rsid w:val="00455A96"/>
    <w:rsid w:val="0047383D"/>
    <w:rsid w:val="00480FA5"/>
    <w:rsid w:val="00491D34"/>
    <w:rsid w:val="00492186"/>
    <w:rsid w:val="004932CF"/>
    <w:rsid w:val="004957EB"/>
    <w:rsid w:val="004B3E89"/>
    <w:rsid w:val="004B4841"/>
    <w:rsid w:val="004D6BFF"/>
    <w:rsid w:val="004F32F5"/>
    <w:rsid w:val="00500BD1"/>
    <w:rsid w:val="00501CF9"/>
    <w:rsid w:val="00507C43"/>
    <w:rsid w:val="00521E3F"/>
    <w:rsid w:val="005238E3"/>
    <w:rsid w:val="00523A67"/>
    <w:rsid w:val="00532C96"/>
    <w:rsid w:val="00534873"/>
    <w:rsid w:val="00536448"/>
    <w:rsid w:val="005376EB"/>
    <w:rsid w:val="00540A2A"/>
    <w:rsid w:val="005436D0"/>
    <w:rsid w:val="0054600D"/>
    <w:rsid w:val="00551580"/>
    <w:rsid w:val="00554F65"/>
    <w:rsid w:val="00560BB4"/>
    <w:rsid w:val="005614A3"/>
    <w:rsid w:val="00567DA2"/>
    <w:rsid w:val="00570BA9"/>
    <w:rsid w:val="005774CE"/>
    <w:rsid w:val="00585656"/>
    <w:rsid w:val="00587AAA"/>
    <w:rsid w:val="00593381"/>
    <w:rsid w:val="00596137"/>
    <w:rsid w:val="005A2494"/>
    <w:rsid w:val="005A440D"/>
    <w:rsid w:val="005A5824"/>
    <w:rsid w:val="005A7B77"/>
    <w:rsid w:val="005B05C6"/>
    <w:rsid w:val="005B1EB0"/>
    <w:rsid w:val="005B5D0C"/>
    <w:rsid w:val="005C793D"/>
    <w:rsid w:val="005D4A9A"/>
    <w:rsid w:val="005F1476"/>
    <w:rsid w:val="005F2A9D"/>
    <w:rsid w:val="005F7852"/>
    <w:rsid w:val="00602580"/>
    <w:rsid w:val="00611C77"/>
    <w:rsid w:val="00624C59"/>
    <w:rsid w:val="00625F94"/>
    <w:rsid w:val="00627215"/>
    <w:rsid w:val="00631E06"/>
    <w:rsid w:val="00642C79"/>
    <w:rsid w:val="006443D9"/>
    <w:rsid w:val="00660ECC"/>
    <w:rsid w:val="006729F3"/>
    <w:rsid w:val="00681E5A"/>
    <w:rsid w:val="00693ACE"/>
    <w:rsid w:val="006A479F"/>
    <w:rsid w:val="006A64BB"/>
    <w:rsid w:val="006B1B74"/>
    <w:rsid w:val="006B3D08"/>
    <w:rsid w:val="006B43C0"/>
    <w:rsid w:val="006B7F14"/>
    <w:rsid w:val="006C09C6"/>
    <w:rsid w:val="006C6A6D"/>
    <w:rsid w:val="006D61A6"/>
    <w:rsid w:val="006E68C8"/>
    <w:rsid w:val="006F7843"/>
    <w:rsid w:val="007218F9"/>
    <w:rsid w:val="00721FCA"/>
    <w:rsid w:val="007230C0"/>
    <w:rsid w:val="00723B64"/>
    <w:rsid w:val="00726AD2"/>
    <w:rsid w:val="0072738C"/>
    <w:rsid w:val="00730754"/>
    <w:rsid w:val="00730852"/>
    <w:rsid w:val="00741C13"/>
    <w:rsid w:val="007430F0"/>
    <w:rsid w:val="0075488F"/>
    <w:rsid w:val="0075613D"/>
    <w:rsid w:val="00757D5F"/>
    <w:rsid w:val="00760525"/>
    <w:rsid w:val="007674B8"/>
    <w:rsid w:val="0078109C"/>
    <w:rsid w:val="00797C5C"/>
    <w:rsid w:val="007B3D3B"/>
    <w:rsid w:val="007B405E"/>
    <w:rsid w:val="007B515F"/>
    <w:rsid w:val="007C3B3D"/>
    <w:rsid w:val="007D6550"/>
    <w:rsid w:val="007E2B7D"/>
    <w:rsid w:val="007E3CD9"/>
    <w:rsid w:val="007F04FE"/>
    <w:rsid w:val="00800808"/>
    <w:rsid w:val="00800EA5"/>
    <w:rsid w:val="00803137"/>
    <w:rsid w:val="00805BCB"/>
    <w:rsid w:val="00815A2C"/>
    <w:rsid w:val="00822903"/>
    <w:rsid w:val="00826F6A"/>
    <w:rsid w:val="008432C7"/>
    <w:rsid w:val="00843B36"/>
    <w:rsid w:val="00845B49"/>
    <w:rsid w:val="00847D7D"/>
    <w:rsid w:val="00852759"/>
    <w:rsid w:val="00853220"/>
    <w:rsid w:val="0086313D"/>
    <w:rsid w:val="00870FA7"/>
    <w:rsid w:val="0089181C"/>
    <w:rsid w:val="00894ED6"/>
    <w:rsid w:val="008A3516"/>
    <w:rsid w:val="008A4E65"/>
    <w:rsid w:val="008B0930"/>
    <w:rsid w:val="008C1956"/>
    <w:rsid w:val="008D5EF4"/>
    <w:rsid w:val="008E54CF"/>
    <w:rsid w:val="008E5BB6"/>
    <w:rsid w:val="008E6B65"/>
    <w:rsid w:val="008F4221"/>
    <w:rsid w:val="00904018"/>
    <w:rsid w:val="00912972"/>
    <w:rsid w:val="00915FF4"/>
    <w:rsid w:val="00924828"/>
    <w:rsid w:val="00933B4D"/>
    <w:rsid w:val="00936F7B"/>
    <w:rsid w:val="0093793B"/>
    <w:rsid w:val="00955923"/>
    <w:rsid w:val="00967E98"/>
    <w:rsid w:val="009717B8"/>
    <w:rsid w:val="00975C53"/>
    <w:rsid w:val="00990227"/>
    <w:rsid w:val="009A6E10"/>
    <w:rsid w:val="009B1E93"/>
    <w:rsid w:val="009B4A53"/>
    <w:rsid w:val="009B55BA"/>
    <w:rsid w:val="009C0244"/>
    <w:rsid w:val="009C39A7"/>
    <w:rsid w:val="009C55E8"/>
    <w:rsid w:val="009C63C3"/>
    <w:rsid w:val="009C75B2"/>
    <w:rsid w:val="009D0384"/>
    <w:rsid w:val="009D5B1B"/>
    <w:rsid w:val="009E0093"/>
    <w:rsid w:val="009E2EEF"/>
    <w:rsid w:val="009E7CE7"/>
    <w:rsid w:val="009F2D95"/>
    <w:rsid w:val="009F3EDF"/>
    <w:rsid w:val="009F7FE2"/>
    <w:rsid w:val="00A01310"/>
    <w:rsid w:val="00A043BD"/>
    <w:rsid w:val="00A070F7"/>
    <w:rsid w:val="00A22C96"/>
    <w:rsid w:val="00A22DD7"/>
    <w:rsid w:val="00A237A5"/>
    <w:rsid w:val="00A31F68"/>
    <w:rsid w:val="00A40E26"/>
    <w:rsid w:val="00A63F08"/>
    <w:rsid w:val="00A70A3D"/>
    <w:rsid w:val="00A8009F"/>
    <w:rsid w:val="00A828AE"/>
    <w:rsid w:val="00A86320"/>
    <w:rsid w:val="00AA4034"/>
    <w:rsid w:val="00AB0660"/>
    <w:rsid w:val="00AB4713"/>
    <w:rsid w:val="00AB5EDD"/>
    <w:rsid w:val="00AE5910"/>
    <w:rsid w:val="00B03542"/>
    <w:rsid w:val="00B058E8"/>
    <w:rsid w:val="00B07DD3"/>
    <w:rsid w:val="00B1159D"/>
    <w:rsid w:val="00B12DDB"/>
    <w:rsid w:val="00B20DA9"/>
    <w:rsid w:val="00B27A8E"/>
    <w:rsid w:val="00B30C14"/>
    <w:rsid w:val="00B425D7"/>
    <w:rsid w:val="00B45ABB"/>
    <w:rsid w:val="00B70CF3"/>
    <w:rsid w:val="00B71E7C"/>
    <w:rsid w:val="00B74E46"/>
    <w:rsid w:val="00B85725"/>
    <w:rsid w:val="00B903F4"/>
    <w:rsid w:val="00B93271"/>
    <w:rsid w:val="00B93AE2"/>
    <w:rsid w:val="00B93CB1"/>
    <w:rsid w:val="00B96146"/>
    <w:rsid w:val="00B96409"/>
    <w:rsid w:val="00B96BED"/>
    <w:rsid w:val="00BA002B"/>
    <w:rsid w:val="00BA2710"/>
    <w:rsid w:val="00BA6247"/>
    <w:rsid w:val="00BA791D"/>
    <w:rsid w:val="00BB2BDE"/>
    <w:rsid w:val="00BC0B72"/>
    <w:rsid w:val="00BD7EBA"/>
    <w:rsid w:val="00BE0AB0"/>
    <w:rsid w:val="00BE1DCF"/>
    <w:rsid w:val="00BE43CC"/>
    <w:rsid w:val="00BF07C8"/>
    <w:rsid w:val="00C00A93"/>
    <w:rsid w:val="00C04F27"/>
    <w:rsid w:val="00C12D6F"/>
    <w:rsid w:val="00C16558"/>
    <w:rsid w:val="00C17674"/>
    <w:rsid w:val="00C213A0"/>
    <w:rsid w:val="00C26F7E"/>
    <w:rsid w:val="00C34E1A"/>
    <w:rsid w:val="00C3720F"/>
    <w:rsid w:val="00C50391"/>
    <w:rsid w:val="00C52220"/>
    <w:rsid w:val="00C5606B"/>
    <w:rsid w:val="00C70C5B"/>
    <w:rsid w:val="00C80A64"/>
    <w:rsid w:val="00C82587"/>
    <w:rsid w:val="00CA1E14"/>
    <w:rsid w:val="00CA1E22"/>
    <w:rsid w:val="00CA5BBE"/>
    <w:rsid w:val="00CB1DDE"/>
    <w:rsid w:val="00CB3ADB"/>
    <w:rsid w:val="00CB3CCA"/>
    <w:rsid w:val="00CB4690"/>
    <w:rsid w:val="00CC165F"/>
    <w:rsid w:val="00CC1A8B"/>
    <w:rsid w:val="00CC27E5"/>
    <w:rsid w:val="00CC6D72"/>
    <w:rsid w:val="00CE2ABB"/>
    <w:rsid w:val="00D07D7D"/>
    <w:rsid w:val="00D122D8"/>
    <w:rsid w:val="00D248BB"/>
    <w:rsid w:val="00D25DBD"/>
    <w:rsid w:val="00D308B3"/>
    <w:rsid w:val="00D47E57"/>
    <w:rsid w:val="00D50523"/>
    <w:rsid w:val="00D5782D"/>
    <w:rsid w:val="00D63918"/>
    <w:rsid w:val="00D7529C"/>
    <w:rsid w:val="00D94D5B"/>
    <w:rsid w:val="00D95AF3"/>
    <w:rsid w:val="00DB376D"/>
    <w:rsid w:val="00DB380C"/>
    <w:rsid w:val="00DB3E82"/>
    <w:rsid w:val="00DB4D62"/>
    <w:rsid w:val="00DB61C7"/>
    <w:rsid w:val="00DB701D"/>
    <w:rsid w:val="00DB7A4F"/>
    <w:rsid w:val="00DD336F"/>
    <w:rsid w:val="00DD419A"/>
    <w:rsid w:val="00DF30F4"/>
    <w:rsid w:val="00DF3FD2"/>
    <w:rsid w:val="00DF4E36"/>
    <w:rsid w:val="00DF7284"/>
    <w:rsid w:val="00E03082"/>
    <w:rsid w:val="00E10AEA"/>
    <w:rsid w:val="00E12D33"/>
    <w:rsid w:val="00E15E75"/>
    <w:rsid w:val="00E168C4"/>
    <w:rsid w:val="00E2639A"/>
    <w:rsid w:val="00E27F44"/>
    <w:rsid w:val="00E33C1D"/>
    <w:rsid w:val="00E400E1"/>
    <w:rsid w:val="00E45139"/>
    <w:rsid w:val="00E476BB"/>
    <w:rsid w:val="00E50215"/>
    <w:rsid w:val="00E51A63"/>
    <w:rsid w:val="00E60F28"/>
    <w:rsid w:val="00E7469E"/>
    <w:rsid w:val="00E768D2"/>
    <w:rsid w:val="00E776E4"/>
    <w:rsid w:val="00E81C4E"/>
    <w:rsid w:val="00E86C08"/>
    <w:rsid w:val="00E91570"/>
    <w:rsid w:val="00EA2046"/>
    <w:rsid w:val="00EA24FB"/>
    <w:rsid w:val="00EA50D0"/>
    <w:rsid w:val="00EB230D"/>
    <w:rsid w:val="00EB2F9B"/>
    <w:rsid w:val="00EB6CC4"/>
    <w:rsid w:val="00EC000B"/>
    <w:rsid w:val="00EC1E1E"/>
    <w:rsid w:val="00EC2DCD"/>
    <w:rsid w:val="00EC4D04"/>
    <w:rsid w:val="00ED22A1"/>
    <w:rsid w:val="00EE37CA"/>
    <w:rsid w:val="00EE5BB5"/>
    <w:rsid w:val="00EF2567"/>
    <w:rsid w:val="00F04AD7"/>
    <w:rsid w:val="00F23563"/>
    <w:rsid w:val="00F350B4"/>
    <w:rsid w:val="00F4261A"/>
    <w:rsid w:val="00F46EA7"/>
    <w:rsid w:val="00F5328A"/>
    <w:rsid w:val="00F629E7"/>
    <w:rsid w:val="00F7647B"/>
    <w:rsid w:val="00F7721E"/>
    <w:rsid w:val="00F9508F"/>
    <w:rsid w:val="00FA728E"/>
    <w:rsid w:val="00FB57EE"/>
    <w:rsid w:val="00FB654E"/>
    <w:rsid w:val="00FC682E"/>
    <w:rsid w:val="00FD138A"/>
    <w:rsid w:val="00FE506C"/>
    <w:rsid w:val="00FF22A3"/>
    <w:rsid w:val="00FF323D"/>
    <w:rsid w:val="014F4893"/>
    <w:rsid w:val="019127B6"/>
    <w:rsid w:val="023F42AD"/>
    <w:rsid w:val="02621563"/>
    <w:rsid w:val="02D634CE"/>
    <w:rsid w:val="02E34EA5"/>
    <w:rsid w:val="03383346"/>
    <w:rsid w:val="03433B9C"/>
    <w:rsid w:val="035E0DBD"/>
    <w:rsid w:val="042B5F18"/>
    <w:rsid w:val="04500CD8"/>
    <w:rsid w:val="04A67F3A"/>
    <w:rsid w:val="04F454C6"/>
    <w:rsid w:val="058101E9"/>
    <w:rsid w:val="05DD4740"/>
    <w:rsid w:val="05E03FCC"/>
    <w:rsid w:val="0643643E"/>
    <w:rsid w:val="06500E91"/>
    <w:rsid w:val="067D155B"/>
    <w:rsid w:val="06817C74"/>
    <w:rsid w:val="06B833C2"/>
    <w:rsid w:val="077706A0"/>
    <w:rsid w:val="086F54F4"/>
    <w:rsid w:val="0885141F"/>
    <w:rsid w:val="08FD5EB9"/>
    <w:rsid w:val="093D0ADF"/>
    <w:rsid w:val="09BB195E"/>
    <w:rsid w:val="0A9364AD"/>
    <w:rsid w:val="0AD112F9"/>
    <w:rsid w:val="0B021280"/>
    <w:rsid w:val="0B104356"/>
    <w:rsid w:val="0C2C7281"/>
    <w:rsid w:val="0CAA6A56"/>
    <w:rsid w:val="0CCD2CD1"/>
    <w:rsid w:val="0D844B1B"/>
    <w:rsid w:val="0E8F3D69"/>
    <w:rsid w:val="0FDC5544"/>
    <w:rsid w:val="10620D5B"/>
    <w:rsid w:val="1142587A"/>
    <w:rsid w:val="12CE11AA"/>
    <w:rsid w:val="13201BEB"/>
    <w:rsid w:val="13B31514"/>
    <w:rsid w:val="14054F49"/>
    <w:rsid w:val="14276FAA"/>
    <w:rsid w:val="149208C7"/>
    <w:rsid w:val="14D20DA0"/>
    <w:rsid w:val="14DE58BA"/>
    <w:rsid w:val="15211C4B"/>
    <w:rsid w:val="153656F6"/>
    <w:rsid w:val="156B1418"/>
    <w:rsid w:val="15CB1E3B"/>
    <w:rsid w:val="15E24861"/>
    <w:rsid w:val="17586E1A"/>
    <w:rsid w:val="17D91376"/>
    <w:rsid w:val="180B783B"/>
    <w:rsid w:val="181F6915"/>
    <w:rsid w:val="1858180A"/>
    <w:rsid w:val="18E30141"/>
    <w:rsid w:val="18F82798"/>
    <w:rsid w:val="198B1FF7"/>
    <w:rsid w:val="19A81450"/>
    <w:rsid w:val="19C4349D"/>
    <w:rsid w:val="1A1E49AB"/>
    <w:rsid w:val="1ABA4CF6"/>
    <w:rsid w:val="1AE14343"/>
    <w:rsid w:val="1B063CCA"/>
    <w:rsid w:val="1B357174"/>
    <w:rsid w:val="1B4967D5"/>
    <w:rsid w:val="1B522ECD"/>
    <w:rsid w:val="1B723AEE"/>
    <w:rsid w:val="1BC80A07"/>
    <w:rsid w:val="1BCB0C12"/>
    <w:rsid w:val="1C764FFA"/>
    <w:rsid w:val="1CB17D58"/>
    <w:rsid w:val="1D3A56BE"/>
    <w:rsid w:val="1D7B6F93"/>
    <w:rsid w:val="1F3F01CE"/>
    <w:rsid w:val="1F6D244B"/>
    <w:rsid w:val="1F7D6141"/>
    <w:rsid w:val="1F971487"/>
    <w:rsid w:val="1FDE63B9"/>
    <w:rsid w:val="1FFBA9AC"/>
    <w:rsid w:val="20AE3E62"/>
    <w:rsid w:val="20CF0495"/>
    <w:rsid w:val="20DD736E"/>
    <w:rsid w:val="20FE7045"/>
    <w:rsid w:val="21C81D0C"/>
    <w:rsid w:val="21D84004"/>
    <w:rsid w:val="22682C67"/>
    <w:rsid w:val="228C7DBD"/>
    <w:rsid w:val="228F15A2"/>
    <w:rsid w:val="22E72129"/>
    <w:rsid w:val="23CF3606"/>
    <w:rsid w:val="244A286C"/>
    <w:rsid w:val="25545725"/>
    <w:rsid w:val="25873673"/>
    <w:rsid w:val="2605469A"/>
    <w:rsid w:val="26233A75"/>
    <w:rsid w:val="26404627"/>
    <w:rsid w:val="2685280A"/>
    <w:rsid w:val="268A16B8"/>
    <w:rsid w:val="27401076"/>
    <w:rsid w:val="27431221"/>
    <w:rsid w:val="279751BB"/>
    <w:rsid w:val="279F35CF"/>
    <w:rsid w:val="27AE55C0"/>
    <w:rsid w:val="29A22F02"/>
    <w:rsid w:val="2A6B6FC6"/>
    <w:rsid w:val="2B4F7A13"/>
    <w:rsid w:val="2C1B525E"/>
    <w:rsid w:val="2C5379A3"/>
    <w:rsid w:val="2D4F1E09"/>
    <w:rsid w:val="2DC9774E"/>
    <w:rsid w:val="2DEF7D3F"/>
    <w:rsid w:val="2DF751F3"/>
    <w:rsid w:val="2E000C97"/>
    <w:rsid w:val="2E1E381A"/>
    <w:rsid w:val="2E891740"/>
    <w:rsid w:val="2ED55B28"/>
    <w:rsid w:val="2ED75A9F"/>
    <w:rsid w:val="2EE34460"/>
    <w:rsid w:val="2F5842D0"/>
    <w:rsid w:val="2F9D1981"/>
    <w:rsid w:val="2FC578BE"/>
    <w:rsid w:val="2FFFF80D"/>
    <w:rsid w:val="301C729C"/>
    <w:rsid w:val="306A2547"/>
    <w:rsid w:val="30A12166"/>
    <w:rsid w:val="30A959D5"/>
    <w:rsid w:val="31172428"/>
    <w:rsid w:val="314B586D"/>
    <w:rsid w:val="316A07AA"/>
    <w:rsid w:val="31CE0296"/>
    <w:rsid w:val="31DA771B"/>
    <w:rsid w:val="32034DFD"/>
    <w:rsid w:val="331C5E9E"/>
    <w:rsid w:val="334D60A5"/>
    <w:rsid w:val="339F5829"/>
    <w:rsid w:val="33C61EE3"/>
    <w:rsid w:val="33EB377F"/>
    <w:rsid w:val="348E350D"/>
    <w:rsid w:val="34F23DD0"/>
    <w:rsid w:val="359E4EC6"/>
    <w:rsid w:val="35B372CE"/>
    <w:rsid w:val="35BD418B"/>
    <w:rsid w:val="35D9667B"/>
    <w:rsid w:val="35F8221C"/>
    <w:rsid w:val="36992A33"/>
    <w:rsid w:val="36CD55F9"/>
    <w:rsid w:val="36D4221D"/>
    <w:rsid w:val="373A5771"/>
    <w:rsid w:val="37560513"/>
    <w:rsid w:val="375743B3"/>
    <w:rsid w:val="37A87F65"/>
    <w:rsid w:val="37C80E48"/>
    <w:rsid w:val="37E616C1"/>
    <w:rsid w:val="38055562"/>
    <w:rsid w:val="38151BA1"/>
    <w:rsid w:val="38183D07"/>
    <w:rsid w:val="38303DCF"/>
    <w:rsid w:val="394B6B18"/>
    <w:rsid w:val="3A5C2DAD"/>
    <w:rsid w:val="3A9E4562"/>
    <w:rsid w:val="3AFE4697"/>
    <w:rsid w:val="3B3BE275"/>
    <w:rsid w:val="3B9A0CEA"/>
    <w:rsid w:val="3BFF41E7"/>
    <w:rsid w:val="3C3070FF"/>
    <w:rsid w:val="3C337BEC"/>
    <w:rsid w:val="3C4469CB"/>
    <w:rsid w:val="3CA04F1F"/>
    <w:rsid w:val="3CAB2861"/>
    <w:rsid w:val="3DEFE6D2"/>
    <w:rsid w:val="3E556DD3"/>
    <w:rsid w:val="3EFF5BC5"/>
    <w:rsid w:val="3F290DBA"/>
    <w:rsid w:val="3F995A59"/>
    <w:rsid w:val="3F9A4F5B"/>
    <w:rsid w:val="3FD839F2"/>
    <w:rsid w:val="40B51316"/>
    <w:rsid w:val="41611C1B"/>
    <w:rsid w:val="4165693D"/>
    <w:rsid w:val="41EA0D9C"/>
    <w:rsid w:val="42291FBB"/>
    <w:rsid w:val="423050F8"/>
    <w:rsid w:val="424500E8"/>
    <w:rsid w:val="42813BA5"/>
    <w:rsid w:val="428E6874"/>
    <w:rsid w:val="430C6C95"/>
    <w:rsid w:val="447A5A18"/>
    <w:rsid w:val="45F81F09"/>
    <w:rsid w:val="4622270E"/>
    <w:rsid w:val="479E5CE7"/>
    <w:rsid w:val="47D324F0"/>
    <w:rsid w:val="48111527"/>
    <w:rsid w:val="482173AE"/>
    <w:rsid w:val="49D40A5E"/>
    <w:rsid w:val="4B083539"/>
    <w:rsid w:val="4B367F93"/>
    <w:rsid w:val="4C356EDA"/>
    <w:rsid w:val="4C6542BB"/>
    <w:rsid w:val="4C7A3BF2"/>
    <w:rsid w:val="4CE76CFB"/>
    <w:rsid w:val="4DA27269"/>
    <w:rsid w:val="4E397A0D"/>
    <w:rsid w:val="4E3B47E2"/>
    <w:rsid w:val="4E4166BF"/>
    <w:rsid w:val="4EA56E6D"/>
    <w:rsid w:val="4F0F2539"/>
    <w:rsid w:val="4F6A4E69"/>
    <w:rsid w:val="4F894099"/>
    <w:rsid w:val="4FBBE3BD"/>
    <w:rsid w:val="4FE53EE9"/>
    <w:rsid w:val="4FE60998"/>
    <w:rsid w:val="5057463D"/>
    <w:rsid w:val="506643DA"/>
    <w:rsid w:val="50CF1F80"/>
    <w:rsid w:val="512B026F"/>
    <w:rsid w:val="51414393"/>
    <w:rsid w:val="515D0643"/>
    <w:rsid w:val="518266FB"/>
    <w:rsid w:val="52224DE6"/>
    <w:rsid w:val="52D618B0"/>
    <w:rsid w:val="52DC0708"/>
    <w:rsid w:val="533B1B4E"/>
    <w:rsid w:val="536E08E0"/>
    <w:rsid w:val="53A611ED"/>
    <w:rsid w:val="53D77AC9"/>
    <w:rsid w:val="54295E4B"/>
    <w:rsid w:val="542A026B"/>
    <w:rsid w:val="55452810"/>
    <w:rsid w:val="55DB13C7"/>
    <w:rsid w:val="5664038F"/>
    <w:rsid w:val="567A0BDF"/>
    <w:rsid w:val="56C01454"/>
    <w:rsid w:val="56C02698"/>
    <w:rsid w:val="56F12952"/>
    <w:rsid w:val="571400B0"/>
    <w:rsid w:val="5726583A"/>
    <w:rsid w:val="5746243C"/>
    <w:rsid w:val="576A2A02"/>
    <w:rsid w:val="57793128"/>
    <w:rsid w:val="579F706F"/>
    <w:rsid w:val="57B7EAC0"/>
    <w:rsid w:val="57B85283"/>
    <w:rsid w:val="57D60097"/>
    <w:rsid w:val="57D743F1"/>
    <w:rsid w:val="58496ABB"/>
    <w:rsid w:val="58AE5938"/>
    <w:rsid w:val="58DA1EB2"/>
    <w:rsid w:val="58FF37B8"/>
    <w:rsid w:val="59177DD3"/>
    <w:rsid w:val="5993203C"/>
    <w:rsid w:val="5A317655"/>
    <w:rsid w:val="5A464619"/>
    <w:rsid w:val="5AEDD0DE"/>
    <w:rsid w:val="5B0F23A1"/>
    <w:rsid w:val="5B127639"/>
    <w:rsid w:val="5BAD3056"/>
    <w:rsid w:val="5C923D75"/>
    <w:rsid w:val="5CE22611"/>
    <w:rsid w:val="5CE80AB0"/>
    <w:rsid w:val="5D04656D"/>
    <w:rsid w:val="5DEE3CCB"/>
    <w:rsid w:val="5DF80D6B"/>
    <w:rsid w:val="5DF918AE"/>
    <w:rsid w:val="5DFE1159"/>
    <w:rsid w:val="5E541D16"/>
    <w:rsid w:val="5EB642EC"/>
    <w:rsid w:val="5EF00C22"/>
    <w:rsid w:val="5FA174C6"/>
    <w:rsid w:val="5FB17120"/>
    <w:rsid w:val="5FC8ED47"/>
    <w:rsid w:val="5FD0793B"/>
    <w:rsid w:val="5FDFD686"/>
    <w:rsid w:val="5FFC8238"/>
    <w:rsid w:val="60310561"/>
    <w:rsid w:val="60BA6EBD"/>
    <w:rsid w:val="61354081"/>
    <w:rsid w:val="613F5EF9"/>
    <w:rsid w:val="614F7E1C"/>
    <w:rsid w:val="61E11B13"/>
    <w:rsid w:val="622C4A1E"/>
    <w:rsid w:val="623C6124"/>
    <w:rsid w:val="626544F2"/>
    <w:rsid w:val="62AA79FF"/>
    <w:rsid w:val="62CB1227"/>
    <w:rsid w:val="62D1007E"/>
    <w:rsid w:val="630D670F"/>
    <w:rsid w:val="636C365E"/>
    <w:rsid w:val="63C079A0"/>
    <w:rsid w:val="63E857E5"/>
    <w:rsid w:val="640775BE"/>
    <w:rsid w:val="651A633D"/>
    <w:rsid w:val="65EE0CA2"/>
    <w:rsid w:val="65FE0EE5"/>
    <w:rsid w:val="661B03F4"/>
    <w:rsid w:val="66356423"/>
    <w:rsid w:val="663D12E2"/>
    <w:rsid w:val="665977DE"/>
    <w:rsid w:val="667A6EF0"/>
    <w:rsid w:val="668D3466"/>
    <w:rsid w:val="67E71B6D"/>
    <w:rsid w:val="68BF2482"/>
    <w:rsid w:val="68DE4FFE"/>
    <w:rsid w:val="697B3115"/>
    <w:rsid w:val="69A1759A"/>
    <w:rsid w:val="69A22CDE"/>
    <w:rsid w:val="69BD2E65"/>
    <w:rsid w:val="69DF1BE2"/>
    <w:rsid w:val="6A2A5603"/>
    <w:rsid w:val="6ACF108E"/>
    <w:rsid w:val="6AE74152"/>
    <w:rsid w:val="6AF99182"/>
    <w:rsid w:val="6B1E6C35"/>
    <w:rsid w:val="6B250CC2"/>
    <w:rsid w:val="6B352872"/>
    <w:rsid w:val="6C3C3D4C"/>
    <w:rsid w:val="6C8934D3"/>
    <w:rsid w:val="6D2B1474"/>
    <w:rsid w:val="6D496A0C"/>
    <w:rsid w:val="6E83783D"/>
    <w:rsid w:val="6E9828D3"/>
    <w:rsid w:val="6EB00CB4"/>
    <w:rsid w:val="6EBC0723"/>
    <w:rsid w:val="6F080662"/>
    <w:rsid w:val="6F3D92A8"/>
    <w:rsid w:val="6F4F630E"/>
    <w:rsid w:val="6FBB10C2"/>
    <w:rsid w:val="6FBFCDC5"/>
    <w:rsid w:val="6FDB730A"/>
    <w:rsid w:val="700A4B8C"/>
    <w:rsid w:val="70375B3E"/>
    <w:rsid w:val="7040034C"/>
    <w:rsid w:val="707E72FF"/>
    <w:rsid w:val="71D2307F"/>
    <w:rsid w:val="71DF1132"/>
    <w:rsid w:val="72097BAE"/>
    <w:rsid w:val="72263E6C"/>
    <w:rsid w:val="734E2D80"/>
    <w:rsid w:val="73624258"/>
    <w:rsid w:val="736F3D33"/>
    <w:rsid w:val="738E5BD9"/>
    <w:rsid w:val="7393773A"/>
    <w:rsid w:val="73A017A5"/>
    <w:rsid w:val="73D27CC0"/>
    <w:rsid w:val="73EB65BD"/>
    <w:rsid w:val="74174334"/>
    <w:rsid w:val="74C67139"/>
    <w:rsid w:val="755778E6"/>
    <w:rsid w:val="75C16B30"/>
    <w:rsid w:val="763E532E"/>
    <w:rsid w:val="765B1432"/>
    <w:rsid w:val="767A64F4"/>
    <w:rsid w:val="76F15F89"/>
    <w:rsid w:val="770C0F88"/>
    <w:rsid w:val="777FAFD9"/>
    <w:rsid w:val="77802E20"/>
    <w:rsid w:val="77B05DB7"/>
    <w:rsid w:val="77DF183E"/>
    <w:rsid w:val="77DF669D"/>
    <w:rsid w:val="77EB2969"/>
    <w:rsid w:val="780659D7"/>
    <w:rsid w:val="783343AA"/>
    <w:rsid w:val="787D05B7"/>
    <w:rsid w:val="78A3591C"/>
    <w:rsid w:val="78B95140"/>
    <w:rsid w:val="791668D4"/>
    <w:rsid w:val="79EE3059"/>
    <w:rsid w:val="79FCFE0D"/>
    <w:rsid w:val="7A9A2F4D"/>
    <w:rsid w:val="7AC35E02"/>
    <w:rsid w:val="7AFD4FEE"/>
    <w:rsid w:val="7AFFC02C"/>
    <w:rsid w:val="7B167964"/>
    <w:rsid w:val="7B490474"/>
    <w:rsid w:val="7B661EFE"/>
    <w:rsid w:val="7B6D75F1"/>
    <w:rsid w:val="7B79D3FB"/>
    <w:rsid w:val="7BEB4002"/>
    <w:rsid w:val="7BFB6BB2"/>
    <w:rsid w:val="7BFBDA20"/>
    <w:rsid w:val="7C7E2011"/>
    <w:rsid w:val="7CB62F91"/>
    <w:rsid w:val="7CBEB268"/>
    <w:rsid w:val="7CD67C72"/>
    <w:rsid w:val="7CF107D5"/>
    <w:rsid w:val="7CFB8B52"/>
    <w:rsid w:val="7D0E4B87"/>
    <w:rsid w:val="7D731D61"/>
    <w:rsid w:val="7D965A4F"/>
    <w:rsid w:val="7DCB394B"/>
    <w:rsid w:val="7DFA1A94"/>
    <w:rsid w:val="7E134D2A"/>
    <w:rsid w:val="7E7D6D1F"/>
    <w:rsid w:val="7E7E4CE2"/>
    <w:rsid w:val="7EB44360"/>
    <w:rsid w:val="7EBBE315"/>
    <w:rsid w:val="7EFFD8A6"/>
    <w:rsid w:val="7F0B7D77"/>
    <w:rsid w:val="7F10459E"/>
    <w:rsid w:val="7F2A644F"/>
    <w:rsid w:val="7F556C75"/>
    <w:rsid w:val="7F7729EC"/>
    <w:rsid w:val="7F7EE16C"/>
    <w:rsid w:val="7FCFD19A"/>
    <w:rsid w:val="7FF7E454"/>
    <w:rsid w:val="86EB210E"/>
    <w:rsid w:val="94F70455"/>
    <w:rsid w:val="9FF75FD0"/>
    <w:rsid w:val="9FFF4648"/>
    <w:rsid w:val="AFBB7006"/>
    <w:rsid w:val="AFE5B119"/>
    <w:rsid w:val="BBFF3EAE"/>
    <w:rsid w:val="BDFA9C51"/>
    <w:rsid w:val="BEFF12E0"/>
    <w:rsid w:val="BFFB2FDF"/>
    <w:rsid w:val="BFFF1AE2"/>
    <w:rsid w:val="C92FA01B"/>
    <w:rsid w:val="CA9D552E"/>
    <w:rsid w:val="CFDFDF49"/>
    <w:rsid w:val="D7622D4C"/>
    <w:rsid w:val="D9567E27"/>
    <w:rsid w:val="DD3F443B"/>
    <w:rsid w:val="DE8F6DD6"/>
    <w:rsid w:val="DEEB6A05"/>
    <w:rsid w:val="DFFD7803"/>
    <w:rsid w:val="E78FC774"/>
    <w:rsid w:val="EA74E87A"/>
    <w:rsid w:val="EAE72294"/>
    <w:rsid w:val="EB6FFCCB"/>
    <w:rsid w:val="EB72ACE4"/>
    <w:rsid w:val="EDAF8C62"/>
    <w:rsid w:val="EDEA5B65"/>
    <w:rsid w:val="EE5BCD6D"/>
    <w:rsid w:val="EEFD948E"/>
    <w:rsid w:val="EFDBB045"/>
    <w:rsid w:val="F1FA5C0E"/>
    <w:rsid w:val="F3FFE4D6"/>
    <w:rsid w:val="F57A579B"/>
    <w:rsid w:val="F5D9D4D3"/>
    <w:rsid w:val="F6FF63CA"/>
    <w:rsid w:val="F7B0471D"/>
    <w:rsid w:val="F7BF6304"/>
    <w:rsid w:val="F7E77E84"/>
    <w:rsid w:val="F97769C7"/>
    <w:rsid w:val="FB8F48B4"/>
    <w:rsid w:val="FBCFEB4E"/>
    <w:rsid w:val="FBFB41DD"/>
    <w:rsid w:val="FD78060B"/>
    <w:rsid w:val="FDFDC68A"/>
    <w:rsid w:val="FDFE01CE"/>
    <w:rsid w:val="FE6FD17F"/>
    <w:rsid w:val="FEB7BD90"/>
    <w:rsid w:val="FF6F2CC3"/>
    <w:rsid w:val="FF78C9F0"/>
    <w:rsid w:val="FFDD03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0"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iPriority="35" w:name="caption"/>
    <w:lsdException w:qFormat="1" w:unhideWhenUsed="0" w:uiPriority="0" w:semiHidden="0" w:name="table of figures"/>
    <w:lsdException w:uiPriority="99" w:name="envelope address"/>
    <w:lsdException w:qFormat="1" w:uiPriority="99" w:semiHidden="0" w:name="envelope return"/>
    <w:lsdException w:qFormat="1" w:unhideWhenUsed="0" w:uiPriority="0" w:semiHidden="0" w:name="footnote reference"/>
    <w:lsdException w:qFormat="1" w:unhideWhenUsed="0" w:uiPriority="99" w:semiHidden="0" w:name="annotation reference"/>
    <w:lsdException w:qFormat="1"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iPriority="99" w:name="table of authorities"/>
    <w:lsdException w:uiPriority="99" w:name="macro"/>
    <w:lsdException w:uiPriority="99" w:name="toa heading"/>
    <w:lsdException w:uiPriority="99" w:name="List"/>
    <w:lsdException w:uiPriority="99" w:name="List Bullet"/>
    <w:lsdException w:qFormat="1" w:unhideWhenUsed="0" w:uiPriority="0" w:semiHidden="0" w:name="List Number"/>
    <w:lsdException w:uiPriority="99" w:name="List 2"/>
    <w:lsdException w:qFormat="1" w:unhideWhenUsed="0" w:uiPriority="0" w:semiHidden="0"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qFormat="1" w:unhideWhenUsed="0" w:uiPriority="0" w:semiHidden="0"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iPriority="99"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192"/>
    <w:autoRedefine/>
    <w:qFormat/>
    <w:uiPriority w:val="0"/>
    <w:pPr>
      <w:keepNext/>
      <w:tabs>
        <w:tab w:val="left" w:pos="1440"/>
        <w:tab w:val="left" w:pos="5670"/>
      </w:tabs>
      <w:spacing w:beforeLines="100" w:afterLines="100"/>
      <w:ind w:firstLine="2890" w:firstLineChars="1203"/>
      <w:outlineLvl w:val="0"/>
    </w:pPr>
    <w:rPr>
      <w:rFonts w:ascii="黑体" w:eastAsia="黑体"/>
      <w:b/>
      <w:kern w:val="44"/>
      <w:sz w:val="28"/>
      <w:szCs w:val="28"/>
    </w:rPr>
  </w:style>
  <w:style w:type="paragraph" w:styleId="2">
    <w:name w:val="heading 2"/>
    <w:basedOn w:val="1"/>
    <w:next w:val="1"/>
    <w:link w:val="161"/>
    <w:autoRedefine/>
    <w:qFormat/>
    <w:uiPriority w:val="0"/>
    <w:pPr>
      <w:keepNext/>
      <w:keepLines/>
      <w:spacing w:before="120" w:after="120" w:line="360" w:lineRule="exact"/>
      <w:jc w:val="center"/>
      <w:outlineLvl w:val="1"/>
    </w:pPr>
    <w:rPr>
      <w:rFonts w:ascii="宋体" w:hAnsi="宋体"/>
      <w:b/>
      <w:sz w:val="24"/>
      <w:szCs w:val="24"/>
    </w:rPr>
  </w:style>
  <w:style w:type="paragraph" w:styleId="4">
    <w:name w:val="heading 3"/>
    <w:basedOn w:val="1"/>
    <w:next w:val="1"/>
    <w:link w:val="205"/>
    <w:autoRedefine/>
    <w:qFormat/>
    <w:uiPriority w:val="0"/>
    <w:pPr>
      <w:keepNext/>
      <w:keepLines/>
      <w:shd w:val="clear" w:color="auto" w:fill="FFFFFF"/>
      <w:tabs>
        <w:tab w:val="left" w:pos="2730"/>
      </w:tabs>
      <w:wordWrap w:val="0"/>
      <w:spacing w:line="360" w:lineRule="exact"/>
      <w:outlineLvl w:val="2"/>
    </w:pPr>
    <w:rPr>
      <w:rFonts w:ascii="宋体" w:hAnsi="宋体"/>
      <w:b/>
      <w:shd w:val="clear" w:color="auto" w:fill="FFFFFF"/>
    </w:rPr>
  </w:style>
  <w:style w:type="paragraph" w:styleId="5">
    <w:name w:val="heading 4"/>
    <w:basedOn w:val="1"/>
    <w:next w:val="6"/>
    <w:link w:val="90"/>
    <w:autoRedefine/>
    <w:qFormat/>
    <w:uiPriority w:val="0"/>
    <w:pPr>
      <w:keepNext/>
      <w:keepLines/>
      <w:spacing w:before="120" w:after="120"/>
      <w:outlineLvl w:val="3"/>
    </w:pPr>
    <w:rPr>
      <w:rFonts w:ascii="Arial" w:hAnsi="Arial" w:eastAsia="黑体"/>
      <w:b/>
      <w:sz w:val="20"/>
    </w:rPr>
  </w:style>
  <w:style w:type="paragraph" w:styleId="10">
    <w:name w:val="heading 5"/>
    <w:basedOn w:val="1"/>
    <w:next w:val="6"/>
    <w:link w:val="80"/>
    <w:autoRedefine/>
    <w:qFormat/>
    <w:uiPriority w:val="0"/>
    <w:pPr>
      <w:keepNext/>
      <w:autoSpaceDE w:val="0"/>
      <w:autoSpaceDN w:val="0"/>
      <w:adjustRightInd w:val="0"/>
      <w:spacing w:beforeLines="50" w:afterLines="50"/>
      <w:outlineLvl w:val="4"/>
    </w:pPr>
    <w:rPr>
      <w:rFonts w:ascii="黑体" w:eastAsia="黑体"/>
      <w:b/>
      <w:color w:val="000000"/>
      <w:kern w:val="0"/>
      <w:sz w:val="20"/>
    </w:rPr>
  </w:style>
  <w:style w:type="paragraph" w:styleId="11">
    <w:name w:val="heading 6"/>
    <w:basedOn w:val="1"/>
    <w:next w:val="1"/>
    <w:link w:val="124"/>
    <w:autoRedefine/>
    <w:qFormat/>
    <w:uiPriority w:val="0"/>
    <w:pPr>
      <w:keepNext/>
      <w:keepLines/>
      <w:spacing w:before="240" w:after="64" w:line="319" w:lineRule="auto"/>
      <w:outlineLvl w:val="5"/>
    </w:pPr>
    <w:rPr>
      <w:rFonts w:ascii="Arial" w:hAnsi="Arial" w:eastAsia="黑体"/>
      <w:b/>
      <w:bCs/>
      <w:sz w:val="24"/>
      <w:szCs w:val="24"/>
    </w:rPr>
  </w:style>
  <w:style w:type="paragraph" w:styleId="12">
    <w:name w:val="heading 7"/>
    <w:basedOn w:val="1"/>
    <w:next w:val="1"/>
    <w:link w:val="139"/>
    <w:autoRedefine/>
    <w:qFormat/>
    <w:uiPriority w:val="0"/>
    <w:pPr>
      <w:keepNext/>
      <w:keepLines/>
      <w:spacing w:before="240" w:after="64" w:line="319" w:lineRule="auto"/>
      <w:outlineLvl w:val="6"/>
    </w:pPr>
    <w:rPr>
      <w:b/>
      <w:bCs/>
      <w:sz w:val="24"/>
      <w:szCs w:val="24"/>
    </w:rPr>
  </w:style>
  <w:style w:type="paragraph" w:styleId="13">
    <w:name w:val="heading 8"/>
    <w:basedOn w:val="1"/>
    <w:next w:val="1"/>
    <w:link w:val="153"/>
    <w:autoRedefine/>
    <w:qFormat/>
    <w:uiPriority w:val="0"/>
    <w:pPr>
      <w:keepNext/>
      <w:keepLines/>
      <w:spacing w:before="240" w:after="64" w:line="319" w:lineRule="auto"/>
      <w:outlineLvl w:val="7"/>
    </w:pPr>
    <w:rPr>
      <w:rFonts w:ascii="Arial" w:hAnsi="Arial" w:eastAsia="黑体"/>
      <w:sz w:val="24"/>
      <w:szCs w:val="24"/>
    </w:rPr>
  </w:style>
  <w:style w:type="paragraph" w:styleId="14">
    <w:name w:val="heading 9"/>
    <w:basedOn w:val="1"/>
    <w:next w:val="1"/>
    <w:link w:val="159"/>
    <w:autoRedefine/>
    <w:qFormat/>
    <w:uiPriority w:val="0"/>
    <w:pPr>
      <w:keepNext/>
      <w:keepLines/>
      <w:spacing w:before="240" w:after="64" w:line="319" w:lineRule="auto"/>
      <w:outlineLvl w:val="8"/>
    </w:pPr>
    <w:rPr>
      <w:rFonts w:ascii="Arial" w:hAnsi="Arial" w:eastAsia="黑体"/>
      <w:szCs w:val="21"/>
    </w:rPr>
  </w:style>
  <w:style w:type="character" w:default="1" w:styleId="63">
    <w:name w:val="Default Paragraph Font"/>
    <w:autoRedefine/>
    <w:semiHidden/>
    <w:unhideWhenUsed/>
    <w:qFormat/>
    <w:uiPriority w:val="1"/>
  </w:style>
  <w:style w:type="table" w:default="1" w:styleId="61">
    <w:name w:val="Normal Table"/>
    <w:autoRedefine/>
    <w:semiHidden/>
    <w:unhideWhenUsed/>
    <w:qFormat/>
    <w:uiPriority w:val="99"/>
    <w:tblPr>
      <w:tblCellMar>
        <w:top w:w="0" w:type="dxa"/>
        <w:left w:w="108" w:type="dxa"/>
        <w:bottom w:w="0" w:type="dxa"/>
        <w:right w:w="108" w:type="dxa"/>
      </w:tblCellMar>
    </w:tblPr>
  </w:style>
  <w:style w:type="paragraph" w:styleId="6">
    <w:name w:val="Normal Indent"/>
    <w:basedOn w:val="1"/>
    <w:next w:val="7"/>
    <w:autoRedefine/>
    <w:qFormat/>
    <w:uiPriority w:val="0"/>
    <w:pPr>
      <w:ind w:firstLine="420"/>
    </w:pPr>
  </w:style>
  <w:style w:type="paragraph" w:styleId="7">
    <w:name w:val="Body Text First Indent 2"/>
    <w:basedOn w:val="8"/>
    <w:next w:val="1"/>
    <w:autoRedefine/>
    <w:qFormat/>
    <w:uiPriority w:val="0"/>
    <w:pPr>
      <w:ind w:firstLine="420" w:firstLineChars="200"/>
    </w:pPr>
  </w:style>
  <w:style w:type="paragraph" w:styleId="8">
    <w:name w:val="Body Text Indent"/>
    <w:basedOn w:val="1"/>
    <w:next w:val="9"/>
    <w:link w:val="171"/>
    <w:autoRedefine/>
    <w:qFormat/>
    <w:uiPriority w:val="0"/>
    <w:pPr>
      <w:ind w:firstLine="645"/>
    </w:pPr>
    <w:rPr>
      <w:sz w:val="20"/>
    </w:rPr>
  </w:style>
  <w:style w:type="paragraph" w:styleId="9">
    <w:name w:val="envelope return"/>
    <w:basedOn w:val="1"/>
    <w:autoRedefine/>
    <w:unhideWhenUsed/>
    <w:qFormat/>
    <w:uiPriority w:val="99"/>
    <w:pPr>
      <w:snapToGrid w:val="0"/>
    </w:pPr>
    <w:rPr>
      <w:rFonts w:ascii="Arial" w:hAnsi="Arial"/>
    </w:rPr>
  </w:style>
  <w:style w:type="paragraph" w:styleId="15">
    <w:name w:val="List 3"/>
    <w:basedOn w:val="1"/>
    <w:autoRedefine/>
    <w:qFormat/>
    <w:uiPriority w:val="0"/>
    <w:pPr>
      <w:ind w:left="1260" w:hanging="420"/>
    </w:pPr>
  </w:style>
  <w:style w:type="paragraph" w:styleId="16">
    <w:name w:val="toc 7"/>
    <w:basedOn w:val="1"/>
    <w:next w:val="1"/>
    <w:autoRedefine/>
    <w:qFormat/>
    <w:uiPriority w:val="0"/>
    <w:pPr>
      <w:ind w:left="1260"/>
      <w:jc w:val="left"/>
    </w:pPr>
    <w:rPr>
      <w:sz w:val="18"/>
    </w:rPr>
  </w:style>
  <w:style w:type="paragraph" w:styleId="17">
    <w:name w:val="List Number 2"/>
    <w:basedOn w:val="1"/>
    <w:autoRedefine/>
    <w:qFormat/>
    <w:uiPriority w:val="0"/>
    <w:pPr>
      <w:tabs>
        <w:tab w:val="left" w:pos="1440"/>
      </w:tabs>
      <w:spacing w:line="360" w:lineRule="auto"/>
      <w:ind w:left="1440" w:hanging="1440"/>
    </w:pPr>
    <w:rPr>
      <w:sz w:val="24"/>
      <w:szCs w:val="24"/>
    </w:rPr>
  </w:style>
  <w:style w:type="paragraph" w:styleId="18">
    <w:name w:val="index 8"/>
    <w:basedOn w:val="1"/>
    <w:next w:val="1"/>
    <w:autoRedefine/>
    <w:qFormat/>
    <w:uiPriority w:val="0"/>
    <w:pPr>
      <w:ind w:left="2940"/>
    </w:pPr>
  </w:style>
  <w:style w:type="paragraph" w:styleId="19">
    <w:name w:val="List Number"/>
    <w:basedOn w:val="1"/>
    <w:autoRedefine/>
    <w:qFormat/>
    <w:uiPriority w:val="0"/>
    <w:pPr>
      <w:tabs>
        <w:tab w:val="left" w:pos="2952"/>
      </w:tabs>
      <w:ind w:left="2952" w:hanging="432"/>
    </w:pPr>
    <w:rPr>
      <w:szCs w:val="24"/>
    </w:rPr>
  </w:style>
  <w:style w:type="paragraph" w:styleId="20">
    <w:name w:val="index 5"/>
    <w:basedOn w:val="1"/>
    <w:next w:val="1"/>
    <w:autoRedefine/>
    <w:qFormat/>
    <w:uiPriority w:val="0"/>
    <w:pPr>
      <w:ind w:left="1680"/>
    </w:pPr>
  </w:style>
  <w:style w:type="paragraph" w:styleId="21">
    <w:name w:val="Document Map"/>
    <w:basedOn w:val="1"/>
    <w:link w:val="198"/>
    <w:autoRedefine/>
    <w:qFormat/>
    <w:uiPriority w:val="0"/>
    <w:pPr>
      <w:shd w:val="clear" w:color="auto" w:fill="000080"/>
    </w:pPr>
    <w:rPr>
      <w:rFonts w:ascii="宋体"/>
      <w:sz w:val="18"/>
      <w:szCs w:val="18"/>
    </w:rPr>
  </w:style>
  <w:style w:type="paragraph" w:styleId="22">
    <w:name w:val="annotation text"/>
    <w:basedOn w:val="1"/>
    <w:link w:val="130"/>
    <w:autoRedefine/>
    <w:qFormat/>
    <w:uiPriority w:val="99"/>
    <w:pPr>
      <w:jc w:val="left"/>
    </w:pPr>
    <w:rPr>
      <w:sz w:val="20"/>
    </w:rPr>
  </w:style>
  <w:style w:type="paragraph" w:styleId="23">
    <w:name w:val="index 6"/>
    <w:basedOn w:val="1"/>
    <w:next w:val="1"/>
    <w:autoRedefine/>
    <w:qFormat/>
    <w:uiPriority w:val="0"/>
    <w:pPr>
      <w:ind w:left="2100"/>
    </w:pPr>
  </w:style>
  <w:style w:type="paragraph" w:styleId="24">
    <w:name w:val="Salutation"/>
    <w:basedOn w:val="1"/>
    <w:next w:val="1"/>
    <w:link w:val="194"/>
    <w:autoRedefine/>
    <w:qFormat/>
    <w:uiPriority w:val="0"/>
    <w:rPr>
      <w:rFonts w:ascii="仿宋_GB2312" w:eastAsia="仿宋_GB2312"/>
      <w:sz w:val="20"/>
    </w:rPr>
  </w:style>
  <w:style w:type="paragraph" w:styleId="25">
    <w:name w:val="Body Text 3"/>
    <w:basedOn w:val="1"/>
    <w:link w:val="91"/>
    <w:autoRedefine/>
    <w:qFormat/>
    <w:uiPriority w:val="0"/>
    <w:rPr>
      <w:rFonts w:ascii="仿宋_GB2312" w:hAnsi="Arial" w:eastAsia="仿宋_GB2312"/>
      <w:sz w:val="20"/>
    </w:rPr>
  </w:style>
  <w:style w:type="paragraph" w:styleId="26">
    <w:name w:val="Body Text"/>
    <w:basedOn w:val="1"/>
    <w:link w:val="78"/>
    <w:autoRedefine/>
    <w:qFormat/>
    <w:uiPriority w:val="0"/>
    <w:rPr>
      <w:rFonts w:ascii="楷体_GB2312" w:hAnsi="Arial" w:eastAsia="楷体_GB2312"/>
      <w:sz w:val="20"/>
    </w:rPr>
  </w:style>
  <w:style w:type="paragraph" w:styleId="27">
    <w:name w:val="Block Text"/>
    <w:basedOn w:val="1"/>
    <w:autoRedefine/>
    <w:unhideWhenUsed/>
    <w:qFormat/>
    <w:uiPriority w:val="99"/>
    <w:pPr>
      <w:spacing w:after="120"/>
      <w:ind w:left="1440" w:leftChars="700" w:right="1440" w:rightChars="700"/>
    </w:pPr>
    <w:rPr>
      <w:szCs w:val="24"/>
    </w:rPr>
  </w:style>
  <w:style w:type="paragraph" w:styleId="28">
    <w:name w:val="index 4"/>
    <w:basedOn w:val="1"/>
    <w:next w:val="1"/>
    <w:autoRedefine/>
    <w:qFormat/>
    <w:uiPriority w:val="0"/>
    <w:pPr>
      <w:ind w:left="1260"/>
    </w:pPr>
  </w:style>
  <w:style w:type="paragraph" w:styleId="29">
    <w:name w:val="toc 5"/>
    <w:basedOn w:val="1"/>
    <w:next w:val="1"/>
    <w:autoRedefine/>
    <w:qFormat/>
    <w:uiPriority w:val="0"/>
    <w:pPr>
      <w:ind w:left="840"/>
      <w:jc w:val="left"/>
    </w:pPr>
    <w:rPr>
      <w:sz w:val="18"/>
    </w:rPr>
  </w:style>
  <w:style w:type="paragraph" w:styleId="30">
    <w:name w:val="toc 3"/>
    <w:basedOn w:val="1"/>
    <w:next w:val="1"/>
    <w:autoRedefine/>
    <w:qFormat/>
    <w:uiPriority w:val="39"/>
    <w:pPr>
      <w:ind w:left="420"/>
      <w:jc w:val="left"/>
    </w:pPr>
    <w:rPr>
      <w:i/>
      <w:sz w:val="20"/>
    </w:rPr>
  </w:style>
  <w:style w:type="paragraph" w:styleId="31">
    <w:name w:val="Plain Text"/>
    <w:basedOn w:val="1"/>
    <w:link w:val="123"/>
    <w:autoRedefine/>
    <w:qFormat/>
    <w:uiPriority w:val="99"/>
    <w:rPr>
      <w:rFonts w:ascii="宋体" w:hAnsi="Courier New" w:cs="Courier New"/>
      <w:szCs w:val="21"/>
    </w:rPr>
  </w:style>
  <w:style w:type="paragraph" w:styleId="32">
    <w:name w:val="toc 8"/>
    <w:basedOn w:val="1"/>
    <w:next w:val="1"/>
    <w:autoRedefine/>
    <w:qFormat/>
    <w:uiPriority w:val="0"/>
    <w:pPr>
      <w:ind w:left="1470"/>
      <w:jc w:val="left"/>
    </w:pPr>
    <w:rPr>
      <w:sz w:val="18"/>
    </w:rPr>
  </w:style>
  <w:style w:type="paragraph" w:styleId="33">
    <w:name w:val="index 3"/>
    <w:basedOn w:val="1"/>
    <w:next w:val="1"/>
    <w:autoRedefine/>
    <w:qFormat/>
    <w:uiPriority w:val="0"/>
    <w:pPr>
      <w:ind w:left="840"/>
    </w:pPr>
  </w:style>
  <w:style w:type="paragraph" w:styleId="34">
    <w:name w:val="Date"/>
    <w:basedOn w:val="1"/>
    <w:next w:val="1"/>
    <w:link w:val="142"/>
    <w:autoRedefine/>
    <w:qFormat/>
    <w:uiPriority w:val="0"/>
    <w:pPr>
      <w:ind w:left="100" w:leftChars="2500"/>
    </w:pPr>
    <w:rPr>
      <w:sz w:val="20"/>
    </w:rPr>
  </w:style>
  <w:style w:type="paragraph" w:styleId="35">
    <w:name w:val="Body Text Indent 2"/>
    <w:basedOn w:val="1"/>
    <w:link w:val="165"/>
    <w:autoRedefine/>
    <w:qFormat/>
    <w:uiPriority w:val="0"/>
    <w:pPr>
      <w:ind w:left="630" w:firstLine="645"/>
    </w:pPr>
    <w:rPr>
      <w:sz w:val="20"/>
    </w:rPr>
  </w:style>
  <w:style w:type="paragraph" w:styleId="36">
    <w:name w:val="endnote text"/>
    <w:basedOn w:val="1"/>
    <w:link w:val="208"/>
    <w:autoRedefine/>
    <w:qFormat/>
    <w:uiPriority w:val="0"/>
    <w:pPr>
      <w:snapToGrid w:val="0"/>
      <w:jc w:val="left"/>
    </w:pPr>
    <w:rPr>
      <w:kern w:val="0"/>
      <w:sz w:val="24"/>
      <w:szCs w:val="24"/>
    </w:rPr>
  </w:style>
  <w:style w:type="paragraph" w:styleId="37">
    <w:name w:val="Balloon Text"/>
    <w:basedOn w:val="1"/>
    <w:link w:val="207"/>
    <w:autoRedefine/>
    <w:qFormat/>
    <w:uiPriority w:val="0"/>
    <w:rPr>
      <w:sz w:val="18"/>
      <w:szCs w:val="18"/>
    </w:rPr>
  </w:style>
  <w:style w:type="paragraph" w:styleId="38">
    <w:name w:val="footer"/>
    <w:basedOn w:val="1"/>
    <w:link w:val="200"/>
    <w:autoRedefine/>
    <w:qFormat/>
    <w:uiPriority w:val="0"/>
    <w:pPr>
      <w:tabs>
        <w:tab w:val="center" w:pos="4153"/>
        <w:tab w:val="right" w:pos="8306"/>
      </w:tabs>
      <w:snapToGrid w:val="0"/>
      <w:jc w:val="left"/>
    </w:pPr>
    <w:rPr>
      <w:sz w:val="18"/>
      <w:szCs w:val="18"/>
    </w:rPr>
  </w:style>
  <w:style w:type="paragraph" w:styleId="39">
    <w:name w:val="header"/>
    <w:basedOn w:val="1"/>
    <w:link w:val="136"/>
    <w:autoRedefine/>
    <w:qFormat/>
    <w:uiPriority w:val="0"/>
    <w:pPr>
      <w:pBdr>
        <w:bottom w:val="single" w:color="auto" w:sz="6" w:space="1"/>
      </w:pBdr>
      <w:tabs>
        <w:tab w:val="center" w:pos="4153"/>
        <w:tab w:val="right" w:pos="8306"/>
      </w:tabs>
      <w:snapToGrid w:val="0"/>
      <w:jc w:val="center"/>
    </w:pPr>
    <w:rPr>
      <w:sz w:val="18"/>
      <w:szCs w:val="18"/>
    </w:rPr>
  </w:style>
  <w:style w:type="paragraph" w:styleId="40">
    <w:name w:val="Signature"/>
    <w:basedOn w:val="1"/>
    <w:link w:val="133"/>
    <w:autoRedefine/>
    <w:qFormat/>
    <w:uiPriority w:val="0"/>
    <w:pPr>
      <w:adjustRightInd w:val="0"/>
      <w:spacing w:after="600" w:line="312" w:lineRule="atLeast"/>
      <w:jc w:val="center"/>
      <w:textAlignment w:val="baseline"/>
    </w:pPr>
    <w:rPr>
      <w:rFonts w:eastAsia="仿宋_GB2312"/>
      <w:kern w:val="0"/>
      <w:sz w:val="20"/>
    </w:rPr>
  </w:style>
  <w:style w:type="paragraph" w:styleId="41">
    <w:name w:val="toc 1"/>
    <w:basedOn w:val="1"/>
    <w:next w:val="1"/>
    <w:autoRedefine/>
    <w:qFormat/>
    <w:uiPriority w:val="39"/>
    <w:pPr>
      <w:spacing w:before="120" w:after="120"/>
      <w:jc w:val="left"/>
    </w:pPr>
    <w:rPr>
      <w:b/>
      <w:caps/>
      <w:sz w:val="20"/>
    </w:rPr>
  </w:style>
  <w:style w:type="paragraph" w:styleId="42">
    <w:name w:val="toc 4"/>
    <w:basedOn w:val="1"/>
    <w:next w:val="1"/>
    <w:autoRedefine/>
    <w:qFormat/>
    <w:uiPriority w:val="0"/>
    <w:pPr>
      <w:ind w:left="630"/>
      <w:jc w:val="left"/>
    </w:pPr>
    <w:rPr>
      <w:sz w:val="18"/>
    </w:rPr>
  </w:style>
  <w:style w:type="paragraph" w:styleId="43">
    <w:name w:val="index heading"/>
    <w:basedOn w:val="1"/>
    <w:next w:val="44"/>
    <w:autoRedefine/>
    <w:qFormat/>
    <w:uiPriority w:val="0"/>
  </w:style>
  <w:style w:type="paragraph" w:styleId="44">
    <w:name w:val="index 1"/>
    <w:basedOn w:val="1"/>
    <w:next w:val="1"/>
    <w:autoRedefine/>
    <w:qFormat/>
    <w:uiPriority w:val="0"/>
    <w:rPr>
      <w:rFonts w:ascii="仿宋_GB2312" w:hAnsi="宋体" w:eastAsia="仿宋_GB2312"/>
      <w:sz w:val="30"/>
      <w:szCs w:val="24"/>
    </w:rPr>
  </w:style>
  <w:style w:type="paragraph" w:styleId="45">
    <w:name w:val="Subtitle"/>
    <w:basedOn w:val="1"/>
    <w:next w:val="1"/>
    <w:link w:val="82"/>
    <w:autoRedefine/>
    <w:qFormat/>
    <w:uiPriority w:val="0"/>
    <w:pPr>
      <w:widowControl/>
      <w:spacing w:after="600" w:line="276" w:lineRule="auto"/>
      <w:jc w:val="left"/>
    </w:pPr>
    <w:rPr>
      <w:rFonts w:ascii="Cambria" w:hAnsi="Cambria"/>
      <w:i/>
      <w:iCs/>
      <w:spacing w:val="13"/>
      <w:kern w:val="0"/>
      <w:sz w:val="24"/>
      <w:szCs w:val="24"/>
      <w:lang w:eastAsia="en-US"/>
    </w:rPr>
  </w:style>
  <w:style w:type="paragraph" w:styleId="46">
    <w:name w:val="footnote text"/>
    <w:basedOn w:val="1"/>
    <w:link w:val="135"/>
    <w:autoRedefine/>
    <w:qFormat/>
    <w:uiPriority w:val="0"/>
    <w:pPr>
      <w:snapToGrid w:val="0"/>
      <w:jc w:val="left"/>
    </w:pPr>
    <w:rPr>
      <w:sz w:val="18"/>
      <w:szCs w:val="18"/>
    </w:rPr>
  </w:style>
  <w:style w:type="paragraph" w:styleId="47">
    <w:name w:val="toc 6"/>
    <w:basedOn w:val="1"/>
    <w:next w:val="1"/>
    <w:autoRedefine/>
    <w:qFormat/>
    <w:uiPriority w:val="0"/>
    <w:pPr>
      <w:ind w:left="1050"/>
      <w:jc w:val="left"/>
    </w:pPr>
    <w:rPr>
      <w:sz w:val="18"/>
    </w:rPr>
  </w:style>
  <w:style w:type="paragraph" w:styleId="48">
    <w:name w:val="Body Text Indent 3"/>
    <w:basedOn w:val="1"/>
    <w:link w:val="115"/>
    <w:autoRedefine/>
    <w:qFormat/>
    <w:uiPriority w:val="0"/>
    <w:pPr>
      <w:ind w:left="645" w:firstLine="645"/>
    </w:pPr>
    <w:rPr>
      <w:sz w:val="16"/>
      <w:szCs w:val="16"/>
    </w:rPr>
  </w:style>
  <w:style w:type="paragraph" w:styleId="49">
    <w:name w:val="index 7"/>
    <w:basedOn w:val="1"/>
    <w:next w:val="1"/>
    <w:autoRedefine/>
    <w:qFormat/>
    <w:uiPriority w:val="0"/>
    <w:pPr>
      <w:ind w:left="2520"/>
    </w:pPr>
  </w:style>
  <w:style w:type="paragraph" w:styleId="50">
    <w:name w:val="index 9"/>
    <w:basedOn w:val="1"/>
    <w:next w:val="1"/>
    <w:autoRedefine/>
    <w:qFormat/>
    <w:uiPriority w:val="0"/>
    <w:pPr>
      <w:ind w:left="3360"/>
    </w:pPr>
  </w:style>
  <w:style w:type="paragraph" w:styleId="51">
    <w:name w:val="table of figures"/>
    <w:basedOn w:val="1"/>
    <w:next w:val="1"/>
    <w:autoRedefine/>
    <w:qFormat/>
    <w:uiPriority w:val="0"/>
    <w:pPr>
      <w:ind w:left="840" w:hanging="420"/>
    </w:pPr>
  </w:style>
  <w:style w:type="paragraph" w:styleId="52">
    <w:name w:val="toc 2"/>
    <w:basedOn w:val="1"/>
    <w:next w:val="1"/>
    <w:autoRedefine/>
    <w:qFormat/>
    <w:uiPriority w:val="0"/>
    <w:pPr>
      <w:ind w:left="210"/>
      <w:jc w:val="left"/>
    </w:pPr>
    <w:rPr>
      <w:smallCaps/>
      <w:sz w:val="20"/>
    </w:rPr>
  </w:style>
  <w:style w:type="paragraph" w:styleId="53">
    <w:name w:val="toc 9"/>
    <w:basedOn w:val="1"/>
    <w:next w:val="1"/>
    <w:autoRedefine/>
    <w:qFormat/>
    <w:uiPriority w:val="0"/>
    <w:pPr>
      <w:ind w:left="1680"/>
      <w:jc w:val="left"/>
    </w:pPr>
    <w:rPr>
      <w:sz w:val="18"/>
    </w:rPr>
  </w:style>
  <w:style w:type="paragraph" w:styleId="54">
    <w:name w:val="Body Text 2"/>
    <w:basedOn w:val="1"/>
    <w:link w:val="175"/>
    <w:autoRedefine/>
    <w:qFormat/>
    <w:uiPriority w:val="0"/>
    <w:pPr>
      <w:widowControl/>
      <w:jc w:val="center"/>
    </w:pPr>
    <w:rPr>
      <w:rFonts w:ascii="楷体_GB2312" w:eastAsia="楷体_GB2312"/>
      <w:sz w:val="20"/>
    </w:rPr>
  </w:style>
  <w:style w:type="paragraph" w:styleId="55">
    <w:name w:val="HTML Preformatted"/>
    <w:basedOn w:val="1"/>
    <w:link w:val="169"/>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hAnsi="Courier New" w:cs="Courier New"/>
      <w:sz w:val="20"/>
    </w:rPr>
  </w:style>
  <w:style w:type="paragraph" w:styleId="56">
    <w:name w:val="Normal (Web)"/>
    <w:basedOn w:val="1"/>
    <w:autoRedefine/>
    <w:qFormat/>
    <w:uiPriority w:val="0"/>
    <w:pPr>
      <w:widowControl/>
      <w:spacing w:before="100" w:beforeAutospacing="1" w:after="100" w:afterAutospacing="1"/>
      <w:jc w:val="left"/>
    </w:pPr>
    <w:rPr>
      <w:rFonts w:ascii="Arial" w:hAnsi="Arial" w:eastAsia="Arial Unicode MS" w:cs="Arial"/>
      <w:kern w:val="0"/>
      <w:sz w:val="24"/>
      <w:szCs w:val="24"/>
    </w:rPr>
  </w:style>
  <w:style w:type="paragraph" w:styleId="57">
    <w:name w:val="index 2"/>
    <w:basedOn w:val="1"/>
    <w:next w:val="1"/>
    <w:autoRedefine/>
    <w:qFormat/>
    <w:uiPriority w:val="0"/>
    <w:pPr>
      <w:ind w:left="420"/>
    </w:pPr>
  </w:style>
  <w:style w:type="paragraph" w:styleId="58">
    <w:name w:val="Title"/>
    <w:basedOn w:val="1"/>
    <w:link w:val="172"/>
    <w:autoRedefine/>
    <w:qFormat/>
    <w:uiPriority w:val="0"/>
    <w:pPr>
      <w:widowControl/>
      <w:overflowPunct w:val="0"/>
      <w:autoSpaceDE w:val="0"/>
      <w:autoSpaceDN w:val="0"/>
      <w:adjustRightInd w:val="0"/>
      <w:spacing w:line="420" w:lineRule="exact"/>
      <w:jc w:val="center"/>
      <w:textAlignment w:val="baseline"/>
    </w:pPr>
    <w:rPr>
      <w:rFonts w:ascii="Cambria" w:hAnsi="Cambria"/>
      <w:b/>
      <w:bCs/>
      <w:sz w:val="32"/>
      <w:szCs w:val="32"/>
    </w:rPr>
  </w:style>
  <w:style w:type="paragraph" w:styleId="59">
    <w:name w:val="annotation subject"/>
    <w:basedOn w:val="22"/>
    <w:next w:val="22"/>
    <w:link w:val="146"/>
    <w:autoRedefine/>
    <w:qFormat/>
    <w:uiPriority w:val="0"/>
    <w:rPr>
      <w:b/>
      <w:bCs/>
    </w:rPr>
  </w:style>
  <w:style w:type="paragraph" w:styleId="60">
    <w:name w:val="Body Text First Indent"/>
    <w:basedOn w:val="26"/>
    <w:link w:val="107"/>
    <w:autoRedefine/>
    <w:qFormat/>
    <w:uiPriority w:val="0"/>
    <w:pPr>
      <w:spacing w:after="120"/>
      <w:ind w:firstLine="420" w:firstLineChars="100"/>
    </w:pPr>
    <w:rPr>
      <w:rFonts w:ascii="Times New Roman" w:hAnsi="Times New Roman" w:eastAsia="宋体"/>
      <w:sz w:val="24"/>
      <w:szCs w:val="24"/>
    </w:rPr>
  </w:style>
  <w:style w:type="table" w:styleId="62">
    <w:name w:val="Table Grid"/>
    <w:basedOn w:val="61"/>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4">
    <w:name w:val="Strong"/>
    <w:basedOn w:val="63"/>
    <w:autoRedefine/>
    <w:qFormat/>
    <w:uiPriority w:val="0"/>
    <w:rPr>
      <w:b/>
    </w:rPr>
  </w:style>
  <w:style w:type="character" w:styleId="65">
    <w:name w:val="endnote reference"/>
    <w:basedOn w:val="63"/>
    <w:autoRedefine/>
    <w:qFormat/>
    <w:uiPriority w:val="0"/>
    <w:rPr>
      <w:vertAlign w:val="superscript"/>
    </w:rPr>
  </w:style>
  <w:style w:type="character" w:styleId="66">
    <w:name w:val="page number"/>
    <w:basedOn w:val="63"/>
    <w:autoRedefine/>
    <w:qFormat/>
    <w:uiPriority w:val="0"/>
    <w:rPr>
      <w:rFonts w:cs="Times New Roman"/>
    </w:rPr>
  </w:style>
  <w:style w:type="character" w:styleId="67">
    <w:name w:val="FollowedHyperlink"/>
    <w:basedOn w:val="63"/>
    <w:autoRedefine/>
    <w:qFormat/>
    <w:uiPriority w:val="0"/>
    <w:rPr>
      <w:color w:val="800080"/>
      <w:u w:val="single"/>
    </w:rPr>
  </w:style>
  <w:style w:type="character" w:styleId="68">
    <w:name w:val="Emphasis"/>
    <w:basedOn w:val="63"/>
    <w:autoRedefine/>
    <w:qFormat/>
    <w:uiPriority w:val="0"/>
    <w:rPr>
      <w:b/>
      <w:i/>
      <w:spacing w:val="10"/>
      <w:shd w:val="clear" w:color="auto" w:fill="auto"/>
    </w:rPr>
  </w:style>
  <w:style w:type="character" w:styleId="69">
    <w:name w:val="line number"/>
    <w:basedOn w:val="63"/>
    <w:autoRedefine/>
    <w:qFormat/>
    <w:uiPriority w:val="0"/>
    <w:rPr>
      <w:rFonts w:cs="Times New Roman"/>
    </w:rPr>
  </w:style>
  <w:style w:type="character" w:styleId="70">
    <w:name w:val="HTML Typewriter"/>
    <w:basedOn w:val="63"/>
    <w:autoRedefine/>
    <w:qFormat/>
    <w:uiPriority w:val="0"/>
    <w:rPr>
      <w:rFonts w:ascii="宋体" w:hAnsi="宋体" w:eastAsia="宋体"/>
      <w:sz w:val="24"/>
    </w:rPr>
  </w:style>
  <w:style w:type="character" w:styleId="71">
    <w:name w:val="Hyperlink"/>
    <w:basedOn w:val="63"/>
    <w:autoRedefine/>
    <w:qFormat/>
    <w:uiPriority w:val="99"/>
    <w:rPr>
      <w:color w:val="0000FF"/>
      <w:u w:val="single"/>
    </w:rPr>
  </w:style>
  <w:style w:type="character" w:styleId="72">
    <w:name w:val="annotation reference"/>
    <w:basedOn w:val="63"/>
    <w:autoRedefine/>
    <w:qFormat/>
    <w:uiPriority w:val="99"/>
    <w:rPr>
      <w:sz w:val="21"/>
    </w:rPr>
  </w:style>
  <w:style w:type="character" w:styleId="73">
    <w:name w:val="footnote reference"/>
    <w:basedOn w:val="63"/>
    <w:autoRedefine/>
    <w:qFormat/>
    <w:uiPriority w:val="0"/>
    <w:rPr>
      <w:vertAlign w:val="superscript"/>
    </w:rPr>
  </w:style>
  <w:style w:type="character" w:styleId="74">
    <w:name w:val="HTML Sample"/>
    <w:basedOn w:val="63"/>
    <w:autoRedefine/>
    <w:qFormat/>
    <w:uiPriority w:val="0"/>
    <w:rPr>
      <w:rFonts w:ascii="Courier New" w:hAnsi="宋体" w:eastAsia="宋体"/>
    </w:rPr>
  </w:style>
  <w:style w:type="paragraph" w:customStyle="1" w:styleId="75">
    <w:name w:val="表格文字"/>
    <w:basedOn w:val="1"/>
    <w:autoRedefine/>
    <w:qFormat/>
    <w:uiPriority w:val="0"/>
    <w:pPr>
      <w:adjustRightInd w:val="0"/>
      <w:spacing w:line="360" w:lineRule="auto"/>
      <w:ind w:firstLine="200" w:firstLineChars="200"/>
      <w:jc w:val="left"/>
      <w:textAlignment w:val="baseline"/>
    </w:pPr>
    <w:rPr>
      <w:rFonts w:ascii="Arial" w:hAnsi="Arial"/>
      <w:kern w:val="0"/>
      <w:sz w:val="24"/>
    </w:rPr>
  </w:style>
  <w:style w:type="paragraph" w:customStyle="1" w:styleId="76">
    <w:name w:val="正文 New"/>
    <w:basedOn w:val="1"/>
    <w:autoRedefine/>
    <w:qFormat/>
    <w:uiPriority w:val="0"/>
    <w:pPr>
      <w:spacing w:before="100" w:beforeAutospacing="1" w:after="100" w:afterAutospacing="1" w:line="440" w:lineRule="exact"/>
      <w:ind w:left="357" w:hanging="357"/>
    </w:pPr>
    <w:rPr>
      <w:szCs w:val="21"/>
    </w:rPr>
  </w:style>
  <w:style w:type="character" w:customStyle="1" w:styleId="77">
    <w:name w:val="页脚 Char1"/>
    <w:basedOn w:val="63"/>
    <w:autoRedefine/>
    <w:qFormat/>
    <w:uiPriority w:val="0"/>
    <w:rPr>
      <w:rFonts w:cs="Times New Roman"/>
      <w:kern w:val="2"/>
      <w:sz w:val="18"/>
      <w:szCs w:val="18"/>
    </w:rPr>
  </w:style>
  <w:style w:type="character" w:customStyle="1" w:styleId="78">
    <w:name w:val="正文文本 字符"/>
    <w:basedOn w:val="63"/>
    <w:link w:val="26"/>
    <w:autoRedefine/>
    <w:qFormat/>
    <w:uiPriority w:val="0"/>
    <w:rPr>
      <w:rFonts w:ascii="楷体_GB2312" w:hAnsi="Arial" w:eastAsia="楷体_GB2312" w:cs="Times New Roman"/>
      <w:sz w:val="20"/>
      <w:szCs w:val="20"/>
    </w:rPr>
  </w:style>
  <w:style w:type="character" w:customStyle="1" w:styleId="79">
    <w:name w:val="Body Text Indent 2 Char"/>
    <w:autoRedefine/>
    <w:qFormat/>
    <w:uiPriority w:val="0"/>
    <w:rPr>
      <w:rFonts w:ascii="Arial" w:hAnsi="Arial" w:eastAsia="仿宋_GB2312"/>
      <w:sz w:val="32"/>
    </w:rPr>
  </w:style>
  <w:style w:type="character" w:customStyle="1" w:styleId="80">
    <w:name w:val="标题 5 字符"/>
    <w:basedOn w:val="63"/>
    <w:link w:val="10"/>
    <w:autoRedefine/>
    <w:qFormat/>
    <w:uiPriority w:val="0"/>
    <w:rPr>
      <w:rFonts w:ascii="黑体" w:hAnsi="Times New Roman" w:eastAsia="黑体" w:cs="Times New Roman"/>
      <w:b/>
      <w:color w:val="000000"/>
      <w:kern w:val="0"/>
      <w:sz w:val="20"/>
      <w:szCs w:val="20"/>
    </w:rPr>
  </w:style>
  <w:style w:type="character" w:customStyle="1" w:styleId="81">
    <w:name w:val="Body Text Indent 3 Char1"/>
    <w:basedOn w:val="63"/>
    <w:autoRedefine/>
    <w:qFormat/>
    <w:uiPriority w:val="0"/>
    <w:rPr>
      <w:rFonts w:ascii="Times New Roman" w:hAnsi="Times New Roman"/>
      <w:kern w:val="2"/>
      <w:sz w:val="16"/>
      <w:szCs w:val="16"/>
    </w:rPr>
  </w:style>
  <w:style w:type="character" w:customStyle="1" w:styleId="82">
    <w:name w:val="副标题 字符"/>
    <w:basedOn w:val="63"/>
    <w:link w:val="45"/>
    <w:autoRedefine/>
    <w:qFormat/>
    <w:uiPriority w:val="0"/>
    <w:rPr>
      <w:rFonts w:ascii="Cambria" w:hAnsi="Cambria" w:eastAsia="宋体" w:cs="Times New Roman"/>
      <w:i/>
      <w:iCs/>
      <w:spacing w:val="13"/>
      <w:kern w:val="0"/>
      <w:sz w:val="24"/>
      <w:szCs w:val="24"/>
      <w:lang w:eastAsia="en-US"/>
    </w:rPr>
  </w:style>
  <w:style w:type="character" w:customStyle="1" w:styleId="83">
    <w:name w:val="listbenefit"/>
    <w:autoRedefine/>
    <w:qFormat/>
    <w:uiPriority w:val="0"/>
  </w:style>
  <w:style w:type="character" w:customStyle="1" w:styleId="84">
    <w:name w:val="Char Char27"/>
    <w:autoRedefine/>
    <w:qFormat/>
    <w:uiPriority w:val="0"/>
    <w:rPr>
      <w:b/>
      <w:kern w:val="44"/>
      <w:sz w:val="44"/>
    </w:rPr>
  </w:style>
  <w:style w:type="character" w:customStyle="1" w:styleId="85">
    <w:name w:val="param-value"/>
    <w:basedOn w:val="63"/>
    <w:autoRedefine/>
    <w:qFormat/>
    <w:uiPriority w:val="0"/>
    <w:rPr>
      <w:rFonts w:cs="Times New Roman"/>
    </w:rPr>
  </w:style>
  <w:style w:type="character" w:customStyle="1" w:styleId="86">
    <w:name w:val="纯文本 Char Char Char1"/>
    <w:autoRedefine/>
    <w:qFormat/>
    <w:uiPriority w:val="0"/>
    <w:rPr>
      <w:rFonts w:ascii="宋体" w:hAnsi="Courier New" w:eastAsia="宋体"/>
      <w:kern w:val="2"/>
      <w:sz w:val="21"/>
      <w:lang w:val="en-US" w:eastAsia="zh-CN"/>
    </w:rPr>
  </w:style>
  <w:style w:type="character" w:customStyle="1" w:styleId="87">
    <w:name w:val="apple-converted-space"/>
    <w:basedOn w:val="63"/>
    <w:autoRedefine/>
    <w:qFormat/>
    <w:uiPriority w:val="0"/>
    <w:rPr>
      <w:rFonts w:cs="Times New Roman"/>
    </w:rPr>
  </w:style>
  <w:style w:type="character" w:customStyle="1" w:styleId="88">
    <w:name w:val="Char Char29"/>
    <w:autoRedefine/>
    <w:qFormat/>
    <w:uiPriority w:val="0"/>
    <w:rPr>
      <w:rFonts w:ascii="Times New Roman" w:hAnsi="Times New Roman" w:eastAsia="宋体"/>
      <w:b/>
      <w:kern w:val="44"/>
      <w:sz w:val="44"/>
    </w:rPr>
  </w:style>
  <w:style w:type="character" w:customStyle="1" w:styleId="89">
    <w:name w:val="标题 3 Char"/>
    <w:basedOn w:val="63"/>
    <w:autoRedefine/>
    <w:qFormat/>
    <w:uiPriority w:val="0"/>
    <w:rPr>
      <w:rFonts w:ascii="Times New Roman" w:hAnsi="Times New Roman" w:eastAsia="宋体" w:cs="Times New Roman"/>
      <w:b/>
      <w:bCs/>
      <w:sz w:val="32"/>
      <w:szCs w:val="32"/>
    </w:rPr>
  </w:style>
  <w:style w:type="character" w:customStyle="1" w:styleId="90">
    <w:name w:val="标题 4 字符"/>
    <w:basedOn w:val="63"/>
    <w:link w:val="5"/>
    <w:autoRedefine/>
    <w:qFormat/>
    <w:uiPriority w:val="0"/>
    <w:rPr>
      <w:rFonts w:ascii="Arial" w:hAnsi="Arial" w:eastAsia="黑体" w:cs="Times New Roman"/>
      <w:b/>
      <w:sz w:val="20"/>
      <w:szCs w:val="20"/>
    </w:rPr>
  </w:style>
  <w:style w:type="character" w:customStyle="1" w:styleId="91">
    <w:name w:val="正文文本 3 字符"/>
    <w:basedOn w:val="63"/>
    <w:link w:val="25"/>
    <w:autoRedefine/>
    <w:qFormat/>
    <w:uiPriority w:val="0"/>
    <w:rPr>
      <w:rFonts w:ascii="仿宋_GB2312" w:hAnsi="Arial" w:eastAsia="仿宋_GB2312" w:cs="Times New Roman"/>
      <w:sz w:val="20"/>
      <w:szCs w:val="20"/>
    </w:rPr>
  </w:style>
  <w:style w:type="character" w:customStyle="1" w:styleId="92">
    <w:name w:val="正文文本缩进 Char"/>
    <w:basedOn w:val="63"/>
    <w:autoRedefine/>
    <w:qFormat/>
    <w:uiPriority w:val="0"/>
    <w:rPr>
      <w:rFonts w:ascii="Times New Roman" w:hAnsi="Times New Roman" w:eastAsia="宋体" w:cs="Times New Roman"/>
      <w:sz w:val="20"/>
      <w:szCs w:val="20"/>
    </w:rPr>
  </w:style>
  <w:style w:type="character" w:customStyle="1" w:styleId="93">
    <w:name w:val="Plain Text Char"/>
    <w:autoRedefine/>
    <w:qFormat/>
    <w:uiPriority w:val="0"/>
    <w:rPr>
      <w:rFonts w:ascii="宋体" w:hAnsi="Courier New"/>
    </w:rPr>
  </w:style>
  <w:style w:type="character" w:customStyle="1" w:styleId="94">
    <w:name w:val="HTML 预设格式 Char"/>
    <w:basedOn w:val="63"/>
    <w:autoRedefine/>
    <w:qFormat/>
    <w:uiPriority w:val="0"/>
    <w:rPr>
      <w:rFonts w:ascii="Courier New" w:hAnsi="Courier New" w:eastAsia="宋体" w:cs="Courier New"/>
      <w:sz w:val="20"/>
      <w:szCs w:val="20"/>
    </w:rPr>
  </w:style>
  <w:style w:type="character" w:customStyle="1" w:styleId="95">
    <w:name w:val="批注文字 Char Char"/>
    <w:autoRedefine/>
    <w:qFormat/>
    <w:uiPriority w:val="0"/>
    <w:rPr>
      <w:rFonts w:eastAsia="宋体"/>
      <w:kern w:val="2"/>
      <w:sz w:val="21"/>
      <w:lang w:val="en-US" w:eastAsia="zh-CN"/>
    </w:rPr>
  </w:style>
  <w:style w:type="character" w:customStyle="1" w:styleId="96">
    <w:name w:val="Body Text Indent Char"/>
    <w:autoRedefine/>
    <w:qFormat/>
    <w:uiPriority w:val="0"/>
    <w:rPr>
      <w:rFonts w:ascii="楷体_GB2312" w:eastAsia="楷体_GB2312"/>
      <w:sz w:val="32"/>
    </w:rPr>
  </w:style>
  <w:style w:type="character" w:customStyle="1" w:styleId="97">
    <w:name w:val="已访问的超链接1"/>
    <w:autoRedefine/>
    <w:qFormat/>
    <w:uiPriority w:val="0"/>
    <w:rPr>
      <w:color w:val="auto"/>
      <w:u w:val="none"/>
    </w:rPr>
  </w:style>
  <w:style w:type="character" w:customStyle="1" w:styleId="98">
    <w:name w:val="纯文本 Char Char Char"/>
    <w:autoRedefine/>
    <w:qFormat/>
    <w:uiPriority w:val="0"/>
    <w:rPr>
      <w:rFonts w:ascii="宋体" w:hAnsi="Courier New" w:eastAsia="宋体"/>
      <w:kern w:val="2"/>
      <w:sz w:val="21"/>
      <w:lang w:val="en-US" w:eastAsia="zh-CN"/>
    </w:rPr>
  </w:style>
  <w:style w:type="character" w:customStyle="1" w:styleId="99">
    <w:name w:val="普通文字1 Char"/>
    <w:autoRedefine/>
    <w:qFormat/>
    <w:uiPriority w:val="0"/>
    <w:rPr>
      <w:rFonts w:ascii="宋体" w:eastAsia="宋体"/>
      <w:kern w:val="2"/>
      <w:sz w:val="21"/>
      <w:lang w:val="en-US" w:eastAsia="zh-CN"/>
    </w:rPr>
  </w:style>
  <w:style w:type="character" w:customStyle="1" w:styleId="100">
    <w:name w:val="Comment Subject Char"/>
    <w:autoRedefine/>
    <w:qFormat/>
    <w:uiPriority w:val="0"/>
    <w:rPr>
      <w:b/>
    </w:rPr>
  </w:style>
  <w:style w:type="character" w:customStyle="1" w:styleId="101">
    <w:name w:val="Char Char28"/>
    <w:autoRedefine/>
    <w:qFormat/>
    <w:uiPriority w:val="0"/>
    <w:rPr>
      <w:rFonts w:ascii="Arial" w:hAnsi="Arial" w:eastAsia="黑体"/>
      <w:b/>
      <w:sz w:val="32"/>
    </w:rPr>
  </w:style>
  <w:style w:type="character" w:customStyle="1" w:styleId="102">
    <w:name w:val="Char Char23"/>
    <w:autoRedefine/>
    <w:qFormat/>
    <w:uiPriority w:val="0"/>
    <w:rPr>
      <w:rFonts w:ascii="Arial" w:hAnsi="Arial" w:eastAsia="黑体"/>
      <w:b/>
      <w:kern w:val="2"/>
      <w:sz w:val="24"/>
    </w:rPr>
  </w:style>
  <w:style w:type="character" w:customStyle="1" w:styleId="103">
    <w:name w:val="Char Char21"/>
    <w:autoRedefine/>
    <w:qFormat/>
    <w:uiPriority w:val="0"/>
    <w:rPr>
      <w:rFonts w:ascii="Arial" w:hAnsi="Arial" w:eastAsia="黑体"/>
      <w:kern w:val="2"/>
      <w:sz w:val="24"/>
    </w:rPr>
  </w:style>
  <w:style w:type="character" w:customStyle="1" w:styleId="104">
    <w:name w:val="Char Char2"/>
    <w:autoRedefine/>
    <w:qFormat/>
    <w:uiPriority w:val="0"/>
    <w:rPr>
      <w:rFonts w:ascii="宋体" w:hAnsi="Courier New" w:eastAsia="宋体"/>
      <w:kern w:val="2"/>
      <w:sz w:val="21"/>
      <w:lang w:val="en-US" w:eastAsia="zh-CN"/>
    </w:rPr>
  </w:style>
  <w:style w:type="character" w:customStyle="1" w:styleId="105">
    <w:name w:val="t1"/>
    <w:autoRedefine/>
    <w:qFormat/>
    <w:uiPriority w:val="0"/>
  </w:style>
  <w:style w:type="character" w:customStyle="1" w:styleId="106">
    <w:name w:val="华宇段落1 Char Char Char"/>
    <w:autoRedefine/>
    <w:qFormat/>
    <w:uiPriority w:val="0"/>
    <w:rPr>
      <w:rFonts w:eastAsia="宋体"/>
      <w:kern w:val="2"/>
      <w:sz w:val="24"/>
      <w:lang w:val="en-US" w:eastAsia="zh-CN"/>
    </w:rPr>
  </w:style>
  <w:style w:type="character" w:customStyle="1" w:styleId="107">
    <w:name w:val="正文文本首行缩进 字符"/>
    <w:basedOn w:val="78"/>
    <w:link w:val="60"/>
    <w:autoRedefine/>
    <w:qFormat/>
    <w:uiPriority w:val="0"/>
    <w:rPr>
      <w:rFonts w:ascii="Times New Roman" w:hAnsi="Times New Roman" w:eastAsia="宋体" w:cs="Times New Roman"/>
      <w:sz w:val="24"/>
      <w:szCs w:val="24"/>
    </w:rPr>
  </w:style>
  <w:style w:type="character" w:customStyle="1" w:styleId="108">
    <w:name w:val="纯文本 Char1"/>
    <w:autoRedefine/>
    <w:qFormat/>
    <w:uiPriority w:val="0"/>
    <w:rPr>
      <w:rFonts w:ascii="宋体" w:hAnsi="Courier New"/>
      <w:kern w:val="2"/>
      <w:sz w:val="21"/>
    </w:rPr>
  </w:style>
  <w:style w:type="character" w:customStyle="1" w:styleId="109">
    <w:name w:val="textcontents"/>
    <w:basedOn w:val="63"/>
    <w:autoRedefine/>
    <w:qFormat/>
    <w:uiPriority w:val="0"/>
    <w:rPr>
      <w:rFonts w:cs="Times New Roman"/>
    </w:rPr>
  </w:style>
  <w:style w:type="character" w:customStyle="1" w:styleId="110">
    <w:name w:val="Intense Quote Char2"/>
    <w:basedOn w:val="63"/>
    <w:autoRedefine/>
    <w:qFormat/>
    <w:uiPriority w:val="0"/>
    <w:rPr>
      <w:rFonts w:ascii="Times New Roman" w:hAnsi="Times New Roman" w:eastAsia="宋体" w:cs="Times New Roman"/>
      <w:b/>
      <w:bCs/>
      <w:i/>
      <w:iCs/>
      <w:color w:val="4F81BD"/>
      <w:sz w:val="20"/>
      <w:szCs w:val="20"/>
    </w:rPr>
  </w:style>
  <w:style w:type="character" w:customStyle="1" w:styleId="111">
    <w:name w:val="纯文本 Char"/>
    <w:basedOn w:val="63"/>
    <w:autoRedefine/>
    <w:qFormat/>
    <w:uiPriority w:val="0"/>
    <w:rPr>
      <w:rFonts w:ascii="宋体" w:hAnsi="Courier New" w:eastAsia="宋体" w:cs="Courier New"/>
      <w:sz w:val="21"/>
      <w:szCs w:val="21"/>
    </w:rPr>
  </w:style>
  <w:style w:type="character" w:customStyle="1" w:styleId="112">
    <w:name w:val="我的正文 Char Char"/>
    <w:link w:val="113"/>
    <w:autoRedefine/>
    <w:qFormat/>
    <w:uiPriority w:val="0"/>
    <w:rPr>
      <w:rFonts w:ascii="宋体" w:eastAsia="宋体"/>
      <w:sz w:val="21"/>
    </w:rPr>
  </w:style>
  <w:style w:type="paragraph" w:customStyle="1" w:styleId="113">
    <w:name w:val="我的正文"/>
    <w:basedOn w:val="1"/>
    <w:link w:val="112"/>
    <w:autoRedefine/>
    <w:qFormat/>
    <w:uiPriority w:val="0"/>
    <w:pPr>
      <w:widowControl/>
      <w:spacing w:line="360" w:lineRule="auto"/>
      <w:ind w:firstLine="420"/>
      <w:jc w:val="left"/>
    </w:pPr>
    <w:rPr>
      <w:rFonts w:ascii="宋体" w:hAnsi="Calibri"/>
      <w:kern w:val="0"/>
    </w:rPr>
  </w:style>
  <w:style w:type="character" w:customStyle="1" w:styleId="114">
    <w:name w:val="Title Char"/>
    <w:autoRedefine/>
    <w:qFormat/>
    <w:uiPriority w:val="0"/>
    <w:rPr>
      <w:rFonts w:eastAsia="黑体"/>
      <w:b/>
      <w:sz w:val="28"/>
      <w:lang w:val="en-GB"/>
    </w:rPr>
  </w:style>
  <w:style w:type="character" w:customStyle="1" w:styleId="115">
    <w:name w:val="正文文本缩进 3 字符"/>
    <w:basedOn w:val="63"/>
    <w:link w:val="48"/>
    <w:autoRedefine/>
    <w:qFormat/>
    <w:uiPriority w:val="0"/>
    <w:rPr>
      <w:rFonts w:ascii="Times New Roman" w:hAnsi="Times New Roman" w:eastAsia="宋体" w:cs="Times New Roman"/>
      <w:sz w:val="16"/>
      <w:szCs w:val="16"/>
    </w:rPr>
  </w:style>
  <w:style w:type="character" w:customStyle="1" w:styleId="116">
    <w:name w:val="Title1 Char"/>
    <w:autoRedefine/>
    <w:qFormat/>
    <w:uiPriority w:val="0"/>
    <w:rPr>
      <w:rFonts w:eastAsia="宋体"/>
      <w:b/>
      <w:kern w:val="44"/>
      <w:sz w:val="44"/>
      <w:lang w:val="en-US" w:eastAsia="zh-CN"/>
    </w:rPr>
  </w:style>
  <w:style w:type="character" w:customStyle="1" w:styleId="117">
    <w:name w:val="content"/>
    <w:basedOn w:val="63"/>
    <w:autoRedefine/>
    <w:qFormat/>
    <w:uiPriority w:val="0"/>
    <w:rPr>
      <w:rFonts w:cs="Times New Roman"/>
    </w:rPr>
  </w:style>
  <w:style w:type="character" w:customStyle="1" w:styleId="118">
    <w:name w:val="Char Char17"/>
    <w:autoRedefine/>
    <w:qFormat/>
    <w:uiPriority w:val="0"/>
    <w:rPr>
      <w:rFonts w:ascii="宋体" w:hAnsi="Courier New"/>
      <w:kern w:val="2"/>
      <w:sz w:val="21"/>
    </w:rPr>
  </w:style>
  <w:style w:type="character" w:customStyle="1" w:styleId="119">
    <w:name w:val="标准小四 Char Char"/>
    <w:autoRedefine/>
    <w:qFormat/>
    <w:uiPriority w:val="0"/>
    <w:rPr>
      <w:rFonts w:ascii="Arial" w:hAnsi="Arial" w:eastAsia="宋体"/>
      <w:kern w:val="2"/>
      <w:sz w:val="21"/>
      <w:lang w:val="en-US" w:eastAsia="zh-CN"/>
    </w:rPr>
  </w:style>
  <w:style w:type="character" w:customStyle="1" w:styleId="120">
    <w:name w:val="样式 宋体 小四"/>
    <w:autoRedefine/>
    <w:qFormat/>
    <w:uiPriority w:val="0"/>
    <w:rPr>
      <w:rFonts w:ascii="宋体" w:eastAsia="宋体"/>
      <w:sz w:val="24"/>
    </w:rPr>
  </w:style>
  <w:style w:type="character" w:customStyle="1" w:styleId="121">
    <w:name w:val="ih151"/>
    <w:autoRedefine/>
    <w:qFormat/>
    <w:uiPriority w:val="0"/>
    <w:rPr>
      <w:color w:val="666666"/>
      <w:sz w:val="18"/>
      <w:u w:val="none"/>
    </w:rPr>
  </w:style>
  <w:style w:type="character" w:customStyle="1" w:styleId="122">
    <w:name w:val="style13"/>
    <w:autoRedefine/>
    <w:qFormat/>
    <w:uiPriority w:val="0"/>
    <w:rPr>
      <w:sz w:val="18"/>
    </w:rPr>
  </w:style>
  <w:style w:type="character" w:customStyle="1" w:styleId="123">
    <w:name w:val="纯文本 字符"/>
    <w:basedOn w:val="63"/>
    <w:link w:val="31"/>
    <w:autoRedefine/>
    <w:qFormat/>
    <w:uiPriority w:val="99"/>
    <w:rPr>
      <w:rFonts w:ascii="宋体" w:hAnsi="Courier New" w:cs="Courier New"/>
      <w:kern w:val="2"/>
      <w:sz w:val="21"/>
      <w:szCs w:val="21"/>
    </w:rPr>
  </w:style>
  <w:style w:type="character" w:customStyle="1" w:styleId="124">
    <w:name w:val="标题 6 字符"/>
    <w:basedOn w:val="63"/>
    <w:link w:val="11"/>
    <w:autoRedefine/>
    <w:qFormat/>
    <w:uiPriority w:val="0"/>
    <w:rPr>
      <w:rFonts w:ascii="Arial" w:hAnsi="Arial" w:eastAsia="黑体" w:cs="Times New Roman"/>
      <w:b/>
      <w:bCs/>
      <w:sz w:val="24"/>
      <w:szCs w:val="24"/>
    </w:rPr>
  </w:style>
  <w:style w:type="character" w:customStyle="1" w:styleId="125">
    <w:name w:val="style131"/>
    <w:autoRedefine/>
    <w:qFormat/>
    <w:uiPriority w:val="0"/>
    <w:rPr>
      <w:sz w:val="18"/>
    </w:rPr>
  </w:style>
  <w:style w:type="character" w:customStyle="1" w:styleId="126">
    <w:name w:val="Char Char25"/>
    <w:autoRedefine/>
    <w:qFormat/>
    <w:uiPriority w:val="0"/>
    <w:rPr>
      <w:rFonts w:ascii="Arial" w:hAnsi="Arial" w:eastAsia="黑体"/>
      <w:b/>
      <w:kern w:val="2"/>
      <w:sz w:val="28"/>
    </w:rPr>
  </w:style>
  <w:style w:type="character" w:customStyle="1" w:styleId="127">
    <w:name w:val="不明显强调1"/>
    <w:basedOn w:val="63"/>
    <w:autoRedefine/>
    <w:qFormat/>
    <w:uiPriority w:val="0"/>
    <w:rPr>
      <w:i/>
    </w:rPr>
  </w:style>
  <w:style w:type="character" w:customStyle="1" w:styleId="128">
    <w:name w:val="标准文本 Char Char"/>
    <w:autoRedefine/>
    <w:qFormat/>
    <w:uiPriority w:val="0"/>
    <w:rPr>
      <w:rFonts w:eastAsia="宋体"/>
      <w:kern w:val="2"/>
      <w:sz w:val="24"/>
      <w:lang w:val="en-US" w:eastAsia="zh-CN"/>
    </w:rPr>
  </w:style>
  <w:style w:type="character" w:customStyle="1" w:styleId="129">
    <w:name w:val="Comment Subject Char1"/>
    <w:basedOn w:val="130"/>
    <w:autoRedefine/>
    <w:qFormat/>
    <w:uiPriority w:val="0"/>
    <w:rPr>
      <w:rFonts w:ascii="Times New Roman" w:hAnsi="Times New Roman" w:eastAsia="宋体" w:cs="Times New Roman"/>
      <w:b/>
      <w:bCs/>
      <w:kern w:val="2"/>
      <w:sz w:val="21"/>
      <w:szCs w:val="20"/>
    </w:rPr>
  </w:style>
  <w:style w:type="character" w:customStyle="1" w:styleId="130">
    <w:name w:val="批注文字 字符"/>
    <w:basedOn w:val="63"/>
    <w:link w:val="22"/>
    <w:autoRedefine/>
    <w:qFormat/>
    <w:uiPriority w:val="99"/>
    <w:rPr>
      <w:rFonts w:ascii="Times New Roman" w:hAnsi="Times New Roman" w:eastAsia="宋体" w:cs="Times New Roman"/>
      <w:sz w:val="20"/>
      <w:szCs w:val="20"/>
    </w:rPr>
  </w:style>
  <w:style w:type="character" w:customStyle="1" w:styleId="131">
    <w:name w:val="normalfont1"/>
    <w:autoRedefine/>
    <w:qFormat/>
    <w:uiPriority w:val="0"/>
    <w:rPr>
      <w:rFonts w:ascii="??" w:hAnsi="??"/>
      <w:sz w:val="18"/>
      <w:u w:val="none"/>
    </w:rPr>
  </w:style>
  <w:style w:type="character" w:customStyle="1" w:styleId="132">
    <w:name w:val="小四 段落 宋体 Char Char Char Char Char Char Char Char"/>
    <w:autoRedefine/>
    <w:qFormat/>
    <w:uiPriority w:val="0"/>
    <w:rPr>
      <w:rFonts w:eastAsia="宋体"/>
      <w:kern w:val="2"/>
      <w:sz w:val="24"/>
      <w:lang w:val="en-US" w:eastAsia="zh-CN"/>
    </w:rPr>
  </w:style>
  <w:style w:type="character" w:customStyle="1" w:styleId="133">
    <w:name w:val="签名 字符"/>
    <w:basedOn w:val="63"/>
    <w:link w:val="40"/>
    <w:autoRedefine/>
    <w:qFormat/>
    <w:uiPriority w:val="0"/>
    <w:rPr>
      <w:rFonts w:ascii="Times New Roman" w:hAnsi="Times New Roman" w:eastAsia="仿宋_GB2312" w:cs="Times New Roman"/>
      <w:kern w:val="0"/>
      <w:sz w:val="20"/>
      <w:szCs w:val="20"/>
    </w:rPr>
  </w:style>
  <w:style w:type="character" w:customStyle="1" w:styleId="134">
    <w:name w:val="标题 Char1"/>
    <w:autoRedefine/>
    <w:qFormat/>
    <w:uiPriority w:val="0"/>
    <w:rPr>
      <w:rFonts w:ascii="Cambria" w:eastAsia="宋体"/>
      <w:b/>
      <w:sz w:val="32"/>
    </w:rPr>
  </w:style>
  <w:style w:type="character" w:customStyle="1" w:styleId="135">
    <w:name w:val="脚注文本 字符"/>
    <w:basedOn w:val="63"/>
    <w:link w:val="46"/>
    <w:autoRedefine/>
    <w:qFormat/>
    <w:uiPriority w:val="0"/>
    <w:rPr>
      <w:rFonts w:ascii="Times New Roman" w:hAnsi="Times New Roman" w:eastAsia="宋体" w:cs="Times New Roman"/>
      <w:sz w:val="18"/>
      <w:szCs w:val="18"/>
    </w:rPr>
  </w:style>
  <w:style w:type="character" w:customStyle="1" w:styleId="136">
    <w:name w:val="页眉 字符"/>
    <w:basedOn w:val="63"/>
    <w:link w:val="39"/>
    <w:autoRedefine/>
    <w:qFormat/>
    <w:uiPriority w:val="0"/>
    <w:rPr>
      <w:rFonts w:cs="Times New Roman"/>
      <w:sz w:val="18"/>
      <w:szCs w:val="18"/>
    </w:rPr>
  </w:style>
  <w:style w:type="character" w:customStyle="1" w:styleId="137">
    <w:name w:val="Quote Char Char"/>
    <w:autoRedefine/>
    <w:qFormat/>
    <w:uiPriority w:val="0"/>
    <w:rPr>
      <w:rFonts w:ascii="Calibri" w:hAnsi="Calibri"/>
      <w:i/>
      <w:sz w:val="22"/>
      <w:lang w:eastAsia="en-US"/>
    </w:rPr>
  </w:style>
  <w:style w:type="character" w:customStyle="1" w:styleId="138">
    <w:name w:val="content_lineheight1"/>
    <w:basedOn w:val="63"/>
    <w:autoRedefine/>
    <w:qFormat/>
    <w:uiPriority w:val="0"/>
    <w:rPr>
      <w:rFonts w:cs="Times New Roman"/>
    </w:rPr>
  </w:style>
  <w:style w:type="character" w:customStyle="1" w:styleId="139">
    <w:name w:val="标题 7 字符"/>
    <w:basedOn w:val="63"/>
    <w:link w:val="12"/>
    <w:autoRedefine/>
    <w:qFormat/>
    <w:uiPriority w:val="0"/>
    <w:rPr>
      <w:rFonts w:ascii="Times New Roman" w:hAnsi="Times New Roman" w:eastAsia="宋体" w:cs="Times New Roman"/>
      <w:b/>
      <w:bCs/>
      <w:sz w:val="24"/>
      <w:szCs w:val="24"/>
    </w:rPr>
  </w:style>
  <w:style w:type="character" w:customStyle="1" w:styleId="140">
    <w:name w:val="Title Char1"/>
    <w:basedOn w:val="63"/>
    <w:autoRedefine/>
    <w:qFormat/>
    <w:uiPriority w:val="0"/>
    <w:rPr>
      <w:rFonts w:ascii="Cambria" w:hAnsi="Cambria" w:cs="Times New Roman"/>
      <w:b/>
      <w:bCs/>
      <w:kern w:val="2"/>
      <w:sz w:val="32"/>
      <w:szCs w:val="32"/>
    </w:rPr>
  </w:style>
  <w:style w:type="character" w:customStyle="1" w:styleId="141">
    <w:name w:val="正文 + 宋体 Char"/>
    <w:autoRedefine/>
    <w:qFormat/>
    <w:uiPriority w:val="0"/>
    <w:rPr>
      <w:rFonts w:eastAsia="宋体"/>
      <w:kern w:val="2"/>
      <w:sz w:val="24"/>
      <w:lang w:val="en-US" w:eastAsia="zh-CN"/>
    </w:rPr>
  </w:style>
  <w:style w:type="character" w:customStyle="1" w:styleId="142">
    <w:name w:val="日期 字符"/>
    <w:basedOn w:val="63"/>
    <w:link w:val="34"/>
    <w:autoRedefine/>
    <w:qFormat/>
    <w:uiPriority w:val="0"/>
    <w:rPr>
      <w:rFonts w:ascii="Times New Roman" w:hAnsi="Times New Roman" w:eastAsia="宋体" w:cs="Times New Roman"/>
      <w:sz w:val="20"/>
      <w:szCs w:val="20"/>
    </w:rPr>
  </w:style>
  <w:style w:type="character" w:customStyle="1" w:styleId="143">
    <w:name w:val="特点 Char1"/>
    <w:autoRedefine/>
    <w:qFormat/>
    <w:uiPriority w:val="0"/>
    <w:rPr>
      <w:rFonts w:eastAsia="宋体"/>
      <w:kern w:val="2"/>
      <w:sz w:val="21"/>
      <w:lang w:val="en-US" w:eastAsia="zh-CN"/>
    </w:rPr>
  </w:style>
  <w:style w:type="character" w:customStyle="1" w:styleId="144">
    <w:name w:val="表格抬头 Char Char"/>
    <w:link w:val="145"/>
    <w:autoRedefine/>
    <w:qFormat/>
    <w:uiPriority w:val="0"/>
    <w:rPr>
      <w:rFonts w:ascii="黑体" w:eastAsia="黑体"/>
      <w:b/>
    </w:rPr>
  </w:style>
  <w:style w:type="paragraph" w:customStyle="1" w:styleId="145">
    <w:name w:val="表格抬头"/>
    <w:basedOn w:val="1"/>
    <w:link w:val="144"/>
    <w:autoRedefine/>
    <w:qFormat/>
    <w:uiPriority w:val="0"/>
    <w:pPr>
      <w:jc w:val="center"/>
    </w:pPr>
    <w:rPr>
      <w:rFonts w:ascii="黑体" w:hAnsi="Calibri" w:eastAsia="黑体"/>
      <w:b/>
      <w:kern w:val="0"/>
      <w:sz w:val="20"/>
    </w:rPr>
  </w:style>
  <w:style w:type="character" w:customStyle="1" w:styleId="146">
    <w:name w:val="批注主题 字符"/>
    <w:basedOn w:val="130"/>
    <w:link w:val="59"/>
    <w:autoRedefine/>
    <w:qFormat/>
    <w:uiPriority w:val="0"/>
    <w:rPr>
      <w:rFonts w:ascii="Times New Roman" w:hAnsi="Times New Roman" w:eastAsia="宋体" w:cs="Times New Roman"/>
      <w:b/>
      <w:bCs/>
      <w:sz w:val="20"/>
      <w:szCs w:val="20"/>
    </w:rPr>
  </w:style>
  <w:style w:type="character" w:customStyle="1" w:styleId="147">
    <w:name w:val="HTML Preformatted Char"/>
    <w:autoRedefine/>
    <w:qFormat/>
    <w:uiPriority w:val="0"/>
    <w:rPr>
      <w:rFonts w:ascii="黑体" w:hAnsi="Courier New" w:eastAsia="黑体"/>
    </w:rPr>
  </w:style>
  <w:style w:type="character" w:customStyle="1" w:styleId="148">
    <w:name w:val="h Char Char"/>
    <w:autoRedefine/>
    <w:qFormat/>
    <w:uiPriority w:val="0"/>
    <w:rPr>
      <w:rFonts w:eastAsia="宋体"/>
      <w:kern w:val="2"/>
      <w:sz w:val="18"/>
      <w:lang w:val="en-US" w:eastAsia="zh-CN"/>
    </w:rPr>
  </w:style>
  <w:style w:type="character" w:customStyle="1" w:styleId="149">
    <w:name w:val="subtitle1"/>
    <w:autoRedefine/>
    <w:qFormat/>
    <w:uiPriority w:val="0"/>
    <w:rPr>
      <w:rFonts w:ascii="Georgia" w:hAnsi="Georgia"/>
      <w:b/>
      <w:color w:val="666666"/>
      <w:sz w:val="18"/>
    </w:rPr>
  </w:style>
  <w:style w:type="character" w:customStyle="1" w:styleId="150">
    <w:name w:val="样式 非加粗"/>
    <w:autoRedefine/>
    <w:qFormat/>
    <w:uiPriority w:val="0"/>
    <w:rPr>
      <w:rFonts w:eastAsia="宋体"/>
      <w:sz w:val="28"/>
    </w:rPr>
  </w:style>
  <w:style w:type="character" w:customStyle="1" w:styleId="151">
    <w:name w:val="小四 段落 宋体 Char Char Char Char Char"/>
    <w:link w:val="152"/>
    <w:autoRedefine/>
    <w:qFormat/>
    <w:uiPriority w:val="0"/>
    <w:rPr>
      <w:rFonts w:eastAsia="宋体"/>
      <w:kern w:val="2"/>
      <w:sz w:val="24"/>
      <w:lang w:val="en-US" w:eastAsia="zh-CN"/>
    </w:rPr>
  </w:style>
  <w:style w:type="paragraph" w:customStyle="1" w:styleId="152">
    <w:name w:val="小四 段落 宋体"/>
    <w:basedOn w:val="19"/>
    <w:link w:val="151"/>
    <w:autoRedefine/>
    <w:qFormat/>
    <w:uiPriority w:val="0"/>
    <w:pPr>
      <w:tabs>
        <w:tab w:val="clear" w:pos="2952"/>
      </w:tabs>
      <w:spacing w:line="360" w:lineRule="auto"/>
      <w:ind w:left="113" w:right="113" w:firstLine="425"/>
      <w:jc w:val="left"/>
    </w:pPr>
    <w:rPr>
      <w:rFonts w:ascii="Calibri" w:hAnsi="Calibri"/>
      <w:sz w:val="24"/>
      <w:szCs w:val="20"/>
    </w:rPr>
  </w:style>
  <w:style w:type="character" w:customStyle="1" w:styleId="153">
    <w:name w:val="标题 8 字符"/>
    <w:basedOn w:val="63"/>
    <w:link w:val="13"/>
    <w:autoRedefine/>
    <w:qFormat/>
    <w:uiPriority w:val="0"/>
    <w:rPr>
      <w:rFonts w:ascii="Arial" w:hAnsi="Arial" w:eastAsia="黑体" w:cs="Times New Roman"/>
      <w:sz w:val="24"/>
      <w:szCs w:val="24"/>
    </w:rPr>
  </w:style>
  <w:style w:type="character" w:customStyle="1" w:styleId="154">
    <w:name w:val="Document Map Char"/>
    <w:autoRedefine/>
    <w:qFormat/>
    <w:uiPriority w:val="0"/>
    <w:rPr>
      <w:shd w:val="clear" w:color="auto" w:fill="000080"/>
    </w:rPr>
  </w:style>
  <w:style w:type="character" w:customStyle="1" w:styleId="155">
    <w:name w:val="para_small"/>
    <w:basedOn w:val="63"/>
    <w:autoRedefine/>
    <w:qFormat/>
    <w:uiPriority w:val="0"/>
    <w:rPr>
      <w:rFonts w:cs="Times New Roman"/>
    </w:rPr>
  </w:style>
  <w:style w:type="character" w:customStyle="1" w:styleId="156">
    <w:name w:val="2nd level Char"/>
    <w:autoRedefine/>
    <w:qFormat/>
    <w:uiPriority w:val="0"/>
    <w:rPr>
      <w:rFonts w:ascii="Arial" w:hAnsi="Arial" w:eastAsia="黑体"/>
      <w:b/>
      <w:kern w:val="2"/>
      <w:sz w:val="32"/>
      <w:lang w:val="en-US" w:eastAsia="zh-CN"/>
    </w:rPr>
  </w:style>
  <w:style w:type="character" w:customStyle="1" w:styleId="157">
    <w:name w:val="小四 段落 宋体 Char Char Char Char1"/>
    <w:autoRedefine/>
    <w:qFormat/>
    <w:uiPriority w:val="0"/>
    <w:rPr>
      <w:rFonts w:eastAsia="宋体"/>
      <w:kern w:val="2"/>
      <w:sz w:val="24"/>
      <w:lang w:val="en-US" w:eastAsia="zh-CN"/>
    </w:rPr>
  </w:style>
  <w:style w:type="character" w:customStyle="1" w:styleId="158">
    <w:name w:val="Body Text Indent 2 Char1"/>
    <w:basedOn w:val="63"/>
    <w:autoRedefine/>
    <w:qFormat/>
    <w:uiPriority w:val="0"/>
    <w:rPr>
      <w:rFonts w:ascii="Times New Roman" w:hAnsi="Times New Roman"/>
      <w:kern w:val="2"/>
      <w:sz w:val="21"/>
    </w:rPr>
  </w:style>
  <w:style w:type="character" w:customStyle="1" w:styleId="159">
    <w:name w:val="标题 9 字符"/>
    <w:basedOn w:val="63"/>
    <w:link w:val="14"/>
    <w:autoRedefine/>
    <w:qFormat/>
    <w:uiPriority w:val="0"/>
    <w:rPr>
      <w:rFonts w:ascii="Arial" w:hAnsi="Arial" w:eastAsia="黑体" w:cs="Times New Roman"/>
      <w:sz w:val="21"/>
      <w:szCs w:val="21"/>
    </w:rPr>
  </w:style>
  <w:style w:type="character" w:customStyle="1" w:styleId="160">
    <w:name w:val="明显强调1"/>
    <w:basedOn w:val="63"/>
    <w:autoRedefine/>
    <w:qFormat/>
    <w:uiPriority w:val="0"/>
    <w:rPr>
      <w:b/>
    </w:rPr>
  </w:style>
  <w:style w:type="character" w:customStyle="1" w:styleId="161">
    <w:name w:val="标题 2 字符"/>
    <w:basedOn w:val="63"/>
    <w:link w:val="2"/>
    <w:autoRedefine/>
    <w:qFormat/>
    <w:uiPriority w:val="0"/>
    <w:rPr>
      <w:rFonts w:ascii="宋体" w:hAnsi="宋体" w:eastAsia="宋体" w:cs="Times New Roman"/>
      <w:b/>
      <w:sz w:val="24"/>
      <w:szCs w:val="24"/>
    </w:rPr>
  </w:style>
  <w:style w:type="character" w:customStyle="1" w:styleId="162">
    <w:name w:val="标题 3 Char Char Char Char Char Char Char Char Char Char Char Char Char Char Char Char Char Char Char Char Char Char Char Char Char Char Char Char Char Char Char Char Char Char Char Char Char Char Char Char Char Char Char Char Char Char Char Char Cha Cha"/>
    <w:autoRedefine/>
    <w:qFormat/>
    <w:uiPriority w:val="0"/>
    <w:rPr>
      <w:rFonts w:eastAsia="宋体"/>
      <w:b/>
      <w:kern w:val="2"/>
      <w:sz w:val="32"/>
      <w:lang w:val="en-US" w:eastAsia="zh-CN"/>
    </w:rPr>
  </w:style>
  <w:style w:type="character" w:customStyle="1" w:styleId="163">
    <w:name w:val="Quote Char2"/>
    <w:basedOn w:val="63"/>
    <w:autoRedefine/>
    <w:qFormat/>
    <w:uiPriority w:val="0"/>
    <w:rPr>
      <w:rFonts w:ascii="Times New Roman" w:hAnsi="Times New Roman" w:eastAsia="宋体" w:cs="Times New Roman"/>
      <w:i/>
      <w:iCs/>
      <w:color w:val="000000"/>
      <w:sz w:val="20"/>
      <w:szCs w:val="20"/>
    </w:rPr>
  </w:style>
  <w:style w:type="character" w:customStyle="1" w:styleId="164">
    <w:name w:val="小四 段落 宋体 Char Char Char1"/>
    <w:autoRedefine/>
    <w:qFormat/>
    <w:uiPriority w:val="0"/>
    <w:rPr>
      <w:rFonts w:ascii="宋体" w:hAnsi="宋体" w:eastAsia="宋体"/>
      <w:kern w:val="2"/>
      <w:sz w:val="24"/>
      <w:lang w:val="en-US" w:eastAsia="zh-CN"/>
    </w:rPr>
  </w:style>
  <w:style w:type="character" w:customStyle="1" w:styleId="165">
    <w:name w:val="正文文本缩进 2 字符"/>
    <w:basedOn w:val="63"/>
    <w:link w:val="35"/>
    <w:autoRedefine/>
    <w:qFormat/>
    <w:uiPriority w:val="0"/>
    <w:rPr>
      <w:rFonts w:ascii="Times New Roman" w:hAnsi="Times New Roman" w:eastAsia="宋体" w:cs="Times New Roman"/>
      <w:sz w:val="20"/>
      <w:szCs w:val="20"/>
    </w:rPr>
  </w:style>
  <w:style w:type="character" w:customStyle="1" w:styleId="166">
    <w:name w:val="Quote Char1"/>
    <w:basedOn w:val="63"/>
    <w:link w:val="167"/>
    <w:autoRedefine/>
    <w:qFormat/>
    <w:uiPriority w:val="0"/>
    <w:rPr>
      <w:rFonts w:ascii="Times New Roman" w:hAnsi="Times New Roman"/>
      <w:i/>
      <w:iCs/>
      <w:color w:val="000000"/>
      <w:kern w:val="2"/>
      <w:sz w:val="21"/>
    </w:rPr>
  </w:style>
  <w:style w:type="paragraph" w:customStyle="1" w:styleId="167">
    <w:name w:val="引用1"/>
    <w:basedOn w:val="1"/>
    <w:next w:val="1"/>
    <w:link w:val="166"/>
    <w:autoRedefine/>
    <w:qFormat/>
    <w:uiPriority w:val="0"/>
    <w:pPr>
      <w:widowControl/>
      <w:spacing w:before="200" w:line="276" w:lineRule="auto"/>
      <w:ind w:left="360" w:right="360"/>
      <w:jc w:val="left"/>
    </w:pPr>
    <w:rPr>
      <w:i/>
      <w:iCs/>
      <w:color w:val="000000"/>
      <w:sz w:val="20"/>
    </w:rPr>
  </w:style>
  <w:style w:type="character" w:customStyle="1" w:styleId="168">
    <w:name w:val="文档结构图 Char"/>
    <w:basedOn w:val="63"/>
    <w:autoRedefine/>
    <w:qFormat/>
    <w:uiPriority w:val="0"/>
    <w:rPr>
      <w:rFonts w:ascii="宋体" w:hAnsi="Times New Roman" w:eastAsia="宋体" w:cs="Times New Roman"/>
      <w:sz w:val="18"/>
      <w:szCs w:val="18"/>
    </w:rPr>
  </w:style>
  <w:style w:type="character" w:customStyle="1" w:styleId="169">
    <w:name w:val="HTML 预设格式 字符"/>
    <w:basedOn w:val="63"/>
    <w:link w:val="55"/>
    <w:autoRedefine/>
    <w:qFormat/>
    <w:uiPriority w:val="0"/>
    <w:rPr>
      <w:rFonts w:ascii="Courier New" w:hAnsi="Courier New" w:cs="Courier New"/>
      <w:kern w:val="2"/>
    </w:rPr>
  </w:style>
  <w:style w:type="character" w:customStyle="1" w:styleId="170">
    <w:name w:val="标准文本 Char Char Char"/>
    <w:autoRedefine/>
    <w:qFormat/>
    <w:uiPriority w:val="0"/>
    <w:rPr>
      <w:rFonts w:eastAsia="宋体"/>
      <w:kern w:val="2"/>
      <w:sz w:val="24"/>
      <w:lang w:val="en-US" w:eastAsia="zh-CN"/>
    </w:rPr>
  </w:style>
  <w:style w:type="character" w:customStyle="1" w:styleId="171">
    <w:name w:val="正文文本缩进 字符"/>
    <w:basedOn w:val="63"/>
    <w:link w:val="8"/>
    <w:autoRedefine/>
    <w:qFormat/>
    <w:uiPriority w:val="0"/>
    <w:rPr>
      <w:rFonts w:ascii="Times New Roman" w:hAnsi="Times New Roman"/>
      <w:kern w:val="2"/>
      <w:sz w:val="21"/>
    </w:rPr>
  </w:style>
  <w:style w:type="character" w:customStyle="1" w:styleId="172">
    <w:name w:val="标题 字符"/>
    <w:basedOn w:val="63"/>
    <w:link w:val="58"/>
    <w:autoRedefine/>
    <w:qFormat/>
    <w:uiPriority w:val="0"/>
    <w:rPr>
      <w:rFonts w:ascii="Cambria" w:hAnsi="Cambria" w:eastAsia="宋体" w:cs="Times New Roman"/>
      <w:b/>
      <w:bCs/>
      <w:sz w:val="32"/>
      <w:szCs w:val="32"/>
    </w:rPr>
  </w:style>
  <w:style w:type="character" w:customStyle="1" w:styleId="173">
    <w:name w:val="纯文本 Char Char"/>
    <w:autoRedefine/>
    <w:qFormat/>
    <w:uiPriority w:val="0"/>
    <w:rPr>
      <w:rFonts w:ascii="宋体" w:hAnsi="Courier New" w:eastAsia="宋体"/>
      <w:kern w:val="2"/>
      <w:sz w:val="21"/>
      <w:lang w:val="en-US" w:eastAsia="zh-CN"/>
    </w:rPr>
  </w:style>
  <w:style w:type="character" w:customStyle="1" w:styleId="174">
    <w:name w:val="case31"/>
    <w:autoRedefine/>
    <w:qFormat/>
    <w:uiPriority w:val="0"/>
    <w:rPr>
      <w:sz w:val="21"/>
    </w:rPr>
  </w:style>
  <w:style w:type="character" w:customStyle="1" w:styleId="175">
    <w:name w:val="正文文本 2 字符"/>
    <w:basedOn w:val="63"/>
    <w:link w:val="54"/>
    <w:autoRedefine/>
    <w:qFormat/>
    <w:uiPriority w:val="0"/>
    <w:rPr>
      <w:rFonts w:ascii="楷体_GB2312" w:hAnsi="Times New Roman" w:eastAsia="楷体_GB2312" w:cs="Times New Roman"/>
      <w:sz w:val="20"/>
      <w:szCs w:val="20"/>
    </w:rPr>
  </w:style>
  <w:style w:type="character" w:customStyle="1" w:styleId="176">
    <w:name w:val="标题 3 Char Char"/>
    <w:autoRedefine/>
    <w:qFormat/>
    <w:uiPriority w:val="0"/>
    <w:rPr>
      <w:rFonts w:eastAsia="仿宋_GB2312"/>
      <w:b/>
      <w:kern w:val="2"/>
      <w:sz w:val="32"/>
      <w:lang w:val="en-US" w:eastAsia="zh-CN"/>
    </w:rPr>
  </w:style>
  <w:style w:type="character" w:customStyle="1" w:styleId="177">
    <w:name w:val="正文缩进 Char1"/>
    <w:link w:val="178"/>
    <w:autoRedefine/>
    <w:qFormat/>
    <w:uiPriority w:val="0"/>
    <w:rPr>
      <w:rFonts w:ascii="Times New Roman" w:hAnsi="Times New Roman" w:eastAsia="宋体"/>
      <w:kern w:val="0"/>
      <w:sz w:val="20"/>
    </w:rPr>
  </w:style>
  <w:style w:type="paragraph" w:customStyle="1" w:styleId="178">
    <w:name w:val="正文缩进1"/>
    <w:basedOn w:val="1"/>
    <w:link w:val="177"/>
    <w:autoRedefine/>
    <w:qFormat/>
    <w:uiPriority w:val="0"/>
    <w:pPr>
      <w:ind w:firstLine="420"/>
    </w:pPr>
    <w:rPr>
      <w:kern w:val="0"/>
      <w:sz w:val="20"/>
    </w:rPr>
  </w:style>
  <w:style w:type="character" w:customStyle="1" w:styleId="179">
    <w:name w:val="新图表正文 Char Char"/>
    <w:link w:val="180"/>
    <w:autoRedefine/>
    <w:qFormat/>
    <w:uiPriority w:val="0"/>
    <w:rPr>
      <w:rFonts w:ascii="宋体" w:hAnsi="宋体"/>
      <w:kern w:val="2"/>
      <w:sz w:val="18"/>
      <w:szCs w:val="21"/>
      <w:lang w:val="en-US" w:eastAsia="zh-CN" w:bidi="ar-SA"/>
    </w:rPr>
  </w:style>
  <w:style w:type="paragraph" w:customStyle="1" w:styleId="180">
    <w:name w:val="新图表正文"/>
    <w:link w:val="179"/>
    <w:autoRedefine/>
    <w:qFormat/>
    <w:uiPriority w:val="0"/>
    <w:pPr>
      <w:jc w:val="both"/>
    </w:pPr>
    <w:rPr>
      <w:rFonts w:ascii="宋体" w:hAnsi="宋体" w:eastAsia="宋体" w:cs="Times New Roman"/>
      <w:kern w:val="2"/>
      <w:sz w:val="18"/>
      <w:szCs w:val="21"/>
      <w:lang w:val="en-US" w:eastAsia="zh-CN" w:bidi="ar-SA"/>
    </w:rPr>
  </w:style>
  <w:style w:type="character" w:customStyle="1" w:styleId="181">
    <w:name w:val="样式 首行缩进:  2 字符 Char Char Char"/>
    <w:autoRedefine/>
    <w:qFormat/>
    <w:uiPriority w:val="0"/>
    <w:rPr>
      <w:rFonts w:eastAsia="宋体"/>
      <w:kern w:val="2"/>
      <w:sz w:val="24"/>
      <w:lang w:val="en-US" w:eastAsia="zh-CN"/>
    </w:rPr>
  </w:style>
  <w:style w:type="character" w:customStyle="1" w:styleId="182">
    <w:name w:val="Intense Quote Char1"/>
    <w:basedOn w:val="63"/>
    <w:link w:val="183"/>
    <w:autoRedefine/>
    <w:qFormat/>
    <w:uiPriority w:val="0"/>
    <w:rPr>
      <w:rFonts w:ascii="Times New Roman" w:hAnsi="Times New Roman"/>
      <w:b/>
      <w:bCs/>
      <w:i/>
      <w:iCs/>
      <w:color w:val="4F81BD"/>
      <w:kern w:val="2"/>
      <w:sz w:val="21"/>
    </w:rPr>
  </w:style>
  <w:style w:type="paragraph" w:customStyle="1" w:styleId="183">
    <w:name w:val="明显引用1"/>
    <w:basedOn w:val="1"/>
    <w:next w:val="1"/>
    <w:link w:val="182"/>
    <w:autoRedefine/>
    <w:qFormat/>
    <w:uiPriority w:val="0"/>
    <w:pPr>
      <w:widowControl/>
      <w:pBdr>
        <w:bottom w:val="single" w:color="auto" w:sz="4" w:space="1"/>
      </w:pBdr>
      <w:spacing w:before="200" w:after="280" w:line="276" w:lineRule="auto"/>
      <w:ind w:left="1008" w:right="1152"/>
    </w:pPr>
    <w:rPr>
      <w:b/>
      <w:bCs/>
      <w:i/>
      <w:iCs/>
      <w:color w:val="4F81BD"/>
      <w:sz w:val="20"/>
    </w:rPr>
  </w:style>
  <w:style w:type="character" w:customStyle="1" w:styleId="184">
    <w:name w:val="Char Char20"/>
    <w:autoRedefine/>
    <w:qFormat/>
    <w:uiPriority w:val="0"/>
    <w:rPr>
      <w:rFonts w:ascii="Arial" w:hAnsi="Arial" w:eastAsia="黑体"/>
      <w:kern w:val="2"/>
      <w:sz w:val="21"/>
    </w:rPr>
  </w:style>
  <w:style w:type="character" w:customStyle="1" w:styleId="185">
    <w:name w:val="No Spacing Char Char"/>
    <w:link w:val="186"/>
    <w:autoRedefine/>
    <w:qFormat/>
    <w:uiPriority w:val="0"/>
    <w:rPr>
      <w:rFonts w:eastAsia="微软雅黑"/>
      <w:kern w:val="2"/>
      <w:sz w:val="24"/>
      <w:szCs w:val="22"/>
      <w:lang w:val="en-US" w:eastAsia="zh-CN" w:bidi="ar-SA"/>
    </w:rPr>
  </w:style>
  <w:style w:type="paragraph" w:customStyle="1" w:styleId="186">
    <w:name w:val="无间隔2"/>
    <w:link w:val="185"/>
    <w:autoRedefine/>
    <w:qFormat/>
    <w:uiPriority w:val="0"/>
    <w:pPr>
      <w:widowControl w:val="0"/>
      <w:jc w:val="both"/>
    </w:pPr>
    <w:rPr>
      <w:rFonts w:ascii="Calibri" w:hAnsi="Calibri" w:eastAsia="微软雅黑" w:cs="Times New Roman"/>
      <w:kern w:val="2"/>
      <w:sz w:val="24"/>
      <w:szCs w:val="22"/>
      <w:lang w:val="en-US" w:eastAsia="zh-CN" w:bidi="ar-SA"/>
    </w:rPr>
  </w:style>
  <w:style w:type="character" w:customStyle="1" w:styleId="187">
    <w:name w:val="小四 段落 宋体 Char Char Char Char Char Char"/>
    <w:autoRedefine/>
    <w:qFormat/>
    <w:uiPriority w:val="0"/>
    <w:rPr>
      <w:rFonts w:eastAsia="宋体"/>
      <w:kern w:val="2"/>
      <w:sz w:val="24"/>
      <w:lang w:val="en-US" w:eastAsia="zh-CN"/>
    </w:rPr>
  </w:style>
  <w:style w:type="character" w:customStyle="1" w:styleId="188">
    <w:name w:val="3zw"/>
    <w:basedOn w:val="63"/>
    <w:autoRedefine/>
    <w:qFormat/>
    <w:uiPriority w:val="0"/>
    <w:rPr>
      <w:rFonts w:cs="Times New Roman"/>
    </w:rPr>
  </w:style>
  <w:style w:type="character" w:customStyle="1" w:styleId="189">
    <w:name w:val="Intense Quote Char Char"/>
    <w:autoRedefine/>
    <w:qFormat/>
    <w:uiPriority w:val="0"/>
    <w:rPr>
      <w:rFonts w:ascii="Calibri" w:hAnsi="Calibri"/>
      <w:b/>
      <w:i/>
      <w:sz w:val="22"/>
      <w:lang w:eastAsia="en-US"/>
    </w:rPr>
  </w:style>
  <w:style w:type="character" w:customStyle="1" w:styleId="190">
    <w:name w:val="Body Text Indent 3 Char"/>
    <w:autoRedefine/>
    <w:qFormat/>
    <w:uiPriority w:val="0"/>
    <w:rPr>
      <w:rFonts w:ascii="Arial" w:hAnsi="Arial" w:eastAsia="仿宋_GB2312"/>
      <w:color w:val="FFFF00"/>
      <w:sz w:val="32"/>
    </w:rPr>
  </w:style>
  <w:style w:type="character" w:customStyle="1" w:styleId="191">
    <w:name w:val="A2"/>
    <w:autoRedefine/>
    <w:qFormat/>
    <w:uiPriority w:val="0"/>
    <w:rPr>
      <w:color w:val="000000"/>
      <w:sz w:val="18"/>
    </w:rPr>
  </w:style>
  <w:style w:type="character" w:customStyle="1" w:styleId="192">
    <w:name w:val="标题 1 字符"/>
    <w:basedOn w:val="63"/>
    <w:link w:val="3"/>
    <w:autoRedefine/>
    <w:qFormat/>
    <w:uiPriority w:val="0"/>
    <w:rPr>
      <w:rFonts w:ascii="黑体" w:hAnsi="Times New Roman" w:eastAsia="黑体" w:cs="Times New Roman"/>
      <w:b/>
      <w:kern w:val="44"/>
      <w:sz w:val="28"/>
      <w:szCs w:val="28"/>
    </w:rPr>
  </w:style>
  <w:style w:type="character" w:customStyle="1" w:styleId="193">
    <w:name w:val="明显参考1"/>
    <w:basedOn w:val="63"/>
    <w:autoRedefine/>
    <w:qFormat/>
    <w:uiPriority w:val="0"/>
    <w:rPr>
      <w:smallCaps/>
      <w:spacing w:val="5"/>
      <w:u w:val="single"/>
    </w:rPr>
  </w:style>
  <w:style w:type="character" w:customStyle="1" w:styleId="194">
    <w:name w:val="称呼 字符"/>
    <w:basedOn w:val="63"/>
    <w:link w:val="24"/>
    <w:autoRedefine/>
    <w:qFormat/>
    <w:uiPriority w:val="0"/>
    <w:rPr>
      <w:rFonts w:ascii="仿宋_GB2312" w:hAnsi="Times New Roman" w:eastAsia="仿宋_GB2312" w:cs="Times New Roman"/>
      <w:sz w:val="20"/>
      <w:szCs w:val="20"/>
    </w:rPr>
  </w:style>
  <w:style w:type="character" w:customStyle="1" w:styleId="195">
    <w:name w:val="111111 Char Char"/>
    <w:link w:val="196"/>
    <w:autoRedefine/>
    <w:qFormat/>
    <w:uiPriority w:val="0"/>
    <w:rPr>
      <w:rFonts w:ascii="宋体" w:hAnsi="宋体" w:eastAsia="黑体"/>
      <w:b/>
      <w:sz w:val="21"/>
    </w:rPr>
  </w:style>
  <w:style w:type="paragraph" w:customStyle="1" w:styleId="196">
    <w:name w:val="111111"/>
    <w:basedOn w:val="1"/>
    <w:link w:val="195"/>
    <w:autoRedefine/>
    <w:qFormat/>
    <w:uiPriority w:val="0"/>
    <w:pPr>
      <w:spacing w:before="120" w:after="120"/>
      <w:jc w:val="center"/>
    </w:pPr>
    <w:rPr>
      <w:rFonts w:ascii="宋体" w:hAnsi="宋体" w:eastAsia="黑体"/>
      <w:b/>
      <w:kern w:val="0"/>
    </w:rPr>
  </w:style>
  <w:style w:type="character" w:customStyle="1" w:styleId="197">
    <w:name w:val="小四 段落 宋体 Char1"/>
    <w:autoRedefine/>
    <w:qFormat/>
    <w:uiPriority w:val="0"/>
    <w:rPr>
      <w:rFonts w:eastAsia="宋体"/>
      <w:kern w:val="2"/>
      <w:sz w:val="24"/>
      <w:lang w:val="en-US" w:eastAsia="zh-CN"/>
    </w:rPr>
  </w:style>
  <w:style w:type="character" w:customStyle="1" w:styleId="198">
    <w:name w:val="文档结构图 字符"/>
    <w:basedOn w:val="63"/>
    <w:link w:val="21"/>
    <w:autoRedefine/>
    <w:qFormat/>
    <w:uiPriority w:val="0"/>
    <w:rPr>
      <w:rFonts w:ascii="Times New Roman" w:hAnsi="Times New Roman"/>
      <w:kern w:val="2"/>
      <w:sz w:val="16"/>
      <w:szCs w:val="0"/>
    </w:rPr>
  </w:style>
  <w:style w:type="character" w:customStyle="1" w:styleId="199">
    <w:name w:val="title_emph1"/>
    <w:autoRedefine/>
    <w:qFormat/>
    <w:uiPriority w:val="0"/>
    <w:rPr>
      <w:rFonts w:ascii="Arial"/>
      <w:b/>
      <w:sz w:val="18"/>
    </w:rPr>
  </w:style>
  <w:style w:type="character" w:customStyle="1" w:styleId="200">
    <w:name w:val="页脚 字符"/>
    <w:basedOn w:val="63"/>
    <w:link w:val="38"/>
    <w:autoRedefine/>
    <w:qFormat/>
    <w:uiPriority w:val="0"/>
    <w:rPr>
      <w:rFonts w:cs="Times New Roman"/>
      <w:sz w:val="18"/>
      <w:szCs w:val="18"/>
    </w:rPr>
  </w:style>
  <w:style w:type="character" w:customStyle="1" w:styleId="201">
    <w:name w:val="书籍标题1"/>
    <w:basedOn w:val="63"/>
    <w:autoRedefine/>
    <w:qFormat/>
    <w:uiPriority w:val="0"/>
    <w:rPr>
      <w:i/>
      <w:smallCaps/>
      <w:spacing w:val="5"/>
    </w:rPr>
  </w:style>
  <w:style w:type="character" w:customStyle="1" w:styleId="202">
    <w:name w:val="不明显参考1"/>
    <w:basedOn w:val="63"/>
    <w:autoRedefine/>
    <w:qFormat/>
    <w:uiPriority w:val="0"/>
    <w:rPr>
      <w:smallCaps/>
    </w:rPr>
  </w:style>
  <w:style w:type="character" w:customStyle="1" w:styleId="203">
    <w:name w:val="样式 首行缩进:  2 字符 Char Char"/>
    <w:link w:val="204"/>
    <w:autoRedefine/>
    <w:qFormat/>
    <w:uiPriority w:val="0"/>
    <w:rPr>
      <w:sz w:val="24"/>
    </w:rPr>
  </w:style>
  <w:style w:type="paragraph" w:customStyle="1" w:styleId="204">
    <w:name w:val="样式 首行缩进:  2 字符"/>
    <w:basedOn w:val="1"/>
    <w:link w:val="203"/>
    <w:autoRedefine/>
    <w:qFormat/>
    <w:uiPriority w:val="0"/>
    <w:pPr>
      <w:spacing w:line="360" w:lineRule="auto"/>
      <w:ind w:firstLine="480" w:firstLineChars="200"/>
    </w:pPr>
    <w:rPr>
      <w:rFonts w:ascii="Calibri" w:hAnsi="Calibri"/>
      <w:kern w:val="0"/>
      <w:sz w:val="24"/>
    </w:rPr>
  </w:style>
  <w:style w:type="character" w:customStyle="1" w:styleId="205">
    <w:name w:val="标题 3 字符"/>
    <w:basedOn w:val="63"/>
    <w:link w:val="4"/>
    <w:autoRedefine/>
    <w:qFormat/>
    <w:uiPriority w:val="0"/>
    <w:rPr>
      <w:rFonts w:ascii="宋体" w:hAnsi="宋体" w:eastAsia="宋体"/>
      <w:b/>
      <w:sz w:val="21"/>
      <w:shd w:val="clear" w:color="auto" w:fill="FFFFFF"/>
    </w:rPr>
  </w:style>
  <w:style w:type="character" w:customStyle="1" w:styleId="206">
    <w:name w:val="Char Char22"/>
    <w:autoRedefine/>
    <w:qFormat/>
    <w:uiPriority w:val="0"/>
    <w:rPr>
      <w:b/>
      <w:kern w:val="2"/>
      <w:sz w:val="24"/>
    </w:rPr>
  </w:style>
  <w:style w:type="character" w:customStyle="1" w:styleId="207">
    <w:name w:val="批注框文本 字符"/>
    <w:basedOn w:val="63"/>
    <w:link w:val="37"/>
    <w:autoRedefine/>
    <w:qFormat/>
    <w:uiPriority w:val="0"/>
    <w:rPr>
      <w:rFonts w:ascii="Times New Roman" w:hAnsi="Times New Roman" w:eastAsia="宋体" w:cs="Times New Roman"/>
      <w:sz w:val="18"/>
      <w:szCs w:val="18"/>
    </w:rPr>
  </w:style>
  <w:style w:type="character" w:customStyle="1" w:styleId="208">
    <w:name w:val="尾注文本 字符"/>
    <w:basedOn w:val="63"/>
    <w:link w:val="36"/>
    <w:autoRedefine/>
    <w:qFormat/>
    <w:uiPriority w:val="0"/>
    <w:rPr>
      <w:rFonts w:ascii="Times New Roman" w:hAnsi="Times New Roman" w:eastAsia="宋体" w:cs="Times New Roman"/>
      <w:kern w:val="0"/>
      <w:sz w:val="24"/>
      <w:szCs w:val="24"/>
    </w:rPr>
  </w:style>
  <w:style w:type="character" w:customStyle="1" w:styleId="209">
    <w:name w:val="point_normal1"/>
    <w:autoRedefine/>
    <w:qFormat/>
    <w:uiPriority w:val="0"/>
    <w:rPr>
      <w:rFonts w:ascii="Arial" w:hAnsi="Arial"/>
      <w:sz w:val="18"/>
    </w:rPr>
  </w:style>
  <w:style w:type="character" w:customStyle="1" w:styleId="210">
    <w:name w:val="Char Char26"/>
    <w:autoRedefine/>
    <w:qFormat/>
    <w:uiPriority w:val="0"/>
    <w:rPr>
      <w:b/>
      <w:kern w:val="2"/>
      <w:sz w:val="32"/>
    </w:rPr>
  </w:style>
  <w:style w:type="character" w:customStyle="1" w:styleId="211">
    <w:name w:val="Char Char24"/>
    <w:autoRedefine/>
    <w:qFormat/>
    <w:uiPriority w:val="0"/>
    <w:rPr>
      <w:b/>
      <w:kern w:val="2"/>
      <w:sz w:val="28"/>
    </w:rPr>
  </w:style>
  <w:style w:type="character" w:customStyle="1" w:styleId="212">
    <w:name w:val="concon"/>
    <w:autoRedefine/>
    <w:qFormat/>
    <w:uiPriority w:val="0"/>
  </w:style>
  <w:style w:type="paragraph" w:customStyle="1" w:styleId="213">
    <w:name w:val="标准文本"/>
    <w:basedOn w:val="1"/>
    <w:autoRedefine/>
    <w:qFormat/>
    <w:uiPriority w:val="0"/>
    <w:pPr>
      <w:spacing w:line="360" w:lineRule="auto"/>
      <w:ind w:firstLine="480" w:firstLineChars="200"/>
    </w:pPr>
    <w:rPr>
      <w:rFonts w:cs="宋体"/>
      <w:sz w:val="24"/>
      <w:szCs w:val="24"/>
    </w:rPr>
  </w:style>
  <w:style w:type="paragraph" w:customStyle="1" w:styleId="214">
    <w:name w:val="Char Char Char Char Char Char Char Char Char Char Char Char Char1"/>
    <w:basedOn w:val="1"/>
    <w:autoRedefine/>
    <w:qFormat/>
    <w:uiPriority w:val="0"/>
    <w:pPr>
      <w:widowControl/>
      <w:spacing w:after="160" w:line="240" w:lineRule="exact"/>
      <w:jc w:val="left"/>
    </w:pPr>
    <w:rPr>
      <w:szCs w:val="24"/>
    </w:rPr>
  </w:style>
  <w:style w:type="paragraph" w:customStyle="1" w:styleId="215">
    <w:name w:val="列出段落2"/>
    <w:basedOn w:val="1"/>
    <w:autoRedefine/>
    <w:qFormat/>
    <w:uiPriority w:val="0"/>
    <w:pPr>
      <w:widowControl/>
      <w:ind w:left="720"/>
      <w:jc w:val="left"/>
    </w:pPr>
    <w:rPr>
      <w:rFonts w:ascii="Arial" w:hAnsi="Arial" w:eastAsia="黑体" w:cs="Arial"/>
      <w:kern w:val="0"/>
      <w:sz w:val="24"/>
      <w:szCs w:val="24"/>
      <w:lang w:eastAsia="en-US"/>
    </w:rPr>
  </w:style>
  <w:style w:type="paragraph" w:customStyle="1" w:styleId="216">
    <w:name w:val="flType"/>
    <w:basedOn w:val="217"/>
    <w:autoRedefine/>
    <w:qFormat/>
    <w:uiPriority w:val="0"/>
    <w:pPr>
      <w:spacing w:after="284"/>
    </w:pPr>
    <w:rPr>
      <w:rFonts w:eastAsia="宋体"/>
      <w:b w:val="0"/>
    </w:rPr>
  </w:style>
  <w:style w:type="paragraph" w:customStyle="1" w:styleId="217">
    <w:name w:val="flName"/>
    <w:basedOn w:val="218"/>
    <w:autoRedefine/>
    <w:qFormat/>
    <w:uiPriority w:val="0"/>
    <w:pPr>
      <w:spacing w:before="0" w:line="113" w:lineRule="atLeast"/>
    </w:pPr>
  </w:style>
  <w:style w:type="paragraph" w:customStyle="1" w:styleId="218">
    <w:name w:val="flNote"/>
    <w:basedOn w:val="1"/>
    <w:autoRedefine/>
    <w:qFormat/>
    <w:uiPriority w:val="0"/>
    <w:pPr>
      <w:adjustRightInd w:val="0"/>
      <w:spacing w:before="567" w:line="360" w:lineRule="atLeast"/>
      <w:jc w:val="center"/>
      <w:textAlignment w:val="baseline"/>
    </w:pPr>
    <w:rPr>
      <w:rFonts w:eastAsia="黑体"/>
      <w:b/>
      <w:kern w:val="0"/>
      <w:sz w:val="24"/>
    </w:rPr>
  </w:style>
  <w:style w:type="paragraph" w:customStyle="1" w:styleId="219">
    <w:name w:val="华宇段落1 Char"/>
    <w:basedOn w:val="1"/>
    <w:autoRedefine/>
    <w:qFormat/>
    <w:uiPriority w:val="0"/>
    <w:pPr>
      <w:spacing w:line="360" w:lineRule="auto"/>
      <w:ind w:firstLine="200" w:firstLineChars="200"/>
    </w:pPr>
    <w:rPr>
      <w:bCs/>
      <w:sz w:val="24"/>
      <w:szCs w:val="24"/>
    </w:rPr>
  </w:style>
  <w:style w:type="paragraph" w:customStyle="1" w:styleId="220">
    <w:name w:val="正文缩进2字符"/>
    <w:basedOn w:val="1"/>
    <w:autoRedefine/>
    <w:qFormat/>
    <w:uiPriority w:val="0"/>
    <w:pPr>
      <w:adjustRightInd w:val="0"/>
      <w:snapToGrid w:val="0"/>
      <w:spacing w:line="300" w:lineRule="auto"/>
      <w:ind w:firstLine="200" w:firstLineChars="200"/>
    </w:pPr>
    <w:rPr>
      <w:rFonts w:ascii="仿宋_GB2312" w:eastAsia="仿宋_GB2312"/>
      <w:sz w:val="32"/>
      <w:szCs w:val="32"/>
    </w:rPr>
  </w:style>
  <w:style w:type="paragraph" w:customStyle="1" w:styleId="221">
    <w:name w:val="Char Char Char Char Char Char Char Char Char"/>
    <w:basedOn w:val="1"/>
    <w:autoRedefine/>
    <w:qFormat/>
    <w:uiPriority w:val="0"/>
    <w:pPr>
      <w:tabs>
        <w:tab w:val="left" w:pos="360"/>
      </w:tabs>
      <w:ind w:left="200" w:hanging="200" w:hangingChars="200"/>
    </w:pPr>
    <w:rPr>
      <w:sz w:val="24"/>
      <w:szCs w:val="24"/>
    </w:rPr>
  </w:style>
  <w:style w:type="paragraph" w:customStyle="1" w:styleId="222">
    <w:name w:val="greytypebeni"/>
    <w:basedOn w:val="1"/>
    <w:autoRedefine/>
    <w:qFormat/>
    <w:uiPriority w:val="0"/>
    <w:pPr>
      <w:widowControl/>
      <w:jc w:val="left"/>
    </w:pPr>
    <w:rPr>
      <w:rFonts w:ascii="宋体" w:hAnsi="宋体" w:cs="宋体"/>
      <w:kern w:val="0"/>
      <w:sz w:val="24"/>
      <w:szCs w:val="24"/>
    </w:rPr>
  </w:style>
  <w:style w:type="paragraph" w:customStyle="1" w:styleId="223">
    <w:name w:val="Char Char1 Char Char Char Char1 Char Char Char Char Char Char"/>
    <w:basedOn w:val="1"/>
    <w:autoRedefine/>
    <w:qFormat/>
    <w:uiPriority w:val="0"/>
    <w:rPr>
      <w:rFonts w:ascii="Tahoma" w:hAnsi="Tahoma"/>
      <w:sz w:val="24"/>
    </w:rPr>
  </w:style>
  <w:style w:type="paragraph" w:customStyle="1" w:styleId="224">
    <w:name w:val="样式 样式 标题 3H3sect1.2.3BOD 0Heading 3 - oldh3l3CTLevel 3 Head... +..."/>
    <w:basedOn w:val="1"/>
    <w:autoRedefine/>
    <w:qFormat/>
    <w:uiPriority w:val="0"/>
    <w:pPr>
      <w:keepNext/>
      <w:keepLines/>
      <w:spacing w:beforeLines="50" w:afterLines="50"/>
      <w:jc w:val="left"/>
      <w:outlineLvl w:val="2"/>
    </w:pPr>
    <w:rPr>
      <w:rFonts w:cs="宋体"/>
      <w:b/>
      <w:bCs/>
      <w:sz w:val="24"/>
    </w:rPr>
  </w:style>
  <w:style w:type="paragraph" w:customStyle="1" w:styleId="225">
    <w:name w:val="Char Char1"/>
    <w:basedOn w:val="1"/>
    <w:autoRedefine/>
    <w:qFormat/>
    <w:uiPriority w:val="0"/>
    <w:rPr>
      <w:rFonts w:ascii="Tahoma" w:hAnsi="Tahoma" w:cs="Tahoma"/>
      <w:sz w:val="24"/>
    </w:rPr>
  </w:style>
  <w:style w:type="paragraph" w:customStyle="1" w:styleId="226">
    <w:name w:val="小四 段落 宋体 Char Char Char"/>
    <w:basedOn w:val="19"/>
    <w:autoRedefine/>
    <w:qFormat/>
    <w:uiPriority w:val="0"/>
    <w:pPr>
      <w:tabs>
        <w:tab w:val="clear" w:pos="2952"/>
      </w:tabs>
      <w:spacing w:line="360" w:lineRule="auto"/>
      <w:ind w:left="0" w:right="-33" w:firstLine="545" w:firstLineChars="227"/>
      <w:jc w:val="left"/>
    </w:pPr>
    <w:rPr>
      <w:sz w:val="24"/>
    </w:rPr>
  </w:style>
  <w:style w:type="paragraph" w:customStyle="1" w:styleId="227">
    <w:name w:val="xl56"/>
    <w:basedOn w:val="1"/>
    <w:autoRedefine/>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textAlignment w:val="center"/>
    </w:pPr>
    <w:rPr>
      <w:b/>
      <w:bCs/>
      <w:kern w:val="0"/>
      <w:sz w:val="20"/>
    </w:rPr>
  </w:style>
  <w:style w:type="paragraph" w:customStyle="1" w:styleId="228">
    <w:name w:val="font13"/>
    <w:basedOn w:val="1"/>
    <w:autoRedefine/>
    <w:qFormat/>
    <w:uiPriority w:val="0"/>
    <w:pPr>
      <w:widowControl/>
      <w:spacing w:before="100" w:beforeAutospacing="1" w:after="100" w:afterAutospacing="1"/>
      <w:jc w:val="left"/>
    </w:pPr>
    <w:rPr>
      <w:i/>
      <w:iCs/>
      <w:kern w:val="0"/>
      <w:sz w:val="36"/>
      <w:szCs w:val="36"/>
    </w:rPr>
  </w:style>
  <w:style w:type="paragraph" w:customStyle="1" w:styleId="229">
    <w:name w:val="中等深浅网格 1 - 强调文字颜色 21"/>
    <w:basedOn w:val="1"/>
    <w:autoRedefine/>
    <w:qFormat/>
    <w:uiPriority w:val="0"/>
    <w:pPr>
      <w:ind w:firstLine="420" w:firstLineChars="200"/>
    </w:pPr>
    <w:rPr>
      <w:rFonts w:ascii="Calibri" w:hAnsi="Calibri"/>
      <w:szCs w:val="22"/>
    </w:rPr>
  </w:style>
  <w:style w:type="paragraph" w:customStyle="1" w:styleId="230">
    <w:name w:val="xl4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0"/>
    </w:rPr>
  </w:style>
  <w:style w:type="paragraph" w:customStyle="1" w:styleId="231">
    <w:name w:val="默认段落字体 Para Char Char Char Char Char Char Char Char Char1 Char Char Char Char Char Char Char"/>
    <w:basedOn w:val="21"/>
    <w:autoRedefine/>
    <w:qFormat/>
    <w:uiPriority w:val="0"/>
  </w:style>
  <w:style w:type="paragraph" w:customStyle="1" w:styleId="232">
    <w:name w:val="样式 样式 首行缩进:  2 字符 + 行距: 1.5 倍行距"/>
    <w:basedOn w:val="1"/>
    <w:autoRedefine/>
    <w:qFormat/>
    <w:uiPriority w:val="0"/>
    <w:pPr>
      <w:spacing w:line="360" w:lineRule="auto"/>
      <w:ind w:firstLine="470" w:firstLineChars="196"/>
    </w:pPr>
    <w:rPr>
      <w:sz w:val="24"/>
    </w:rPr>
  </w:style>
  <w:style w:type="paragraph" w:customStyle="1" w:styleId="233">
    <w:name w:val="正文11"/>
    <w:basedOn w:val="1"/>
    <w:next w:val="1"/>
    <w:autoRedefine/>
    <w:qFormat/>
    <w:uiPriority w:val="0"/>
    <w:pPr>
      <w:spacing w:before="156" w:line="360" w:lineRule="auto"/>
      <w:ind w:firstLine="510" w:firstLineChars="200"/>
    </w:pPr>
    <w:rPr>
      <w:sz w:val="24"/>
    </w:rPr>
  </w:style>
  <w:style w:type="paragraph" w:customStyle="1" w:styleId="234">
    <w:name w:val="Pa5"/>
    <w:basedOn w:val="1"/>
    <w:next w:val="1"/>
    <w:autoRedefine/>
    <w:qFormat/>
    <w:uiPriority w:val="0"/>
    <w:pPr>
      <w:autoSpaceDE w:val="0"/>
      <w:autoSpaceDN w:val="0"/>
      <w:adjustRightInd w:val="0"/>
      <w:spacing w:line="241" w:lineRule="atLeast"/>
      <w:jc w:val="left"/>
    </w:pPr>
    <w:rPr>
      <w:rFonts w:ascii="HYDaHeiJ" w:eastAsia="HYDaHeiJ"/>
      <w:kern w:val="0"/>
      <w:sz w:val="24"/>
      <w:szCs w:val="24"/>
    </w:rPr>
  </w:style>
  <w:style w:type="paragraph" w:customStyle="1" w:styleId="235">
    <w:name w:val="Char Char11"/>
    <w:basedOn w:val="1"/>
    <w:autoRedefine/>
    <w:qFormat/>
    <w:uiPriority w:val="0"/>
    <w:rPr>
      <w:rFonts w:ascii="Tahoma" w:hAnsi="Tahoma"/>
      <w:sz w:val="24"/>
    </w:rPr>
  </w:style>
  <w:style w:type="paragraph" w:customStyle="1" w:styleId="236">
    <w:name w:val="丁华正文"/>
    <w:basedOn w:val="48"/>
    <w:autoRedefine/>
    <w:qFormat/>
    <w:uiPriority w:val="0"/>
    <w:pPr>
      <w:adjustRightInd w:val="0"/>
      <w:snapToGrid w:val="0"/>
      <w:spacing w:line="360" w:lineRule="auto"/>
      <w:ind w:left="0" w:firstLine="510"/>
    </w:pPr>
    <w:rPr>
      <w:sz w:val="24"/>
    </w:rPr>
  </w:style>
  <w:style w:type="paragraph" w:customStyle="1" w:styleId="237">
    <w:name w:val="正文 居中"/>
    <w:basedOn w:val="1"/>
    <w:autoRedefine/>
    <w:qFormat/>
    <w:uiPriority w:val="0"/>
    <w:pPr>
      <w:spacing w:line="360" w:lineRule="auto"/>
      <w:jc w:val="center"/>
    </w:pPr>
    <w:rPr>
      <w:sz w:val="24"/>
    </w:rPr>
  </w:style>
  <w:style w:type="paragraph" w:customStyle="1" w:styleId="238">
    <w:name w:val="Char Char3"/>
    <w:basedOn w:val="1"/>
    <w:autoRedefine/>
    <w:qFormat/>
    <w:uiPriority w:val="0"/>
    <w:rPr>
      <w:rFonts w:ascii="Tahoma" w:hAnsi="Tahoma" w:cs="Tahoma"/>
      <w:sz w:val="24"/>
    </w:rPr>
  </w:style>
  <w:style w:type="paragraph" w:customStyle="1" w:styleId="239">
    <w:name w:val="Char Char Char Char Char"/>
    <w:basedOn w:val="1"/>
    <w:autoRedefine/>
    <w:qFormat/>
    <w:uiPriority w:val="0"/>
    <w:rPr>
      <w:rFonts w:ascii="Tahoma" w:hAnsi="Tahoma"/>
      <w:sz w:val="24"/>
    </w:rPr>
  </w:style>
  <w:style w:type="paragraph" w:customStyle="1" w:styleId="240">
    <w:name w:val="Char2 Char Char Char Char Char Char1"/>
    <w:basedOn w:val="1"/>
    <w:autoRedefine/>
    <w:qFormat/>
    <w:uiPriority w:val="0"/>
    <w:pPr>
      <w:keepNext/>
      <w:widowControl/>
      <w:tabs>
        <w:tab w:val="left" w:pos="425"/>
      </w:tabs>
      <w:autoSpaceDE w:val="0"/>
      <w:autoSpaceDN w:val="0"/>
      <w:adjustRightInd w:val="0"/>
      <w:spacing w:before="80" w:after="80"/>
      <w:ind w:hanging="425"/>
    </w:pPr>
    <w:rPr>
      <w:rFonts w:ascii="Arial" w:hAnsi="Arial" w:cs="Arial"/>
      <w:sz w:val="20"/>
    </w:rPr>
  </w:style>
  <w:style w:type="paragraph" w:customStyle="1" w:styleId="241">
    <w:name w:val="Char Char1 Char Char Char Char Char Char Char"/>
    <w:basedOn w:val="1"/>
    <w:autoRedefine/>
    <w:qFormat/>
    <w:uiPriority w:val="0"/>
    <w:rPr>
      <w:rFonts w:ascii="Tahoma" w:hAnsi="Tahoma" w:cs="Tahoma"/>
      <w:sz w:val="24"/>
    </w:rPr>
  </w:style>
  <w:style w:type="paragraph" w:customStyle="1" w:styleId="242">
    <w:name w:val="样式"/>
    <w:basedOn w:val="1"/>
    <w:autoRedefine/>
    <w:qFormat/>
    <w:uiPriority w:val="0"/>
    <w:pPr>
      <w:autoSpaceDE w:val="0"/>
      <w:autoSpaceDN w:val="0"/>
      <w:snapToGrid w:val="0"/>
      <w:spacing w:before="120" w:after="120" w:line="360" w:lineRule="auto"/>
    </w:pPr>
    <w:rPr>
      <w:rFonts w:ascii="宋体"/>
      <w:sz w:val="24"/>
    </w:rPr>
  </w:style>
  <w:style w:type="paragraph" w:customStyle="1" w:styleId="243">
    <w:name w:val="xl57"/>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44">
    <w:name w:val="Char Char1 Char Char Char Char"/>
    <w:basedOn w:val="21"/>
    <w:autoRedefine/>
    <w:qFormat/>
    <w:uiPriority w:val="0"/>
    <w:pPr>
      <w:adjustRightInd w:val="0"/>
      <w:spacing w:line="436" w:lineRule="exact"/>
      <w:ind w:left="357"/>
      <w:jc w:val="left"/>
      <w:outlineLvl w:val="3"/>
    </w:pPr>
    <w:rPr>
      <w:rFonts w:ascii="Tahoma" w:hAnsi="Tahoma" w:cs="Tahoma"/>
      <w:b/>
      <w:sz w:val="24"/>
      <w:szCs w:val="24"/>
    </w:rPr>
  </w:style>
  <w:style w:type="paragraph" w:customStyle="1" w:styleId="245">
    <w:name w:val="标准小四"/>
    <w:basedOn w:val="1"/>
    <w:autoRedefine/>
    <w:qFormat/>
    <w:uiPriority w:val="0"/>
    <w:pPr>
      <w:spacing w:line="360" w:lineRule="auto"/>
      <w:ind w:firstLine="480" w:firstLineChars="200"/>
    </w:pPr>
    <w:rPr>
      <w:rFonts w:ascii="Arial" w:hAnsi="Arial"/>
      <w:sz w:val="24"/>
      <w:szCs w:val="21"/>
    </w:rPr>
  </w:style>
  <w:style w:type="paragraph" w:customStyle="1" w:styleId="246">
    <w:name w:val="xl4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rPr>
  </w:style>
  <w:style w:type="paragraph" w:customStyle="1" w:styleId="247">
    <w:name w:val="Char Char Char Char Char Char Char1"/>
    <w:basedOn w:val="1"/>
    <w:autoRedefine/>
    <w:qFormat/>
    <w:uiPriority w:val="0"/>
    <w:rPr>
      <w:rFonts w:ascii="Tahoma" w:hAnsi="Tahoma"/>
      <w:sz w:val="24"/>
    </w:rPr>
  </w:style>
  <w:style w:type="paragraph" w:customStyle="1" w:styleId="248">
    <w:name w:val="xl4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b/>
      <w:bCs/>
      <w:kern w:val="0"/>
      <w:sz w:val="20"/>
    </w:rPr>
  </w:style>
  <w:style w:type="paragraph" w:customStyle="1" w:styleId="249">
    <w:name w:val="段"/>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250">
    <w:name w:val="xl52"/>
    <w:basedOn w:val="1"/>
    <w:autoRedefine/>
    <w:qFormat/>
    <w:uiPriority w:val="0"/>
    <w:pPr>
      <w:widowControl/>
      <w:pBdr>
        <w:top w:val="single" w:color="auto" w:sz="4" w:space="0"/>
        <w:bottom w:val="single" w:color="auto" w:sz="4" w:space="0"/>
      </w:pBdr>
      <w:shd w:val="clear" w:color="auto" w:fill="969696"/>
      <w:spacing w:before="100" w:beforeAutospacing="1" w:after="100" w:afterAutospacing="1"/>
      <w:jc w:val="center"/>
    </w:pPr>
    <w:rPr>
      <w:b/>
      <w:bCs/>
      <w:i/>
      <w:iCs/>
      <w:kern w:val="0"/>
      <w:sz w:val="20"/>
    </w:rPr>
  </w:style>
  <w:style w:type="paragraph" w:customStyle="1" w:styleId="251">
    <w:name w:val="默认段落字体 Para Char"/>
    <w:basedOn w:val="1"/>
    <w:autoRedefine/>
    <w:qFormat/>
    <w:uiPriority w:val="0"/>
    <w:rPr>
      <w:sz w:val="24"/>
      <w:szCs w:val="24"/>
    </w:rPr>
  </w:style>
  <w:style w:type="paragraph" w:customStyle="1" w:styleId="252">
    <w:name w:val="列出段落11"/>
    <w:basedOn w:val="1"/>
    <w:autoRedefine/>
    <w:qFormat/>
    <w:uiPriority w:val="0"/>
    <w:pPr>
      <w:widowControl/>
      <w:ind w:left="720"/>
      <w:contextualSpacing/>
      <w:jc w:val="left"/>
    </w:pPr>
    <w:rPr>
      <w:rFonts w:ascii="Arial" w:hAnsi="Arial" w:eastAsia="黑体"/>
      <w:kern w:val="0"/>
      <w:sz w:val="24"/>
      <w:szCs w:val="24"/>
      <w:lang w:eastAsia="en-US"/>
    </w:rPr>
  </w:style>
  <w:style w:type="paragraph" w:customStyle="1" w:styleId="253">
    <w:name w:val="xl58"/>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54">
    <w:name w:val="标题1，章节第一层"/>
    <w:basedOn w:val="255"/>
    <w:next w:val="255"/>
    <w:autoRedefine/>
    <w:qFormat/>
    <w:uiPriority w:val="0"/>
    <w:pPr>
      <w:tabs>
        <w:tab w:val="left" w:pos="693"/>
      </w:tabs>
      <w:ind w:left="482"/>
      <w:outlineLvl w:val="0"/>
    </w:pPr>
    <w:rPr>
      <w:color w:val="000000"/>
      <w:sz w:val="24"/>
      <w:szCs w:val="24"/>
    </w:rPr>
  </w:style>
  <w:style w:type="paragraph" w:customStyle="1" w:styleId="255">
    <w:name w:val="正文格式"/>
    <w:basedOn w:val="1"/>
    <w:autoRedefine/>
    <w:qFormat/>
    <w:uiPriority w:val="0"/>
    <w:pPr>
      <w:widowControl/>
      <w:adjustRightInd w:val="0"/>
      <w:snapToGrid w:val="0"/>
      <w:spacing w:beforeLines="25" w:line="360" w:lineRule="auto"/>
      <w:ind w:left="178" w:right="44" w:rightChars="21" w:hanging="178" w:hangingChars="85"/>
      <w:jc w:val="left"/>
      <w:textAlignment w:val="baseline"/>
    </w:pPr>
    <w:rPr>
      <w:rFonts w:ascii="宋体" w:hAnsi="宋体"/>
      <w:bCs/>
      <w:kern w:val="0"/>
      <w:szCs w:val="21"/>
    </w:rPr>
  </w:style>
  <w:style w:type="paragraph" w:customStyle="1" w:styleId="256">
    <w:name w:val="Char Char Char Char Char Char Char Char Char Char Char Char Char Char Char Char Char Char Char Char Char Char Char1"/>
    <w:basedOn w:val="1"/>
    <w:autoRedefine/>
    <w:qFormat/>
    <w:uiPriority w:val="0"/>
    <w:rPr>
      <w:rFonts w:ascii="Tahoma" w:hAnsi="Tahoma" w:cs="Tahoma"/>
      <w:sz w:val="24"/>
    </w:rPr>
  </w:style>
  <w:style w:type="paragraph" w:customStyle="1" w:styleId="257">
    <w:name w:val="正文表标题"/>
    <w:next w:val="249"/>
    <w:autoRedefine/>
    <w:qFormat/>
    <w:uiPriority w:val="0"/>
    <w:pPr>
      <w:tabs>
        <w:tab w:val="left" w:pos="900"/>
      </w:tabs>
      <w:ind w:left="900" w:hanging="420"/>
      <w:jc w:val="center"/>
    </w:pPr>
    <w:rPr>
      <w:rFonts w:ascii="黑体" w:hAnsi="Times New Roman" w:eastAsia="黑体" w:cs="Times New Roman"/>
      <w:sz w:val="21"/>
      <w:lang w:val="en-US" w:eastAsia="zh-CN" w:bidi="ar-SA"/>
    </w:rPr>
  </w:style>
  <w:style w:type="paragraph" w:customStyle="1" w:styleId="258">
    <w:name w:val="默认段落字体 Para Char Char Char Char Char Char Char"/>
    <w:basedOn w:val="1"/>
    <w:autoRedefine/>
    <w:qFormat/>
    <w:uiPriority w:val="0"/>
  </w:style>
  <w:style w:type="paragraph" w:customStyle="1" w:styleId="259">
    <w:name w:val="Char Char Char1"/>
    <w:basedOn w:val="21"/>
    <w:autoRedefine/>
    <w:qFormat/>
    <w:uiPriority w:val="0"/>
    <w:pPr>
      <w:spacing w:line="436" w:lineRule="exact"/>
    </w:pPr>
    <w:rPr>
      <w:szCs w:val="24"/>
    </w:rPr>
  </w:style>
  <w:style w:type="paragraph" w:customStyle="1" w:styleId="260">
    <w:name w:val="表格1"/>
    <w:basedOn w:val="1"/>
    <w:autoRedefine/>
    <w:qFormat/>
    <w:uiPriority w:val="0"/>
    <w:pPr>
      <w:adjustRightInd w:val="0"/>
      <w:textAlignment w:val="baseline"/>
    </w:pPr>
    <w:rPr>
      <w:rFonts w:ascii="宋体"/>
      <w:kern w:val="24"/>
      <w:szCs w:val="21"/>
    </w:rPr>
  </w:style>
  <w:style w:type="paragraph" w:customStyle="1" w:styleId="261">
    <w:name w:val="项目符号：一级"/>
    <w:basedOn w:val="255"/>
    <w:next w:val="255"/>
    <w:autoRedefine/>
    <w:qFormat/>
    <w:uiPriority w:val="0"/>
    <w:pPr>
      <w:ind w:right="-134" w:rightChars="-64"/>
    </w:pPr>
    <w:rPr>
      <w:bCs w:val="0"/>
    </w:rPr>
  </w:style>
  <w:style w:type="paragraph" w:customStyle="1" w:styleId="262">
    <w:name w:val="xl3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263">
    <w:name w:val="Char1 Char Char Char1"/>
    <w:basedOn w:val="1"/>
    <w:autoRedefine/>
    <w:qFormat/>
    <w:uiPriority w:val="0"/>
    <w:rPr>
      <w:rFonts w:ascii="Tahoma" w:hAnsi="Tahoma" w:cs="Tahoma"/>
      <w:sz w:val="24"/>
    </w:rPr>
  </w:style>
  <w:style w:type="paragraph" w:customStyle="1" w:styleId="264">
    <w:name w:val="样式 标题 2第一章 标题 2Heading 2 HiddenHeading 2 CCBSheading 2H2h2..."/>
    <w:basedOn w:val="2"/>
    <w:autoRedefine/>
    <w:qFormat/>
    <w:uiPriority w:val="0"/>
    <w:pPr>
      <w:keepLines w:val="0"/>
      <w:tabs>
        <w:tab w:val="left" w:pos="360"/>
      </w:tabs>
      <w:adjustRightInd w:val="0"/>
      <w:spacing w:beforeLines="50" w:afterLines="50"/>
      <w:ind w:left="360" w:hanging="360"/>
      <w:textAlignment w:val="baseline"/>
    </w:pPr>
    <w:rPr>
      <w:rFonts w:ascii="黑体" w:hAnsi="Times New Roman" w:eastAsia="黑体" w:cs="宋体"/>
      <w:b w:val="0"/>
      <w:kern w:val="0"/>
      <w:sz w:val="32"/>
      <w:szCs w:val="20"/>
    </w:rPr>
  </w:style>
  <w:style w:type="paragraph" w:customStyle="1" w:styleId="265">
    <w:name w:val="正文文本缩进1"/>
    <w:basedOn w:val="1"/>
    <w:autoRedefine/>
    <w:qFormat/>
    <w:uiPriority w:val="0"/>
    <w:pPr>
      <w:spacing w:after="120"/>
      <w:ind w:left="420" w:leftChars="200"/>
    </w:pPr>
    <w:rPr>
      <w:szCs w:val="24"/>
    </w:rPr>
  </w:style>
  <w:style w:type="paragraph" w:customStyle="1" w:styleId="266">
    <w:name w:val="xl59"/>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67">
    <w:name w:val="表格"/>
    <w:basedOn w:val="1"/>
    <w:autoRedefine/>
    <w:qFormat/>
    <w:uiPriority w:val="0"/>
    <w:pPr>
      <w:snapToGrid w:val="0"/>
      <w:ind w:firstLine="21" w:firstLineChars="21"/>
    </w:pPr>
    <w:rPr>
      <w:rFonts w:ascii="宋体" w:hAnsi="宋体" w:cs="宋体"/>
      <w:kern w:val="0"/>
      <w:sz w:val="20"/>
    </w:rPr>
  </w:style>
  <w:style w:type="paragraph" w:customStyle="1" w:styleId="268">
    <w:name w:val="Char Char Char Char Char Char Char"/>
    <w:basedOn w:val="1"/>
    <w:autoRedefine/>
    <w:qFormat/>
    <w:uiPriority w:val="0"/>
    <w:pPr>
      <w:jc w:val="left"/>
    </w:pPr>
    <w:rPr>
      <w:rFonts w:ascii="Tahoma" w:hAnsi="Tahoma"/>
      <w:sz w:val="24"/>
    </w:rPr>
  </w:style>
  <w:style w:type="paragraph" w:customStyle="1" w:styleId="269">
    <w:name w:val="xl2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270">
    <w:name w:val="表格内文字"/>
    <w:basedOn w:val="1"/>
    <w:autoRedefine/>
    <w:qFormat/>
    <w:uiPriority w:val="0"/>
    <w:pPr>
      <w:spacing w:line="300" w:lineRule="atLeast"/>
    </w:pPr>
    <w:rPr>
      <w:sz w:val="18"/>
      <w:szCs w:val="24"/>
    </w:rPr>
  </w:style>
  <w:style w:type="paragraph" w:customStyle="1" w:styleId="271">
    <w:name w:val="样式3"/>
    <w:basedOn w:val="1"/>
    <w:next w:val="1"/>
    <w:autoRedefine/>
    <w:qFormat/>
    <w:uiPriority w:val="0"/>
    <w:pPr>
      <w:spacing w:line="360" w:lineRule="auto"/>
    </w:pPr>
  </w:style>
  <w:style w:type="paragraph" w:customStyle="1" w:styleId="272">
    <w:name w:val="无间隔1"/>
    <w:autoRedefine/>
    <w:qFormat/>
    <w:uiPriority w:val="0"/>
    <w:pPr>
      <w:widowControl w:val="0"/>
      <w:jc w:val="both"/>
    </w:pPr>
    <w:rPr>
      <w:rFonts w:ascii="Calibri" w:hAnsi="Calibri" w:eastAsia="微软雅黑" w:cs="Times New Roman"/>
      <w:kern w:val="2"/>
      <w:sz w:val="24"/>
      <w:szCs w:val="22"/>
      <w:lang w:val="en-US" w:eastAsia="zh-CN" w:bidi="ar-SA"/>
    </w:rPr>
  </w:style>
  <w:style w:type="paragraph" w:customStyle="1" w:styleId="273">
    <w:name w:val="xl45"/>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274">
    <w:name w:val="标题5，章节第五层"/>
    <w:basedOn w:val="1"/>
    <w:next w:val="1"/>
    <w:autoRedefine/>
    <w:qFormat/>
    <w:uiPriority w:val="0"/>
    <w:pPr>
      <w:tabs>
        <w:tab w:val="left" w:pos="1050"/>
        <w:tab w:val="left" w:pos="2100"/>
      </w:tabs>
      <w:spacing w:before="78"/>
      <w:ind w:left="2100" w:hanging="420"/>
      <w:outlineLvl w:val="4"/>
    </w:pPr>
    <w:rPr>
      <w:rFonts w:ascii="Arial" w:hAnsi="Arial" w:eastAsia="华文细黑"/>
      <w:sz w:val="30"/>
      <w:szCs w:val="24"/>
    </w:rPr>
  </w:style>
  <w:style w:type="paragraph" w:customStyle="1" w:styleId="275">
    <w:name w:val="符号与编号 Char"/>
    <w:basedOn w:val="1"/>
    <w:autoRedefine/>
    <w:qFormat/>
    <w:uiPriority w:val="0"/>
    <w:pPr>
      <w:tabs>
        <w:tab w:val="left" w:pos="720"/>
      </w:tabs>
      <w:spacing w:afterLines="50" w:line="400" w:lineRule="atLeast"/>
      <w:ind w:left="720"/>
    </w:pPr>
    <w:rPr>
      <w:sz w:val="24"/>
      <w:szCs w:val="24"/>
    </w:rPr>
  </w:style>
  <w:style w:type="paragraph" w:customStyle="1" w:styleId="276">
    <w:name w:val="正文2"/>
    <w:basedOn w:val="1"/>
    <w:autoRedefine/>
    <w:qFormat/>
    <w:uiPriority w:val="0"/>
    <w:pPr>
      <w:spacing w:before="156" w:line="360" w:lineRule="auto"/>
      <w:ind w:firstLine="510" w:firstLineChars="200"/>
    </w:pPr>
    <w:rPr>
      <w:sz w:val="24"/>
    </w:rPr>
  </w:style>
  <w:style w:type="paragraph" w:customStyle="1" w:styleId="277">
    <w:name w:val="content_lineheight"/>
    <w:basedOn w:val="1"/>
    <w:autoRedefine/>
    <w:qFormat/>
    <w:uiPriority w:val="0"/>
    <w:pPr>
      <w:widowControl/>
      <w:spacing w:before="100" w:beforeAutospacing="1" w:after="100" w:afterAutospacing="1"/>
      <w:jc w:val="left"/>
    </w:pPr>
    <w:rPr>
      <w:rFonts w:ascii="宋体" w:hAnsi="宋体"/>
      <w:kern w:val="0"/>
      <w:sz w:val="24"/>
      <w:szCs w:val="24"/>
    </w:rPr>
  </w:style>
  <w:style w:type="paragraph" w:customStyle="1" w:styleId="278">
    <w:name w:val="章标题"/>
    <w:next w:val="249"/>
    <w:autoRedefine/>
    <w:qFormat/>
    <w:uiPriority w:val="0"/>
    <w:pPr>
      <w:spacing w:beforeLines="50" w:afterLines="50"/>
      <w:jc w:val="both"/>
      <w:outlineLvl w:val="1"/>
    </w:pPr>
    <w:rPr>
      <w:rFonts w:ascii="Times New Roman" w:hAnsi="Times New Roman" w:eastAsia="黑体" w:cs="Times New Roman"/>
      <w:sz w:val="21"/>
      <w:lang w:val="en-US" w:eastAsia="zh-CN" w:bidi="ar-SA"/>
    </w:rPr>
  </w:style>
  <w:style w:type="paragraph" w:customStyle="1" w:styleId="279">
    <w:name w:val="样式4 Char"/>
    <w:basedOn w:val="1"/>
    <w:autoRedefine/>
    <w:qFormat/>
    <w:uiPriority w:val="0"/>
    <w:pPr>
      <w:widowControl/>
      <w:spacing w:line="360" w:lineRule="auto"/>
      <w:ind w:firstLine="480"/>
      <w:jc w:val="left"/>
    </w:pPr>
    <w:rPr>
      <w:rFonts w:cs="宋体"/>
      <w:color w:val="000000"/>
      <w:kern w:val="0"/>
      <w:sz w:val="24"/>
      <w:szCs w:val="24"/>
    </w:rPr>
  </w:style>
  <w:style w:type="paragraph" w:customStyle="1" w:styleId="280">
    <w:name w:val="Char1"/>
    <w:basedOn w:val="1"/>
    <w:autoRedefine/>
    <w:qFormat/>
    <w:uiPriority w:val="0"/>
    <w:rPr>
      <w:rFonts w:ascii="仿宋_GB2312" w:hAnsi="宋体" w:eastAsia="仿宋_GB2312" w:cs="宋体"/>
      <w:b/>
      <w:sz w:val="32"/>
      <w:szCs w:val="32"/>
    </w:rPr>
  </w:style>
  <w:style w:type="paragraph" w:customStyle="1" w:styleId="281">
    <w:name w:val="Char Char Char Char Char Char Char Char Char Char Char1 Char Char Char1"/>
    <w:basedOn w:val="1"/>
    <w:autoRedefine/>
    <w:qFormat/>
    <w:uiPriority w:val="0"/>
    <w:pPr>
      <w:ind w:firstLine="200" w:firstLineChars="200"/>
      <w:jc w:val="left"/>
    </w:pPr>
    <w:rPr>
      <w:rFonts w:ascii="Tahoma" w:hAnsi="Tahoma"/>
      <w:sz w:val="24"/>
      <w:szCs w:val="24"/>
    </w:rPr>
  </w:style>
  <w:style w:type="paragraph" w:customStyle="1" w:styleId="282">
    <w:name w:val="xl3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楷体_GB2312" w:hAnsi="宋体" w:eastAsia="楷体_GB2312" w:cs="宋体"/>
      <w:b/>
      <w:bCs/>
      <w:kern w:val="0"/>
      <w:sz w:val="24"/>
      <w:szCs w:val="24"/>
    </w:rPr>
  </w:style>
  <w:style w:type="paragraph" w:customStyle="1" w:styleId="283">
    <w:name w:val="Char Char Char Char Char Char Char Char Char1"/>
    <w:basedOn w:val="1"/>
    <w:autoRedefine/>
    <w:qFormat/>
    <w:uiPriority w:val="0"/>
    <w:pPr>
      <w:tabs>
        <w:tab w:val="left" w:pos="360"/>
      </w:tabs>
      <w:ind w:left="360" w:hanging="360" w:hangingChars="200"/>
    </w:pPr>
    <w:rPr>
      <w:sz w:val="24"/>
      <w:szCs w:val="24"/>
    </w:rPr>
  </w:style>
  <w:style w:type="paragraph" w:customStyle="1" w:styleId="284">
    <w:name w:val="xl61"/>
    <w:basedOn w:val="1"/>
    <w:autoRedefine/>
    <w:qFormat/>
    <w:uiPriority w:val="0"/>
    <w:pPr>
      <w:widowControl/>
      <w:pBdr>
        <w:top w:val="single" w:color="auto" w:sz="4" w:space="0"/>
        <w:bottom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285">
    <w:name w:val="xl62"/>
    <w:basedOn w:val="1"/>
    <w:autoRedefine/>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286">
    <w:name w:val="标题3，章节第三层"/>
    <w:basedOn w:val="1"/>
    <w:next w:val="255"/>
    <w:autoRedefine/>
    <w:qFormat/>
    <w:uiPriority w:val="0"/>
    <w:pPr>
      <w:adjustRightInd w:val="0"/>
      <w:snapToGrid w:val="0"/>
      <w:spacing w:before="78" w:line="300" w:lineRule="auto"/>
      <w:outlineLvl w:val="2"/>
    </w:pPr>
    <w:rPr>
      <w:rFonts w:ascii="Arial" w:hAnsi="Arial" w:eastAsia="华文细黑"/>
      <w:sz w:val="30"/>
      <w:szCs w:val="24"/>
    </w:rPr>
  </w:style>
  <w:style w:type="paragraph" w:customStyle="1" w:styleId="287">
    <w:name w:val="Char Char1 Char1"/>
    <w:basedOn w:val="1"/>
    <w:autoRedefine/>
    <w:qFormat/>
    <w:uiPriority w:val="0"/>
    <w:pPr>
      <w:widowControl/>
      <w:spacing w:after="160" w:line="240" w:lineRule="exact"/>
      <w:jc w:val="left"/>
    </w:pPr>
    <w:rPr>
      <w:rFonts w:ascii="Verdana" w:hAnsi="Verdana"/>
      <w:kern w:val="0"/>
      <w:sz w:val="20"/>
      <w:lang w:eastAsia="en-US"/>
    </w:rPr>
  </w:style>
  <w:style w:type="paragraph" w:customStyle="1" w:styleId="288">
    <w:name w:val="一级标题"/>
    <w:basedOn w:val="1"/>
    <w:autoRedefine/>
    <w:qFormat/>
    <w:uiPriority w:val="0"/>
    <w:pPr>
      <w:tabs>
        <w:tab w:val="left" w:pos="903"/>
      </w:tabs>
      <w:spacing w:line="360" w:lineRule="auto"/>
      <w:ind w:left="900" w:hanging="420"/>
    </w:pPr>
    <w:rPr>
      <w:rFonts w:ascii="Arial" w:hAnsi="Arial" w:cs="Arial"/>
      <w:sz w:val="24"/>
    </w:rPr>
  </w:style>
  <w:style w:type="paragraph" w:customStyle="1" w:styleId="289">
    <w:name w:val="xl63"/>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b/>
      <w:bCs/>
      <w:kern w:val="0"/>
      <w:sz w:val="20"/>
    </w:rPr>
  </w:style>
  <w:style w:type="paragraph" w:customStyle="1" w:styleId="290">
    <w:name w:val="Char Char Char Char Char Char Char Char Char Char Char Char Char Char Char Char Char Char Char Char Char1"/>
    <w:basedOn w:val="1"/>
    <w:autoRedefine/>
    <w:qFormat/>
    <w:uiPriority w:val="0"/>
    <w:rPr>
      <w:rFonts w:ascii="Tahoma" w:hAnsi="Tahoma" w:cs="Tahoma"/>
      <w:sz w:val="24"/>
    </w:rPr>
  </w:style>
  <w:style w:type="paragraph" w:customStyle="1" w:styleId="291">
    <w:name w:val="xl47"/>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292">
    <w:name w:val="font11"/>
    <w:basedOn w:val="1"/>
    <w:autoRedefine/>
    <w:qFormat/>
    <w:uiPriority w:val="0"/>
    <w:pPr>
      <w:widowControl/>
      <w:spacing w:before="100" w:beforeAutospacing="1" w:after="100" w:afterAutospacing="1"/>
      <w:jc w:val="left"/>
    </w:pPr>
    <w:rPr>
      <w:b/>
      <w:bCs/>
      <w:kern w:val="0"/>
      <w:sz w:val="18"/>
      <w:szCs w:val="18"/>
    </w:rPr>
  </w:style>
  <w:style w:type="paragraph" w:customStyle="1" w:styleId="293">
    <w:name w:val="xl2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294">
    <w:name w:val="标题 4宋体"/>
    <w:basedOn w:val="5"/>
    <w:autoRedefine/>
    <w:qFormat/>
    <w:uiPriority w:val="0"/>
    <w:pPr>
      <w:keepLines w:val="0"/>
      <w:autoSpaceDE w:val="0"/>
      <w:autoSpaceDN w:val="0"/>
      <w:adjustRightInd w:val="0"/>
      <w:spacing w:before="0" w:after="0" w:line="360" w:lineRule="auto"/>
      <w:jc w:val="left"/>
    </w:pPr>
    <w:rPr>
      <w:rFonts w:ascii="宋体" w:hAnsi="宋体" w:eastAsia="宋体"/>
      <w:bCs/>
      <w:color w:val="000000"/>
      <w:kern w:val="0"/>
      <w:sz w:val="24"/>
    </w:rPr>
  </w:style>
  <w:style w:type="paragraph" w:customStyle="1" w:styleId="295">
    <w:name w:val="xl3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296">
    <w:name w:val="方案正文"/>
    <w:basedOn w:val="1"/>
    <w:autoRedefine/>
    <w:qFormat/>
    <w:uiPriority w:val="0"/>
    <w:pPr>
      <w:spacing w:before="156" w:line="360" w:lineRule="auto"/>
      <w:ind w:firstLine="359" w:firstLineChars="171"/>
      <w:jc w:val="left"/>
    </w:pPr>
    <w:rPr>
      <w:rFonts w:ascii="Arial" w:hAnsi="Arial" w:cs="宋体"/>
      <w:sz w:val="24"/>
      <w:szCs w:val="21"/>
    </w:rPr>
  </w:style>
  <w:style w:type="paragraph" w:customStyle="1" w:styleId="297">
    <w:name w:val="xl3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i/>
      <w:iCs/>
      <w:kern w:val="0"/>
      <w:sz w:val="20"/>
    </w:rPr>
  </w:style>
  <w:style w:type="paragraph" w:customStyle="1" w:styleId="298">
    <w:name w:val="普通文字"/>
    <w:basedOn w:val="1"/>
    <w:next w:val="1"/>
    <w:autoRedefine/>
    <w:qFormat/>
    <w:uiPriority w:val="0"/>
    <w:rPr>
      <w:rFonts w:ascii="宋体" w:hAnsi="宋体" w:cs="宋体"/>
      <w:kern w:val="0"/>
      <w:sz w:val="24"/>
      <w:u w:color="000000"/>
    </w:rPr>
  </w:style>
  <w:style w:type="paragraph" w:customStyle="1" w:styleId="299">
    <w:name w:val="xl2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300">
    <w:name w:val="font7"/>
    <w:basedOn w:val="1"/>
    <w:autoRedefine/>
    <w:qFormat/>
    <w:uiPriority w:val="0"/>
    <w:pPr>
      <w:widowControl/>
      <w:spacing w:before="100" w:beforeAutospacing="1" w:after="100" w:afterAutospacing="1"/>
      <w:jc w:val="left"/>
    </w:pPr>
    <w:rPr>
      <w:rFonts w:ascii="宋体" w:hAnsi="宋体"/>
      <w:b/>
      <w:bCs/>
      <w:kern w:val="0"/>
      <w:sz w:val="24"/>
      <w:szCs w:val="24"/>
    </w:rPr>
  </w:style>
  <w:style w:type="paragraph" w:customStyle="1" w:styleId="301">
    <w:name w:val="标题3"/>
    <w:basedOn w:val="4"/>
    <w:autoRedefine/>
    <w:qFormat/>
    <w:uiPriority w:val="0"/>
    <w:pPr>
      <w:keepNext w:val="0"/>
      <w:keepLines w:val="0"/>
      <w:spacing w:line="360" w:lineRule="auto"/>
    </w:pPr>
    <w:rPr>
      <w:rFonts w:eastAsia="仿宋_GB2312"/>
      <w:b w:val="0"/>
      <w:bCs/>
      <w:sz w:val="30"/>
      <w:szCs w:val="32"/>
    </w:rPr>
  </w:style>
  <w:style w:type="paragraph" w:customStyle="1" w:styleId="302">
    <w:name w:val="retrait3"/>
    <w:basedOn w:val="1"/>
    <w:autoRedefine/>
    <w:qFormat/>
    <w:uiPriority w:val="0"/>
    <w:pPr>
      <w:widowControl/>
      <w:spacing w:before="20" w:after="20"/>
      <w:ind w:left="851"/>
      <w:jc w:val="left"/>
    </w:pPr>
    <w:rPr>
      <w:rFonts w:ascii="Arial" w:hAnsi="Arial"/>
      <w:kern w:val="0"/>
      <w:sz w:val="24"/>
      <w:lang w:val="en-GB"/>
    </w:rPr>
  </w:style>
  <w:style w:type="paragraph" w:customStyle="1" w:styleId="303">
    <w:name w:val="项目符号，一级"/>
    <w:basedOn w:val="255"/>
    <w:next w:val="255"/>
    <w:autoRedefine/>
    <w:qFormat/>
    <w:uiPriority w:val="0"/>
    <w:pPr>
      <w:tabs>
        <w:tab w:val="left" w:pos="1320"/>
      </w:tabs>
      <w:spacing w:line="240" w:lineRule="atLeast"/>
      <w:ind w:left="376" w:leftChars="179" w:firstLine="0"/>
    </w:pPr>
    <w:rPr>
      <w:bCs w:val="0"/>
      <w:color w:val="000000"/>
      <w:szCs w:val="24"/>
    </w:rPr>
  </w:style>
  <w:style w:type="paragraph" w:customStyle="1" w:styleId="304">
    <w:name w:val="xl43"/>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305">
    <w:name w:val="正文文本 22"/>
    <w:basedOn w:val="1"/>
    <w:autoRedefine/>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06">
    <w:name w:val="xl48"/>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307">
    <w:name w:val="表头_5"/>
    <w:basedOn w:val="1"/>
    <w:autoRedefine/>
    <w:qFormat/>
    <w:uiPriority w:val="0"/>
    <w:pPr>
      <w:adjustRightInd w:val="0"/>
      <w:spacing w:line="360" w:lineRule="auto"/>
      <w:textAlignment w:val="baseline"/>
    </w:pPr>
    <w:rPr>
      <w:b/>
      <w:bCs/>
      <w:sz w:val="28"/>
      <w:szCs w:val="21"/>
    </w:rPr>
  </w:style>
  <w:style w:type="paragraph" w:customStyle="1" w:styleId="308">
    <w:name w:val="xl2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rPr>
  </w:style>
  <w:style w:type="paragraph" w:customStyle="1" w:styleId="309">
    <w:name w:val="_Style 42"/>
    <w:basedOn w:val="1"/>
    <w:next w:val="26"/>
    <w:autoRedefine/>
    <w:qFormat/>
    <w:uiPriority w:val="0"/>
    <w:rPr>
      <w:rFonts w:ascii="楷体_GB2312" w:hAnsi="Arial" w:eastAsia="楷体_GB2312"/>
      <w:sz w:val="28"/>
    </w:rPr>
  </w:style>
  <w:style w:type="paragraph" w:customStyle="1" w:styleId="310">
    <w:name w:val="xl3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0"/>
    </w:rPr>
  </w:style>
  <w:style w:type="paragraph" w:customStyle="1" w:styleId="311">
    <w:name w:val="Item List Char Char"/>
    <w:autoRedefine/>
    <w:qFormat/>
    <w:uiPriority w:val="0"/>
    <w:pPr>
      <w:adjustRightInd w:val="0"/>
      <w:snapToGrid w:val="0"/>
      <w:spacing w:line="288" w:lineRule="auto"/>
      <w:jc w:val="both"/>
    </w:pPr>
    <w:rPr>
      <w:rFonts w:ascii="Arial" w:hAnsi="Arial" w:eastAsia="宋体" w:cs="Arial"/>
      <w:b/>
      <w:bCs/>
      <w:kern w:val="2"/>
      <w:sz w:val="21"/>
      <w:szCs w:val="28"/>
      <w:lang w:val="en-US" w:eastAsia="zh-CN" w:bidi="ar-SA"/>
    </w:rPr>
  </w:style>
  <w:style w:type="paragraph" w:customStyle="1" w:styleId="312">
    <w:name w:val="标题4，章节第四层"/>
    <w:basedOn w:val="1"/>
    <w:next w:val="1"/>
    <w:autoRedefine/>
    <w:qFormat/>
    <w:uiPriority w:val="0"/>
    <w:pPr>
      <w:tabs>
        <w:tab w:val="left" w:pos="0"/>
      </w:tabs>
      <w:spacing w:line="360" w:lineRule="auto"/>
      <w:outlineLvl w:val="3"/>
    </w:pPr>
    <w:rPr>
      <w:rFonts w:ascii="宋体" w:hAnsi="宋体"/>
      <w:b/>
      <w:sz w:val="24"/>
      <w:szCs w:val="24"/>
    </w:rPr>
  </w:style>
  <w:style w:type="paragraph" w:customStyle="1" w:styleId="313">
    <w:name w:val="p0"/>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customStyle="1" w:styleId="314">
    <w:name w:val="qw"/>
    <w:autoRedefine/>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315">
    <w:name w:val="样式 段后: 0.25 行"/>
    <w:basedOn w:val="1"/>
    <w:autoRedefine/>
    <w:qFormat/>
    <w:uiPriority w:val="0"/>
    <w:pPr>
      <w:widowControl/>
      <w:spacing w:afterLines="25" w:line="300" w:lineRule="auto"/>
      <w:ind w:firstLine="420" w:firstLineChars="200"/>
      <w:jc w:val="left"/>
    </w:pPr>
    <w:rPr>
      <w:rFonts w:ascii="Arial" w:hAnsi="Arial" w:cs="宋体"/>
      <w:kern w:val="0"/>
      <w:sz w:val="22"/>
      <w:lang w:eastAsia="en-US"/>
    </w:rPr>
  </w:style>
  <w:style w:type="paragraph" w:customStyle="1" w:styleId="316">
    <w:name w:val="Char Char Char Char Char Char Char Char Char Char Char Char Char"/>
    <w:basedOn w:val="21"/>
    <w:autoRedefine/>
    <w:qFormat/>
    <w:uiPriority w:val="0"/>
    <w:rPr>
      <w:rFonts w:ascii="Tahoma" w:hAnsi="Tahoma"/>
      <w:sz w:val="24"/>
      <w:szCs w:val="24"/>
    </w:rPr>
  </w:style>
  <w:style w:type="paragraph" w:customStyle="1" w:styleId="317">
    <w:name w:val="xl3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b/>
      <w:bCs/>
      <w:i/>
      <w:iCs/>
      <w:kern w:val="0"/>
      <w:sz w:val="20"/>
    </w:rPr>
  </w:style>
  <w:style w:type="paragraph" w:customStyle="1" w:styleId="318">
    <w:name w:val="段落"/>
    <w:basedOn w:val="1"/>
    <w:autoRedefine/>
    <w:qFormat/>
    <w:uiPriority w:val="0"/>
    <w:pPr>
      <w:spacing w:line="460" w:lineRule="exact"/>
      <w:ind w:firstLine="480"/>
    </w:pPr>
    <w:rPr>
      <w:sz w:val="24"/>
    </w:rPr>
  </w:style>
  <w:style w:type="paragraph" w:customStyle="1" w:styleId="319">
    <w:name w:val="列出段落1"/>
    <w:basedOn w:val="1"/>
    <w:autoRedefine/>
    <w:qFormat/>
    <w:uiPriority w:val="0"/>
    <w:pPr>
      <w:widowControl/>
      <w:ind w:left="720"/>
      <w:contextualSpacing/>
      <w:jc w:val="left"/>
    </w:pPr>
    <w:rPr>
      <w:rFonts w:ascii="Arial" w:hAnsi="Arial" w:eastAsia="黑体"/>
      <w:kern w:val="0"/>
      <w:sz w:val="24"/>
      <w:szCs w:val="24"/>
      <w:lang w:eastAsia="en-US"/>
    </w:rPr>
  </w:style>
  <w:style w:type="paragraph" w:customStyle="1" w:styleId="320">
    <w:name w:val="xl51"/>
    <w:basedOn w:val="1"/>
    <w:autoRedefine/>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pPr>
    <w:rPr>
      <w:b/>
      <w:bCs/>
      <w:i/>
      <w:iCs/>
      <w:kern w:val="0"/>
      <w:sz w:val="20"/>
    </w:rPr>
  </w:style>
  <w:style w:type="paragraph" w:customStyle="1" w:styleId="321">
    <w:name w:val="7"/>
    <w:basedOn w:val="1"/>
    <w:next w:val="56"/>
    <w:autoRedefine/>
    <w:qFormat/>
    <w:uiPriority w:val="0"/>
    <w:pPr>
      <w:widowControl/>
      <w:spacing w:before="100" w:beforeAutospacing="1" w:after="100" w:afterAutospacing="1"/>
      <w:jc w:val="left"/>
    </w:pPr>
    <w:rPr>
      <w:rFonts w:ascii="宋体" w:hAnsi="宋体"/>
      <w:kern w:val="0"/>
      <w:sz w:val="24"/>
    </w:rPr>
  </w:style>
  <w:style w:type="paragraph" w:customStyle="1" w:styleId="322">
    <w:name w:val="font9"/>
    <w:basedOn w:val="1"/>
    <w:autoRedefine/>
    <w:qFormat/>
    <w:uiPriority w:val="0"/>
    <w:pPr>
      <w:widowControl/>
      <w:spacing w:before="100" w:beforeAutospacing="1" w:after="100" w:afterAutospacing="1"/>
      <w:jc w:val="left"/>
    </w:pPr>
    <w:rPr>
      <w:b/>
      <w:bCs/>
      <w:kern w:val="0"/>
      <w:sz w:val="20"/>
    </w:rPr>
  </w:style>
  <w:style w:type="paragraph" w:customStyle="1" w:styleId="323">
    <w:name w:val="xl55"/>
    <w:basedOn w:val="1"/>
    <w:autoRedefine/>
    <w:qFormat/>
    <w:uiPriority w:val="0"/>
    <w:pPr>
      <w:widowControl/>
      <w:pBdr>
        <w:top w:val="single" w:color="auto" w:sz="4" w:space="0"/>
        <w:bottom w:val="single" w:color="auto" w:sz="4" w:space="0"/>
      </w:pBdr>
      <w:shd w:val="clear" w:color="auto" w:fill="969696"/>
      <w:spacing w:before="100" w:beforeAutospacing="1" w:after="100" w:afterAutospacing="1"/>
      <w:jc w:val="center"/>
      <w:textAlignment w:val="center"/>
    </w:pPr>
    <w:rPr>
      <w:b/>
      <w:bCs/>
      <w:kern w:val="0"/>
      <w:sz w:val="20"/>
    </w:rPr>
  </w:style>
  <w:style w:type="paragraph" w:customStyle="1" w:styleId="324">
    <w:name w:val="Char1 Char Char Char"/>
    <w:basedOn w:val="1"/>
    <w:autoRedefine/>
    <w:qFormat/>
    <w:uiPriority w:val="0"/>
    <w:rPr>
      <w:rFonts w:ascii="Tahoma" w:hAnsi="Tahoma"/>
      <w:sz w:val="24"/>
    </w:rPr>
  </w:style>
  <w:style w:type="paragraph" w:customStyle="1" w:styleId="325">
    <w:name w:val="表蕊"/>
    <w:basedOn w:val="1"/>
    <w:autoRedefine/>
    <w:qFormat/>
    <w:uiPriority w:val="0"/>
    <w:pPr>
      <w:adjustRightInd w:val="0"/>
      <w:spacing w:line="320" w:lineRule="atLeast"/>
      <w:jc w:val="left"/>
      <w:textAlignment w:val="baseline"/>
    </w:pPr>
    <w:rPr>
      <w:rFonts w:eastAsia="楷体_GB2312"/>
      <w:spacing w:val="-10"/>
      <w:kern w:val="0"/>
    </w:rPr>
  </w:style>
  <w:style w:type="paragraph" w:customStyle="1" w:styleId="326">
    <w:name w:val="样式2"/>
    <w:basedOn w:val="1"/>
    <w:autoRedefine/>
    <w:qFormat/>
    <w:uiPriority w:val="0"/>
    <w:pPr>
      <w:spacing w:line="360" w:lineRule="auto"/>
      <w:ind w:left="200" w:leftChars="200"/>
    </w:pPr>
    <w:rPr>
      <w:rFonts w:ascii="宋体" w:hAnsi="宋体"/>
      <w:b/>
      <w:sz w:val="24"/>
      <w:szCs w:val="24"/>
    </w:rPr>
  </w:style>
  <w:style w:type="paragraph" w:customStyle="1" w:styleId="327">
    <w:name w:val="条1"/>
    <w:basedOn w:val="1"/>
    <w:autoRedefine/>
    <w:qFormat/>
    <w:uiPriority w:val="0"/>
    <w:pPr>
      <w:tabs>
        <w:tab w:val="left" w:pos="780"/>
      </w:tabs>
      <w:spacing w:before="156" w:line="360" w:lineRule="auto"/>
      <w:ind w:left="780" w:hanging="360"/>
    </w:pPr>
    <w:rPr>
      <w:rFonts w:eastAsia="黑体"/>
      <w:sz w:val="24"/>
    </w:rPr>
  </w:style>
  <w:style w:type="paragraph" w:customStyle="1" w:styleId="328">
    <w:name w:val="正文文本 21"/>
    <w:basedOn w:val="1"/>
    <w:autoRedefine/>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29">
    <w:name w:val="zw"/>
    <w:basedOn w:val="1"/>
    <w:autoRedefine/>
    <w:qFormat/>
    <w:uiPriority w:val="0"/>
    <w:pPr>
      <w:widowControl/>
      <w:spacing w:line="360" w:lineRule="auto"/>
      <w:ind w:firstLine="480" w:firstLineChars="200"/>
      <w:jc w:val="left"/>
    </w:pPr>
    <w:rPr>
      <w:rFonts w:ascii="宋体" w:hAnsi="宋体"/>
      <w:bCs/>
      <w:kern w:val="0"/>
      <w:sz w:val="24"/>
    </w:rPr>
  </w:style>
  <w:style w:type="paragraph" w:customStyle="1" w:styleId="330">
    <w:name w:val="样式 加点正文 + 段前: 0.5 行 段后: 0.5 行1"/>
    <w:basedOn w:val="1"/>
    <w:autoRedefine/>
    <w:qFormat/>
    <w:uiPriority w:val="0"/>
    <w:pPr>
      <w:numPr>
        <w:ilvl w:val="0"/>
        <w:numId w:val="1"/>
      </w:numPr>
      <w:tabs>
        <w:tab w:val="left" w:pos="1268"/>
      </w:tabs>
      <w:spacing w:beforeLines="50" w:afterLines="50" w:line="300" w:lineRule="auto"/>
      <w:ind w:left="1268"/>
    </w:pPr>
    <w:rPr>
      <w:sz w:val="24"/>
    </w:rPr>
  </w:style>
  <w:style w:type="paragraph" w:customStyle="1" w:styleId="331">
    <w:name w:val="xl60"/>
    <w:basedOn w:val="1"/>
    <w:autoRedefine/>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332">
    <w:name w:val="1"/>
    <w:basedOn w:val="1"/>
    <w:next w:val="54"/>
    <w:autoRedefine/>
    <w:qFormat/>
    <w:uiPriority w:val="0"/>
    <w:pPr>
      <w:spacing w:line="360" w:lineRule="auto"/>
    </w:pPr>
    <w:rPr>
      <w:rFonts w:eastAsia="仿宋_GB2312"/>
      <w:sz w:val="24"/>
      <w:szCs w:val="24"/>
    </w:rPr>
  </w:style>
  <w:style w:type="paragraph" w:customStyle="1" w:styleId="333">
    <w:name w:val="正文 New New New New New New New New New New New New New New"/>
    <w:autoRedefine/>
    <w:qFormat/>
    <w:uiPriority w:val="0"/>
    <w:pPr>
      <w:widowControl w:val="0"/>
      <w:jc w:val="both"/>
    </w:pPr>
    <w:rPr>
      <w:rFonts w:ascii="Calibri" w:hAnsi="Calibri" w:eastAsia="宋体" w:cs="Times New Roman"/>
      <w:kern w:val="2"/>
      <w:sz w:val="21"/>
      <w:lang w:val="en-US" w:eastAsia="zh-CN" w:bidi="ar-SA"/>
    </w:rPr>
  </w:style>
  <w:style w:type="paragraph" w:customStyle="1" w:styleId="334">
    <w:name w:val="a"/>
    <w:basedOn w:val="1"/>
    <w:autoRedefine/>
    <w:qFormat/>
    <w:uiPriority w:val="0"/>
    <w:pPr>
      <w:widowControl/>
      <w:spacing w:before="100" w:beforeAutospacing="1" w:after="100" w:afterAutospacing="1"/>
    </w:pPr>
    <w:rPr>
      <w:rFonts w:ascii="宋体" w:hAnsi="宋体" w:cs="宋体"/>
      <w:kern w:val="0"/>
      <w:sz w:val="24"/>
      <w:szCs w:val="24"/>
    </w:rPr>
  </w:style>
  <w:style w:type="paragraph" w:customStyle="1" w:styleId="335">
    <w:name w:val="font5"/>
    <w:basedOn w:val="1"/>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336">
    <w:name w:val="小四 段落 宋体 Char"/>
    <w:basedOn w:val="19"/>
    <w:autoRedefine/>
    <w:qFormat/>
    <w:uiPriority w:val="0"/>
    <w:pPr>
      <w:tabs>
        <w:tab w:val="clear" w:pos="2952"/>
      </w:tabs>
      <w:ind w:left="0" w:right="-33" w:firstLine="600" w:firstLineChars="200"/>
      <w:jc w:val="left"/>
    </w:pPr>
    <w:rPr>
      <w:rFonts w:ascii="仿宋_GB2312" w:eastAsia="仿宋_GB2312"/>
      <w:sz w:val="30"/>
      <w:szCs w:val="30"/>
    </w:rPr>
  </w:style>
  <w:style w:type="paragraph" w:customStyle="1" w:styleId="337">
    <w:name w:val="xl49"/>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338">
    <w:name w:val="a0"/>
    <w:basedOn w:val="1"/>
    <w:autoRedefine/>
    <w:qFormat/>
    <w:uiPriority w:val="0"/>
    <w:pPr>
      <w:widowControl/>
      <w:spacing w:before="100" w:beforeAutospacing="1" w:after="100" w:afterAutospacing="1"/>
    </w:pPr>
    <w:rPr>
      <w:rFonts w:ascii="宋体" w:hAnsi="宋体" w:cs="宋体"/>
      <w:kern w:val="0"/>
      <w:sz w:val="24"/>
      <w:szCs w:val="24"/>
    </w:rPr>
  </w:style>
  <w:style w:type="paragraph" w:customStyle="1" w:styleId="339">
    <w:name w:val="公文正文"/>
    <w:basedOn w:val="8"/>
    <w:autoRedefine/>
    <w:qFormat/>
    <w:uiPriority w:val="0"/>
    <w:pPr>
      <w:ind w:firstLine="200" w:firstLineChars="200"/>
    </w:pPr>
    <w:rPr>
      <w:rFonts w:ascii="仿宋_GB2312" w:hAnsi="宋体" w:eastAsia="仿宋_GB2312"/>
      <w:kern w:val="28"/>
      <w:sz w:val="28"/>
      <w:szCs w:val="24"/>
    </w:rPr>
  </w:style>
  <w:style w:type="paragraph" w:customStyle="1" w:styleId="340">
    <w:name w:val="马刚标题4"/>
    <w:basedOn w:val="341"/>
    <w:next w:val="1"/>
    <w:autoRedefine/>
    <w:qFormat/>
    <w:uiPriority w:val="0"/>
    <w:pPr>
      <w:tabs>
        <w:tab w:val="left" w:pos="567"/>
        <w:tab w:val="left" w:pos="735"/>
        <w:tab w:val="left" w:pos="1050"/>
      </w:tabs>
      <w:spacing w:before="100" w:after="40"/>
      <w:outlineLvl w:val="3"/>
    </w:pPr>
    <w:rPr>
      <w:b w:val="0"/>
    </w:rPr>
  </w:style>
  <w:style w:type="paragraph" w:customStyle="1" w:styleId="341">
    <w:name w:val="马刚标题3"/>
    <w:basedOn w:val="1"/>
    <w:next w:val="1"/>
    <w:autoRedefine/>
    <w:qFormat/>
    <w:uiPriority w:val="0"/>
    <w:pPr>
      <w:keepNext/>
      <w:keepLines/>
      <w:tabs>
        <w:tab w:val="left" w:pos="567"/>
        <w:tab w:val="left" w:pos="735"/>
      </w:tabs>
      <w:spacing w:before="120" w:after="60" w:line="413" w:lineRule="auto"/>
      <w:ind w:left="567" w:hanging="567"/>
      <w:jc w:val="left"/>
      <w:outlineLvl w:val="2"/>
    </w:pPr>
    <w:rPr>
      <w:rFonts w:ascii="黑体" w:hAnsi="Arial" w:eastAsia="黑体"/>
      <w:b/>
      <w:bCs/>
      <w:sz w:val="24"/>
    </w:rPr>
  </w:style>
  <w:style w:type="paragraph" w:customStyle="1" w:styleId="342">
    <w:name w:val="xl46"/>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343">
    <w:name w:val="font10"/>
    <w:basedOn w:val="1"/>
    <w:autoRedefine/>
    <w:qFormat/>
    <w:uiPriority w:val="0"/>
    <w:pPr>
      <w:widowControl/>
      <w:spacing w:before="100" w:beforeAutospacing="1" w:after="100" w:afterAutospacing="1"/>
      <w:jc w:val="left"/>
    </w:pPr>
    <w:rPr>
      <w:rFonts w:ascii="楷体_GB2312" w:hAnsi="宋体" w:eastAsia="楷体_GB2312" w:cs="宋体"/>
      <w:b/>
      <w:bCs/>
      <w:kern w:val="0"/>
      <w:sz w:val="18"/>
      <w:szCs w:val="18"/>
    </w:rPr>
  </w:style>
  <w:style w:type="paragraph" w:customStyle="1" w:styleId="344">
    <w:name w:val="font12"/>
    <w:basedOn w:val="1"/>
    <w:autoRedefine/>
    <w:qFormat/>
    <w:uiPriority w:val="0"/>
    <w:pPr>
      <w:widowControl/>
      <w:spacing w:before="100" w:beforeAutospacing="1" w:after="100" w:afterAutospacing="1"/>
      <w:jc w:val="left"/>
    </w:pPr>
    <w:rPr>
      <w:rFonts w:ascii="宋体" w:hAnsi="宋体" w:cs="宋体"/>
      <w:kern w:val="0"/>
      <w:sz w:val="36"/>
      <w:szCs w:val="36"/>
    </w:rPr>
  </w:style>
  <w:style w:type="paragraph" w:customStyle="1" w:styleId="345">
    <w:name w:val="Item Step in Table"/>
    <w:autoRedefine/>
    <w:qFormat/>
    <w:uiPriority w:val="0"/>
    <w:pPr>
      <w:numPr>
        <w:ilvl w:val="0"/>
        <w:numId w:val="2"/>
      </w:numPr>
      <w:spacing w:before="40" w:after="40"/>
      <w:jc w:val="both"/>
    </w:pPr>
    <w:rPr>
      <w:rFonts w:ascii="Arial" w:hAnsi="Arial" w:eastAsia="宋体" w:cs="Arial"/>
      <w:sz w:val="18"/>
      <w:szCs w:val="18"/>
      <w:lang w:val="en-US" w:eastAsia="zh-CN" w:bidi="ar-SA"/>
    </w:rPr>
  </w:style>
  <w:style w:type="paragraph" w:customStyle="1" w:styleId="346">
    <w:name w:val="丁华标题3"/>
    <w:basedOn w:val="347"/>
    <w:next w:val="236"/>
    <w:autoRedefine/>
    <w:qFormat/>
    <w:uiPriority w:val="0"/>
    <w:pPr>
      <w:numPr>
        <w:ilvl w:val="2"/>
      </w:numPr>
      <w:tabs>
        <w:tab w:val="left" w:pos="1004"/>
        <w:tab w:val="left" w:pos="1470"/>
        <w:tab w:val="left" w:pos="1980"/>
      </w:tabs>
      <w:spacing w:after="0"/>
      <w:ind w:left="1980" w:hanging="420"/>
      <w:outlineLvl w:val="2"/>
    </w:pPr>
    <w:rPr>
      <w:sz w:val="24"/>
    </w:rPr>
  </w:style>
  <w:style w:type="paragraph" w:customStyle="1" w:styleId="347">
    <w:name w:val="丁华标题2"/>
    <w:basedOn w:val="2"/>
    <w:next w:val="236"/>
    <w:autoRedefine/>
    <w:qFormat/>
    <w:uiPriority w:val="0"/>
    <w:pPr>
      <w:numPr>
        <w:ilvl w:val="1"/>
        <w:numId w:val="3"/>
      </w:numPr>
      <w:spacing w:line="413" w:lineRule="auto"/>
    </w:pPr>
    <w:rPr>
      <w:rFonts w:ascii="Arial" w:hAnsi="Arial" w:eastAsia="黑体"/>
      <w:b w:val="0"/>
      <w:sz w:val="28"/>
      <w:szCs w:val="20"/>
    </w:rPr>
  </w:style>
  <w:style w:type="paragraph" w:customStyle="1" w:styleId="348">
    <w:name w:val="修订1"/>
    <w:autoRedefine/>
    <w:qFormat/>
    <w:uiPriority w:val="0"/>
    <w:rPr>
      <w:rFonts w:ascii="Times New Roman" w:hAnsi="Times New Roman" w:eastAsia="宋体" w:cs="Times New Roman"/>
      <w:kern w:val="2"/>
      <w:sz w:val="21"/>
      <w:szCs w:val="24"/>
      <w:lang w:val="en-US" w:eastAsia="zh-CN" w:bidi="ar-SA"/>
    </w:rPr>
  </w:style>
  <w:style w:type="paragraph" w:customStyle="1" w:styleId="349">
    <w:name w:val="Char"/>
    <w:basedOn w:val="1"/>
    <w:autoRedefine/>
    <w:qFormat/>
    <w:uiPriority w:val="0"/>
    <w:pPr>
      <w:spacing w:afterLines="50" w:line="360" w:lineRule="auto"/>
    </w:pPr>
    <w:rPr>
      <w:rFonts w:ascii="Tahoma" w:hAnsi="Tahoma"/>
      <w:sz w:val="24"/>
    </w:rPr>
  </w:style>
  <w:style w:type="paragraph" w:customStyle="1" w:styleId="350">
    <w:name w:val="项目符号，二级"/>
    <w:basedOn w:val="255"/>
    <w:next w:val="255"/>
    <w:autoRedefine/>
    <w:qFormat/>
    <w:uiPriority w:val="0"/>
    <w:pPr>
      <w:numPr>
        <w:ilvl w:val="0"/>
        <w:numId w:val="3"/>
      </w:numPr>
      <w:tabs>
        <w:tab w:val="left" w:pos="1211"/>
        <w:tab w:val="left" w:pos="1337"/>
      </w:tabs>
      <w:ind w:left="1337" w:right="-27" w:firstLine="480"/>
    </w:pPr>
    <w:rPr>
      <w:bCs w:val="0"/>
      <w:color w:val="000000"/>
      <w:sz w:val="24"/>
      <w:szCs w:val="24"/>
    </w:rPr>
  </w:style>
  <w:style w:type="paragraph" w:customStyle="1" w:styleId="351">
    <w:name w:val="_Style 1"/>
    <w:basedOn w:val="1"/>
    <w:autoRedefine/>
    <w:qFormat/>
    <w:uiPriority w:val="0"/>
    <w:pPr>
      <w:ind w:firstLine="420" w:firstLineChars="200"/>
    </w:pPr>
    <w:rPr>
      <w:rFonts w:ascii="Calibri" w:hAnsi="Calibri"/>
      <w:szCs w:val="22"/>
    </w:rPr>
  </w:style>
  <w:style w:type="paragraph" w:customStyle="1" w:styleId="352">
    <w:name w:val="Char Char Char Char Char Char Char Char Char Char Char Char Char Char1"/>
    <w:basedOn w:val="1"/>
    <w:autoRedefine/>
    <w:qFormat/>
    <w:uiPriority w:val="0"/>
    <w:rPr>
      <w:rFonts w:ascii="Tahoma" w:hAnsi="Tahoma" w:cs="Tahoma"/>
      <w:sz w:val="24"/>
    </w:rPr>
  </w:style>
  <w:style w:type="paragraph" w:customStyle="1" w:styleId="353">
    <w:name w:val="Char Char Char Char Char1"/>
    <w:basedOn w:val="1"/>
    <w:autoRedefine/>
    <w:qFormat/>
    <w:uiPriority w:val="0"/>
    <w:rPr>
      <w:rFonts w:ascii="Tahoma" w:hAnsi="Tahoma" w:cs="Tahoma"/>
      <w:sz w:val="24"/>
    </w:rPr>
  </w:style>
  <w:style w:type="paragraph" w:customStyle="1" w:styleId="354">
    <w:name w:val="xl3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b/>
      <w:bCs/>
      <w:kern w:val="0"/>
      <w:sz w:val="20"/>
    </w:rPr>
  </w:style>
  <w:style w:type="paragraph" w:customStyle="1" w:styleId="355">
    <w:name w:val="xl44"/>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356">
    <w:name w:val="符号与编号"/>
    <w:basedOn w:val="1"/>
    <w:autoRedefine/>
    <w:qFormat/>
    <w:uiPriority w:val="0"/>
    <w:pPr>
      <w:tabs>
        <w:tab w:val="left" w:pos="900"/>
      </w:tabs>
      <w:spacing w:afterLines="50" w:line="400" w:lineRule="atLeast"/>
      <w:ind w:left="900" w:hanging="420"/>
    </w:pPr>
    <w:rPr>
      <w:sz w:val="24"/>
      <w:szCs w:val="24"/>
    </w:rPr>
  </w:style>
  <w:style w:type="paragraph" w:customStyle="1" w:styleId="357">
    <w:name w:val="样式1"/>
    <w:basedOn w:val="1"/>
    <w:autoRedefine/>
    <w:qFormat/>
    <w:uiPriority w:val="0"/>
    <w:pPr>
      <w:spacing w:line="300" w:lineRule="auto"/>
      <w:ind w:firstLine="480" w:firstLineChars="200"/>
    </w:pPr>
    <w:rPr>
      <w:sz w:val="24"/>
      <w:szCs w:val="24"/>
    </w:rPr>
  </w:style>
  <w:style w:type="paragraph" w:customStyle="1" w:styleId="358">
    <w:name w:val="Bullets L1"/>
    <w:basedOn w:val="1"/>
    <w:autoRedefine/>
    <w:qFormat/>
    <w:uiPriority w:val="0"/>
    <w:pPr>
      <w:widowControl/>
      <w:numPr>
        <w:ilvl w:val="0"/>
        <w:numId w:val="4"/>
      </w:numPr>
      <w:spacing w:before="60" w:after="60"/>
      <w:jc w:val="left"/>
    </w:pPr>
    <w:rPr>
      <w:rFonts w:ascii="Arial" w:hAnsi="Arial"/>
      <w:kern w:val="0"/>
      <w:sz w:val="20"/>
    </w:rPr>
  </w:style>
  <w:style w:type="paragraph" w:customStyle="1" w:styleId="359">
    <w:name w:val="xl53"/>
    <w:basedOn w:val="1"/>
    <w:autoRedefine/>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pPr>
    <w:rPr>
      <w:b/>
      <w:bCs/>
      <w:i/>
      <w:iCs/>
      <w:kern w:val="0"/>
      <w:sz w:val="20"/>
    </w:rPr>
  </w:style>
  <w:style w:type="paragraph" w:customStyle="1" w:styleId="360">
    <w:name w:val="xl3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361">
    <w:name w:val="正文 首行缩进:  2 字符 Char"/>
    <w:basedOn w:val="1"/>
    <w:autoRedefine/>
    <w:qFormat/>
    <w:uiPriority w:val="0"/>
    <w:pPr>
      <w:spacing w:line="360" w:lineRule="auto"/>
      <w:ind w:firstLine="480"/>
    </w:pPr>
    <w:rPr>
      <w:rFonts w:cs="宋体"/>
      <w:sz w:val="24"/>
    </w:rPr>
  </w:style>
  <w:style w:type="paragraph" w:customStyle="1" w:styleId="362">
    <w:name w:val="Char2"/>
    <w:basedOn w:val="1"/>
    <w:autoRedefine/>
    <w:qFormat/>
    <w:uiPriority w:val="0"/>
    <w:rPr>
      <w:rFonts w:ascii="Tahoma" w:hAnsi="Tahoma" w:cs="仿宋_GB2312"/>
      <w:sz w:val="24"/>
      <w:szCs w:val="28"/>
    </w:rPr>
  </w:style>
  <w:style w:type="paragraph" w:customStyle="1" w:styleId="363">
    <w:name w:val="正文文本 New New"/>
    <w:basedOn w:val="1"/>
    <w:autoRedefine/>
    <w:qFormat/>
    <w:uiPriority w:val="0"/>
    <w:pPr>
      <w:widowControl/>
      <w:spacing w:before="60" w:after="60" w:line="360" w:lineRule="auto"/>
      <w:ind w:firstLine="200" w:firstLineChars="200"/>
    </w:pPr>
    <w:rPr>
      <w:rFonts w:eastAsia="华文楷体"/>
      <w:sz w:val="24"/>
      <w:szCs w:val="24"/>
    </w:rPr>
  </w:style>
  <w:style w:type="paragraph" w:customStyle="1" w:styleId="364">
    <w:name w:val="正文 + Arial Char"/>
    <w:basedOn w:val="1"/>
    <w:autoRedefine/>
    <w:qFormat/>
    <w:uiPriority w:val="0"/>
    <w:pPr>
      <w:widowControl/>
      <w:tabs>
        <w:tab w:val="left" w:pos="315"/>
      </w:tabs>
      <w:spacing w:line="300" w:lineRule="auto"/>
      <w:ind w:left="315" w:hanging="315"/>
    </w:pPr>
    <w:rPr>
      <w:rFonts w:ascii="Arial" w:hAnsi="Arial" w:cs="Arial"/>
      <w:b/>
      <w:color w:val="000000"/>
    </w:rPr>
  </w:style>
  <w:style w:type="paragraph" w:customStyle="1" w:styleId="365">
    <w:name w:val="正文 首行缩进:  2 字符 Char Char"/>
    <w:basedOn w:val="1"/>
    <w:autoRedefine/>
    <w:qFormat/>
    <w:uiPriority w:val="0"/>
    <w:pPr>
      <w:spacing w:line="360" w:lineRule="auto"/>
      <w:ind w:firstLine="480"/>
    </w:pPr>
    <w:rPr>
      <w:rFonts w:ascii="楷体_GB2312" w:eastAsia="楷体_GB2312"/>
      <w:bCs/>
      <w:sz w:val="24"/>
      <w:szCs w:val="24"/>
    </w:rPr>
  </w:style>
  <w:style w:type="paragraph" w:customStyle="1" w:styleId="366">
    <w:name w:val="论文正文"/>
    <w:basedOn w:val="35"/>
    <w:autoRedefine/>
    <w:qFormat/>
    <w:uiPriority w:val="0"/>
    <w:pPr>
      <w:spacing w:line="360" w:lineRule="auto"/>
      <w:ind w:left="0" w:firstLine="200" w:firstLineChars="200"/>
      <w:jc w:val="left"/>
    </w:pPr>
    <w:rPr>
      <w:sz w:val="28"/>
      <w:szCs w:val="24"/>
    </w:rPr>
  </w:style>
  <w:style w:type="paragraph" w:customStyle="1" w:styleId="367">
    <w:name w:val="列出段落3"/>
    <w:basedOn w:val="1"/>
    <w:autoRedefine/>
    <w:qFormat/>
    <w:uiPriority w:val="0"/>
    <w:pPr>
      <w:ind w:firstLine="420" w:firstLineChars="200"/>
    </w:pPr>
    <w:rPr>
      <w:szCs w:val="24"/>
    </w:rPr>
  </w:style>
  <w:style w:type="paragraph" w:customStyle="1" w:styleId="368">
    <w:name w:val="丁华标题1"/>
    <w:basedOn w:val="3"/>
    <w:next w:val="236"/>
    <w:autoRedefine/>
    <w:qFormat/>
    <w:uiPriority w:val="0"/>
    <w:pPr>
      <w:keepLines/>
      <w:tabs>
        <w:tab w:val="left" w:pos="567"/>
        <w:tab w:val="clear" w:pos="1440"/>
        <w:tab w:val="clear" w:pos="5670"/>
      </w:tabs>
      <w:spacing w:line="576" w:lineRule="auto"/>
      <w:ind w:left="567" w:firstLine="0" w:firstLineChars="0"/>
      <w:jc w:val="left"/>
    </w:pPr>
    <w:rPr>
      <w:rFonts w:ascii="Times New Roman"/>
      <w:b w:val="0"/>
      <w:sz w:val="32"/>
      <w:szCs w:val="20"/>
    </w:rPr>
  </w:style>
  <w:style w:type="paragraph" w:customStyle="1" w:styleId="369">
    <w:name w:val="插图"/>
    <w:basedOn w:val="1"/>
    <w:autoRedefine/>
    <w:qFormat/>
    <w:uiPriority w:val="0"/>
    <w:pPr>
      <w:tabs>
        <w:tab w:val="left" w:pos="1620"/>
      </w:tabs>
      <w:adjustRightInd w:val="0"/>
      <w:jc w:val="center"/>
    </w:pPr>
    <w:rPr>
      <w:bCs/>
      <w:color w:val="000000"/>
      <w:szCs w:val="22"/>
    </w:rPr>
  </w:style>
  <w:style w:type="paragraph" w:customStyle="1" w:styleId="370">
    <w:name w:val="Table Text Char"/>
    <w:autoRedefine/>
    <w:qFormat/>
    <w:uiPriority w:val="0"/>
    <w:pPr>
      <w:snapToGrid w:val="0"/>
      <w:spacing w:before="80" w:after="80"/>
    </w:pPr>
    <w:rPr>
      <w:rFonts w:ascii="Arial" w:hAnsi="Arial" w:eastAsia="宋体" w:cs="Arial"/>
      <w:sz w:val="18"/>
      <w:szCs w:val="28"/>
      <w:lang w:val="en-US" w:eastAsia="zh-CN" w:bidi="ar-SA"/>
    </w:rPr>
  </w:style>
  <w:style w:type="paragraph" w:customStyle="1" w:styleId="371">
    <w:name w:val="xl2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372">
    <w:name w:val="xl25"/>
    <w:basedOn w:val="1"/>
    <w:autoRedefine/>
    <w:qFormat/>
    <w:uiPriority w:val="0"/>
    <w:pPr>
      <w:widowControl/>
      <w:pBdr>
        <w:right w:val="single" w:color="auto" w:sz="4" w:space="0"/>
      </w:pBdr>
      <w:spacing w:before="100" w:beforeAutospacing="1" w:after="100" w:afterAutospacing="1"/>
      <w:jc w:val="center"/>
    </w:pPr>
    <w:rPr>
      <w:kern w:val="0"/>
      <w:szCs w:val="21"/>
    </w:rPr>
  </w:style>
  <w:style w:type="paragraph" w:customStyle="1" w:styleId="373">
    <w:name w:val="标题2，章节第二层"/>
    <w:basedOn w:val="1"/>
    <w:next w:val="255"/>
    <w:autoRedefine/>
    <w:qFormat/>
    <w:uiPriority w:val="0"/>
    <w:pPr>
      <w:numPr>
        <w:ilvl w:val="4"/>
        <w:numId w:val="2"/>
      </w:numPr>
      <w:tabs>
        <w:tab w:val="left" w:pos="630"/>
        <w:tab w:val="left" w:pos="992"/>
      </w:tabs>
      <w:adjustRightInd w:val="0"/>
      <w:snapToGrid w:val="0"/>
      <w:spacing w:beforeLines="100" w:afterLines="100" w:line="300" w:lineRule="auto"/>
      <w:ind w:left="992" w:hanging="567"/>
      <w:outlineLvl w:val="1"/>
    </w:pPr>
    <w:rPr>
      <w:rFonts w:ascii="Arial" w:hAnsi="Arial" w:eastAsia="黑体"/>
      <w:sz w:val="32"/>
      <w:szCs w:val="24"/>
    </w:rPr>
  </w:style>
  <w:style w:type="paragraph" w:customStyle="1" w:styleId="374">
    <w:name w:val="样式 标题 3H3sect1.2.3BOD 0Heading 3 - oldh3l3CTLevel 3 Head..."/>
    <w:basedOn w:val="4"/>
    <w:autoRedefine/>
    <w:qFormat/>
    <w:uiPriority w:val="0"/>
    <w:pPr>
      <w:spacing w:beforeLines="50" w:afterLines="50"/>
      <w:jc w:val="left"/>
    </w:pPr>
    <w:rPr>
      <w:rFonts w:cs="宋体"/>
      <w:bCs/>
      <w:sz w:val="30"/>
    </w:rPr>
  </w:style>
  <w:style w:type="paragraph" w:customStyle="1" w:styleId="375">
    <w:name w:val="Char Char Char Char Char Char Char Char Char Char Char1"/>
    <w:basedOn w:val="1"/>
    <w:autoRedefine/>
    <w:qFormat/>
    <w:uiPriority w:val="0"/>
    <w:rPr>
      <w:rFonts w:ascii="Tahoma" w:hAnsi="Tahoma"/>
      <w:sz w:val="24"/>
    </w:rPr>
  </w:style>
  <w:style w:type="paragraph" w:customStyle="1" w:styleId="376">
    <w:name w:val="tableau"/>
    <w:basedOn w:val="1"/>
    <w:autoRedefine/>
    <w:qFormat/>
    <w:uiPriority w:val="0"/>
    <w:pPr>
      <w:widowControl/>
      <w:spacing w:before="20" w:after="20"/>
      <w:jc w:val="center"/>
    </w:pPr>
    <w:rPr>
      <w:rFonts w:ascii="Arial" w:hAnsi="Arial"/>
      <w:kern w:val="0"/>
      <w:sz w:val="16"/>
      <w:lang w:val="en-GB" w:eastAsia="en-US"/>
    </w:rPr>
  </w:style>
  <w:style w:type="paragraph" w:customStyle="1" w:styleId="377">
    <w:name w:val="font14"/>
    <w:basedOn w:val="1"/>
    <w:autoRedefine/>
    <w:qFormat/>
    <w:uiPriority w:val="0"/>
    <w:pPr>
      <w:widowControl/>
      <w:spacing w:before="100" w:beforeAutospacing="1" w:after="100" w:afterAutospacing="1"/>
      <w:jc w:val="left"/>
    </w:pPr>
    <w:rPr>
      <w:kern w:val="0"/>
      <w:sz w:val="36"/>
      <w:szCs w:val="36"/>
    </w:rPr>
  </w:style>
  <w:style w:type="paragraph" w:customStyle="1" w:styleId="378">
    <w:name w:val="部分1"/>
    <w:basedOn w:val="1"/>
    <w:autoRedefine/>
    <w:qFormat/>
    <w:uiPriority w:val="0"/>
    <w:pPr>
      <w:keepNext/>
      <w:pageBreakBefore/>
      <w:tabs>
        <w:tab w:val="left" w:pos="360"/>
      </w:tabs>
      <w:spacing w:line="360" w:lineRule="auto"/>
      <w:jc w:val="center"/>
      <w:outlineLvl w:val="0"/>
    </w:pPr>
    <w:rPr>
      <w:rFonts w:eastAsia="黑体"/>
      <w:b/>
      <w:kern w:val="44"/>
      <w:sz w:val="36"/>
    </w:rPr>
  </w:style>
  <w:style w:type="paragraph" w:customStyle="1" w:styleId="379">
    <w:name w:val="样式 样式 首行缩进:  0.74 厘米 行距: 1.5 倍行距 + 段后: 0.5 行"/>
    <w:basedOn w:val="1"/>
    <w:autoRedefine/>
    <w:qFormat/>
    <w:uiPriority w:val="0"/>
    <w:pPr>
      <w:spacing w:line="360" w:lineRule="auto"/>
      <w:ind w:firstLine="420"/>
    </w:pPr>
    <w:rPr>
      <w:rFonts w:ascii="楷体_GB2312" w:eastAsia="楷体_GB2312"/>
      <w:bCs/>
      <w:sz w:val="24"/>
    </w:rPr>
  </w:style>
  <w:style w:type="paragraph" w:customStyle="1" w:styleId="380">
    <w:name w:val="Test2"/>
    <w:basedOn w:val="2"/>
    <w:autoRedefine/>
    <w:qFormat/>
    <w:uiPriority w:val="0"/>
    <w:pPr>
      <w:widowControl/>
      <w:adjustRightInd w:val="0"/>
      <w:snapToGrid w:val="0"/>
      <w:spacing w:beforeLines="50" w:afterLines="50" w:line="480" w:lineRule="exact"/>
    </w:pPr>
    <w:rPr>
      <w:rFonts w:ascii="黑体" w:hAnsi="Arial" w:eastAsia="黑体"/>
      <w:bCs/>
      <w:kern w:val="0"/>
    </w:rPr>
  </w:style>
  <w:style w:type="paragraph" w:customStyle="1" w:styleId="381">
    <w:name w:val="xl3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szCs w:val="24"/>
    </w:rPr>
  </w:style>
  <w:style w:type="paragraph" w:customStyle="1" w:styleId="382">
    <w:name w:val="Body Text 21"/>
    <w:basedOn w:val="1"/>
    <w:autoRedefine/>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83">
    <w:name w:val="Char Char Char Char Char Char Char Char Char Char Char Char Char Char Char Char Char Char Char Char Char Char Char"/>
    <w:basedOn w:val="1"/>
    <w:autoRedefine/>
    <w:qFormat/>
    <w:uiPriority w:val="0"/>
    <w:rPr>
      <w:rFonts w:ascii="Tahoma" w:hAnsi="Tahoma"/>
      <w:sz w:val="24"/>
    </w:rPr>
  </w:style>
  <w:style w:type="paragraph" w:customStyle="1" w:styleId="384">
    <w:name w:val="Default Text"/>
    <w:basedOn w:val="1"/>
    <w:autoRedefine/>
    <w:qFormat/>
    <w:uiPriority w:val="0"/>
    <w:pPr>
      <w:widowControl/>
      <w:jc w:val="left"/>
    </w:pPr>
    <w:rPr>
      <w:kern w:val="0"/>
      <w:sz w:val="24"/>
      <w:lang w:eastAsia="en-US"/>
    </w:rPr>
  </w:style>
  <w:style w:type="paragraph" w:customStyle="1" w:styleId="385">
    <w:name w:val="xl3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b/>
      <w:bCs/>
      <w:kern w:val="0"/>
      <w:sz w:val="20"/>
    </w:rPr>
  </w:style>
  <w:style w:type="paragraph" w:customStyle="1" w:styleId="386">
    <w:name w:val="马刚标题1"/>
    <w:basedOn w:val="3"/>
    <w:next w:val="1"/>
    <w:autoRedefine/>
    <w:qFormat/>
    <w:uiPriority w:val="0"/>
    <w:pPr>
      <w:keepLines/>
      <w:tabs>
        <w:tab w:val="left" w:pos="315"/>
        <w:tab w:val="left" w:pos="567"/>
        <w:tab w:val="clear" w:pos="1440"/>
        <w:tab w:val="clear" w:pos="5670"/>
      </w:tabs>
      <w:spacing w:line="576" w:lineRule="auto"/>
      <w:ind w:left="567" w:hanging="567" w:firstLineChars="0"/>
      <w:jc w:val="left"/>
    </w:pPr>
    <w:rPr>
      <w:rFonts w:ascii="Times New Roman"/>
      <w:b w:val="0"/>
      <w:sz w:val="32"/>
      <w:szCs w:val="20"/>
    </w:rPr>
  </w:style>
  <w:style w:type="paragraph" w:customStyle="1" w:styleId="387">
    <w:name w:val="Char11"/>
    <w:basedOn w:val="1"/>
    <w:autoRedefine/>
    <w:qFormat/>
    <w:uiPriority w:val="0"/>
    <w:pPr>
      <w:widowControl/>
      <w:spacing w:after="160" w:line="240" w:lineRule="exact"/>
      <w:jc w:val="left"/>
    </w:pPr>
    <w:rPr>
      <w:rFonts w:ascii="Verdana" w:hAnsi="Verdana" w:eastAsia="仿宋_GB2312"/>
      <w:kern w:val="0"/>
      <w:sz w:val="24"/>
      <w:lang w:eastAsia="en-US"/>
    </w:rPr>
  </w:style>
  <w:style w:type="paragraph" w:customStyle="1" w:styleId="388">
    <w:name w:val="af17cgridlangnp1033langf"/>
    <w:autoRedefine/>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389">
    <w:name w:val="二级条标题"/>
    <w:basedOn w:val="1"/>
    <w:next w:val="249"/>
    <w:autoRedefine/>
    <w:qFormat/>
    <w:uiPriority w:val="0"/>
    <w:pPr>
      <w:widowControl/>
      <w:tabs>
        <w:tab w:val="left" w:pos="2240"/>
      </w:tabs>
      <w:ind w:hanging="420"/>
      <w:outlineLvl w:val="3"/>
    </w:pPr>
    <w:rPr>
      <w:rFonts w:eastAsia="黑体"/>
      <w:kern w:val="0"/>
    </w:rPr>
  </w:style>
  <w:style w:type="paragraph" w:customStyle="1" w:styleId="390">
    <w:name w:val="font8"/>
    <w:basedOn w:val="1"/>
    <w:autoRedefine/>
    <w:qFormat/>
    <w:uiPriority w:val="0"/>
    <w:pPr>
      <w:widowControl/>
      <w:spacing w:before="100" w:beforeAutospacing="1" w:after="100" w:afterAutospacing="1"/>
      <w:jc w:val="left"/>
    </w:pPr>
    <w:rPr>
      <w:rFonts w:ascii="宋体" w:hAnsi="宋体" w:cs="宋体"/>
      <w:b/>
      <w:bCs/>
      <w:i/>
      <w:iCs/>
      <w:kern w:val="0"/>
      <w:sz w:val="20"/>
    </w:rPr>
  </w:style>
  <w:style w:type="paragraph" w:customStyle="1" w:styleId="391">
    <w:name w:val="Pa6"/>
    <w:basedOn w:val="1"/>
    <w:next w:val="1"/>
    <w:autoRedefine/>
    <w:qFormat/>
    <w:uiPriority w:val="0"/>
    <w:pPr>
      <w:autoSpaceDE w:val="0"/>
      <w:autoSpaceDN w:val="0"/>
      <w:adjustRightInd w:val="0"/>
      <w:spacing w:line="241" w:lineRule="atLeast"/>
      <w:jc w:val="left"/>
    </w:pPr>
    <w:rPr>
      <w:rFonts w:ascii="HYDaHeiJ" w:eastAsia="HYDaHeiJ"/>
      <w:kern w:val="0"/>
      <w:sz w:val="24"/>
      <w:szCs w:val="24"/>
    </w:rPr>
  </w:style>
  <w:style w:type="paragraph" w:customStyle="1" w:styleId="392">
    <w:name w:val="TOC 标题1"/>
    <w:basedOn w:val="3"/>
    <w:next w:val="1"/>
    <w:autoRedefine/>
    <w:qFormat/>
    <w:uiPriority w:val="0"/>
    <w:pPr>
      <w:keepLines/>
      <w:widowControl/>
      <w:tabs>
        <w:tab w:val="clear" w:pos="1440"/>
        <w:tab w:val="clear" w:pos="5670"/>
      </w:tabs>
      <w:spacing w:line="276" w:lineRule="auto"/>
      <w:ind w:firstLine="0" w:firstLineChars="0"/>
      <w:jc w:val="left"/>
      <w:outlineLvl w:val="9"/>
    </w:pPr>
    <w:rPr>
      <w:rFonts w:ascii="Cambria" w:hAnsi="Cambria" w:eastAsia="宋体"/>
      <w:bCs/>
      <w:color w:val="365F91"/>
      <w:kern w:val="0"/>
    </w:rPr>
  </w:style>
  <w:style w:type="paragraph" w:customStyle="1" w:styleId="393">
    <w:name w:val="正文 + 宋体"/>
    <w:basedOn w:val="1"/>
    <w:autoRedefine/>
    <w:qFormat/>
    <w:uiPriority w:val="0"/>
    <w:pPr>
      <w:spacing w:line="360" w:lineRule="auto"/>
      <w:ind w:firstLine="420" w:firstLineChars="200"/>
    </w:pPr>
    <w:rPr>
      <w:szCs w:val="24"/>
    </w:rPr>
  </w:style>
  <w:style w:type="paragraph" w:customStyle="1" w:styleId="394">
    <w:name w:val="Char Char Char Char Char Char Char Char1"/>
    <w:basedOn w:val="1"/>
    <w:autoRedefine/>
    <w:qFormat/>
    <w:uiPriority w:val="0"/>
    <w:rPr>
      <w:rFonts w:ascii="Tahoma" w:hAnsi="Tahoma" w:cs="Tahoma"/>
      <w:sz w:val="24"/>
    </w:rPr>
  </w:style>
  <w:style w:type="paragraph" w:customStyle="1" w:styleId="395">
    <w:name w:val="Char Char Char Char1"/>
    <w:basedOn w:val="21"/>
    <w:autoRedefine/>
    <w:qFormat/>
    <w:uiPriority w:val="0"/>
    <w:pPr>
      <w:adjustRightInd w:val="0"/>
      <w:snapToGrid w:val="0"/>
      <w:spacing w:line="360" w:lineRule="auto"/>
    </w:pPr>
    <w:rPr>
      <w:rFonts w:ascii="Tahoma" w:hAnsi="Tahoma"/>
      <w:sz w:val="24"/>
      <w:szCs w:val="24"/>
    </w:rPr>
  </w:style>
  <w:style w:type="paragraph" w:customStyle="1" w:styleId="396">
    <w:name w:val="正文1"/>
    <w:basedOn w:val="1"/>
    <w:autoRedefine/>
    <w:qFormat/>
    <w:uiPriority w:val="0"/>
    <w:rPr>
      <w:rFonts w:ascii="Calibri" w:hAnsi="Calibri" w:eastAsia="Times New Roman" w:cs="宋体"/>
      <w:kern w:val="0"/>
      <w:lang w:val="zh-CN"/>
    </w:rPr>
  </w:style>
  <w:style w:type="paragraph" w:customStyle="1" w:styleId="397">
    <w:name w:val="font6"/>
    <w:basedOn w:val="1"/>
    <w:autoRedefine/>
    <w:qFormat/>
    <w:uiPriority w:val="0"/>
    <w:pPr>
      <w:widowControl/>
      <w:spacing w:before="100" w:beforeAutospacing="1" w:after="100" w:afterAutospacing="1"/>
      <w:jc w:val="left"/>
    </w:pPr>
    <w:rPr>
      <w:rFonts w:ascii="宋体" w:hAnsi="宋体" w:cs="宋体"/>
      <w:b/>
      <w:bCs/>
      <w:kern w:val="0"/>
      <w:sz w:val="20"/>
    </w:rPr>
  </w:style>
  <w:style w:type="paragraph" w:customStyle="1" w:styleId="398">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399">
    <w:name w:val="表格内容"/>
    <w:basedOn w:val="1"/>
    <w:autoRedefine/>
    <w:qFormat/>
    <w:uiPriority w:val="0"/>
    <w:pPr>
      <w:widowControl/>
      <w:autoSpaceDE w:val="0"/>
      <w:autoSpaceDN w:val="0"/>
      <w:adjustRightInd w:val="0"/>
      <w:spacing w:before="60" w:line="300" w:lineRule="auto"/>
      <w:jc w:val="center"/>
      <w:textAlignment w:val="bottom"/>
    </w:pPr>
    <w:rPr>
      <w:kern w:val="0"/>
    </w:rPr>
  </w:style>
  <w:style w:type="paragraph" w:customStyle="1" w:styleId="400">
    <w:name w:val="Normal1"/>
    <w:basedOn w:val="1"/>
    <w:autoRedefine/>
    <w:qFormat/>
    <w:uiPriority w:val="0"/>
    <w:rPr>
      <w:rFonts w:ascii="Calibri" w:hAnsi="Calibri" w:eastAsia="Times New Roman" w:cs="宋体"/>
      <w:kern w:val="0"/>
      <w:lang w:val="zh-CN"/>
    </w:rPr>
  </w:style>
  <w:style w:type="paragraph" w:customStyle="1" w:styleId="401">
    <w:name w:val="纯文本1"/>
    <w:basedOn w:val="1"/>
    <w:autoRedefine/>
    <w:qFormat/>
    <w:uiPriority w:val="0"/>
    <w:pPr>
      <w:adjustRightInd w:val="0"/>
      <w:textAlignment w:val="baseline"/>
    </w:pPr>
    <w:rPr>
      <w:rFonts w:ascii="宋体" w:hAnsi="宋体" w:eastAsia="楷体_GB2312" w:cs="宋体"/>
      <w:sz w:val="28"/>
    </w:rPr>
  </w:style>
  <w:style w:type="paragraph" w:customStyle="1" w:styleId="402">
    <w:name w:val="正文lzq"/>
    <w:basedOn w:val="1"/>
    <w:autoRedefine/>
    <w:qFormat/>
    <w:uiPriority w:val="0"/>
    <w:pPr>
      <w:adjustRightInd w:val="0"/>
      <w:spacing w:line="360" w:lineRule="auto"/>
      <w:ind w:firstLine="480"/>
      <w:textAlignment w:val="baseline"/>
    </w:pPr>
    <w:rPr>
      <w:kern w:val="0"/>
      <w:sz w:val="24"/>
    </w:rPr>
  </w:style>
  <w:style w:type="paragraph" w:customStyle="1" w:styleId="403">
    <w:name w:val="列表内容"/>
    <w:basedOn w:val="1"/>
    <w:next w:val="1"/>
    <w:autoRedefine/>
    <w:qFormat/>
    <w:uiPriority w:val="0"/>
    <w:pPr>
      <w:widowControl/>
      <w:tabs>
        <w:tab w:val="left" w:pos="840"/>
      </w:tabs>
      <w:ind w:left="840" w:hanging="420"/>
      <w:jc w:val="left"/>
    </w:pPr>
    <w:rPr>
      <w:kern w:val="0"/>
      <w:sz w:val="18"/>
      <w:szCs w:val="24"/>
    </w:rPr>
  </w:style>
  <w:style w:type="paragraph" w:customStyle="1" w:styleId="404">
    <w:name w:val="Char Char Char Char Char Char Char Char Char Char Char Char Char Char Char Char Char Char Char Char Char"/>
    <w:basedOn w:val="1"/>
    <w:autoRedefine/>
    <w:qFormat/>
    <w:uiPriority w:val="0"/>
    <w:rPr>
      <w:rFonts w:ascii="Tahoma" w:hAnsi="Tahoma"/>
      <w:sz w:val="24"/>
    </w:rPr>
  </w:style>
  <w:style w:type="paragraph" w:customStyle="1" w:styleId="405">
    <w:name w:val="Char Char Char"/>
    <w:basedOn w:val="1"/>
    <w:autoRedefine/>
    <w:qFormat/>
    <w:uiPriority w:val="0"/>
    <w:rPr>
      <w:rFonts w:ascii="Tahoma" w:hAnsi="Tahoma"/>
      <w:sz w:val="24"/>
    </w:rPr>
  </w:style>
  <w:style w:type="paragraph" w:customStyle="1" w:styleId="406">
    <w:name w:val="xl50"/>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407">
    <w:name w:val="正文--表格内正文"/>
    <w:basedOn w:val="1"/>
    <w:autoRedefine/>
    <w:qFormat/>
    <w:uiPriority w:val="0"/>
    <w:pPr>
      <w:spacing w:beforeLines="50" w:line="240" w:lineRule="atLeast"/>
      <w:jc w:val="center"/>
    </w:pPr>
    <w:rPr>
      <w:rFonts w:ascii="宋体" w:hAnsi="宋体"/>
      <w:color w:val="000000"/>
      <w:sz w:val="24"/>
      <w:szCs w:val="24"/>
    </w:rPr>
  </w:style>
  <w:style w:type="paragraph" w:customStyle="1" w:styleId="408">
    <w:name w:val="大标题"/>
    <w:basedOn w:val="1"/>
    <w:next w:val="1"/>
    <w:autoRedefine/>
    <w:qFormat/>
    <w:uiPriority w:val="0"/>
    <w:pPr>
      <w:pageBreakBefore/>
      <w:tabs>
        <w:tab w:val="left" w:pos="420"/>
      </w:tabs>
      <w:spacing w:line="360" w:lineRule="auto"/>
      <w:ind w:hanging="420" w:firstLineChars="200"/>
      <w:outlineLvl w:val="0"/>
    </w:pPr>
    <w:rPr>
      <w:b/>
      <w:iCs/>
      <w:sz w:val="44"/>
      <w:szCs w:val="24"/>
    </w:rPr>
  </w:style>
  <w:style w:type="paragraph" w:customStyle="1" w:styleId="409">
    <w:name w:val="公文标题 2"/>
    <w:basedOn w:val="1"/>
    <w:next w:val="339"/>
    <w:autoRedefine/>
    <w:qFormat/>
    <w:uiPriority w:val="0"/>
    <w:pPr>
      <w:outlineLvl w:val="1"/>
    </w:pPr>
    <w:rPr>
      <w:rFonts w:ascii="仿宋_GB2312" w:hAnsi="宋体" w:eastAsia="仿宋_GB2312"/>
      <w:kern w:val="28"/>
      <w:sz w:val="28"/>
      <w:szCs w:val="24"/>
    </w:rPr>
  </w:style>
  <w:style w:type="paragraph" w:customStyle="1" w:styleId="410">
    <w:name w:val="文档正文"/>
    <w:basedOn w:val="1"/>
    <w:autoRedefine/>
    <w:qFormat/>
    <w:uiPriority w:val="0"/>
    <w:pPr>
      <w:spacing w:line="360" w:lineRule="auto"/>
    </w:pPr>
    <w:rPr>
      <w:rFonts w:ascii="宋体" w:hAnsi="宋体"/>
      <w:b/>
      <w:bCs/>
      <w:szCs w:val="24"/>
    </w:rPr>
  </w:style>
  <w:style w:type="paragraph" w:customStyle="1" w:styleId="411">
    <w:name w:val="Char Char Char Char Char Char Char Char Char Char Char"/>
    <w:basedOn w:val="1"/>
    <w:autoRedefine/>
    <w:qFormat/>
    <w:uiPriority w:val="0"/>
    <w:rPr>
      <w:rFonts w:ascii="Tahoma" w:hAnsi="Tahoma" w:cs="Tahoma"/>
      <w:sz w:val="24"/>
    </w:rPr>
  </w:style>
  <w:style w:type="paragraph" w:customStyle="1" w:styleId="412">
    <w:name w:val="xl54"/>
    <w:basedOn w:val="1"/>
    <w:autoRedefine/>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textAlignment w:val="center"/>
    </w:pPr>
    <w:rPr>
      <w:rFonts w:ascii="宋体" w:hAnsi="宋体" w:cs="宋体"/>
      <w:b/>
      <w:bCs/>
      <w:kern w:val="0"/>
      <w:sz w:val="20"/>
    </w:rPr>
  </w:style>
  <w:style w:type="paragraph" w:customStyle="1" w:styleId="413">
    <w:name w:val="标题6"/>
    <w:basedOn w:val="10"/>
    <w:autoRedefine/>
    <w:qFormat/>
    <w:uiPriority w:val="0"/>
    <w:pPr>
      <w:keepLines/>
      <w:tabs>
        <w:tab w:val="left" w:pos="420"/>
      </w:tabs>
      <w:autoSpaceDE/>
      <w:autoSpaceDN/>
      <w:adjustRightInd/>
      <w:ind w:left="420" w:hanging="420"/>
    </w:pPr>
    <w:rPr>
      <w:rFonts w:ascii="Times New Roman"/>
      <w:b w:val="0"/>
      <w:bCs/>
      <w:color w:val="auto"/>
      <w:kern w:val="2"/>
      <w:sz w:val="24"/>
      <w:szCs w:val="28"/>
    </w:rPr>
  </w:style>
  <w:style w:type="paragraph" w:customStyle="1" w:styleId="414">
    <w:name w:val="样式 段后: 0.5 行 左  0.75 字符"/>
    <w:basedOn w:val="1"/>
    <w:autoRedefine/>
    <w:qFormat/>
    <w:uiPriority w:val="0"/>
    <w:pPr>
      <w:widowControl/>
      <w:spacing w:line="360" w:lineRule="auto"/>
      <w:ind w:firstLine="420" w:firstLineChars="200"/>
    </w:pPr>
    <w:rPr>
      <w:rFonts w:hAnsi="Arial" w:cs="Arial"/>
      <w:kern w:val="0"/>
      <w:szCs w:val="21"/>
    </w:rPr>
  </w:style>
  <w:style w:type="character" w:customStyle="1" w:styleId="415">
    <w:name w:val="批注文字 Char1"/>
    <w:basedOn w:val="63"/>
    <w:autoRedefine/>
    <w:semiHidden/>
    <w:qFormat/>
    <w:uiPriority w:val="99"/>
    <w:rPr>
      <w:rFonts w:ascii="Times New Roman" w:hAnsi="Times New Roman" w:eastAsia="宋体" w:cs="Times New Roman"/>
      <w:szCs w:val="24"/>
    </w:rPr>
  </w:style>
  <w:style w:type="paragraph" w:styleId="416">
    <w:name w:val="List Paragraph"/>
    <w:basedOn w:val="1"/>
    <w:autoRedefine/>
    <w:qFormat/>
    <w:uiPriority w:val="99"/>
    <w:pPr>
      <w:ind w:firstLine="420" w:firstLineChars="200"/>
    </w:pPr>
    <w:rPr>
      <w:szCs w:val="24"/>
    </w:rPr>
  </w:style>
  <w:style w:type="paragraph" w:customStyle="1" w:styleId="417">
    <w:name w:val="D&amp;L"/>
    <w:basedOn w:val="39"/>
    <w:autoRedefine/>
    <w:qFormat/>
    <w:uiPriority w:val="0"/>
    <w:pPr>
      <w:pBdr>
        <w:bottom w:val="thinThickSmallGap" w:color="auto" w:sz="18" w:space="1"/>
      </w:pBdr>
      <w:adjustRightInd w:val="0"/>
      <w:snapToGrid/>
      <w:spacing w:line="240" w:lineRule="atLeast"/>
      <w:textAlignment w:val="baseline"/>
    </w:pPr>
    <w:rPr>
      <w:kern w:val="0"/>
      <w:sz w:val="24"/>
      <w:szCs w:val="20"/>
    </w:rPr>
  </w:style>
  <w:style w:type="table" w:customStyle="1" w:styleId="418">
    <w:name w:val="网格型1"/>
    <w:basedOn w:val="61"/>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419">
    <w:name w:val="Char Char Char Char Char Char Char1 Char"/>
    <w:basedOn w:val="1"/>
    <w:autoRedefine/>
    <w:qFormat/>
    <w:uiPriority w:val="0"/>
    <w:rPr>
      <w:rFonts w:ascii="Arial" w:hAnsi="Arial" w:cs="Arial"/>
      <w:sz w:val="24"/>
    </w:rPr>
  </w:style>
  <w:style w:type="character" w:customStyle="1" w:styleId="420">
    <w:name w:val="dbdhp"/>
    <w:basedOn w:val="63"/>
    <w:qFormat/>
    <w:uiPriority w:val="0"/>
  </w:style>
  <w:style w:type="character" w:customStyle="1" w:styleId="421">
    <w:name w:val="pubdate-day"/>
    <w:basedOn w:val="63"/>
    <w:autoRedefine/>
    <w:qFormat/>
    <w:uiPriority w:val="0"/>
    <w:rPr>
      <w:color w:val="FFFFFF"/>
      <w:sz w:val="31"/>
      <w:szCs w:val="31"/>
      <w:shd w:val="clear" w:fill="5B7091"/>
    </w:rPr>
  </w:style>
  <w:style w:type="character" w:customStyle="1" w:styleId="422">
    <w:name w:val="prev2"/>
    <w:basedOn w:val="63"/>
    <w:qFormat/>
    <w:uiPriority w:val="0"/>
  </w:style>
  <w:style w:type="character" w:customStyle="1" w:styleId="423">
    <w:name w:val="next-title"/>
    <w:basedOn w:val="63"/>
    <w:autoRedefine/>
    <w:qFormat/>
    <w:uiPriority w:val="0"/>
  </w:style>
  <w:style w:type="character" w:customStyle="1" w:styleId="424">
    <w:name w:val="item-name"/>
    <w:basedOn w:val="63"/>
    <w:qFormat/>
    <w:uiPriority w:val="0"/>
  </w:style>
  <w:style w:type="character" w:customStyle="1" w:styleId="425">
    <w:name w:val="item-name1"/>
    <w:basedOn w:val="63"/>
    <w:qFormat/>
    <w:uiPriority w:val="0"/>
  </w:style>
  <w:style w:type="character" w:customStyle="1" w:styleId="426">
    <w:name w:val="pubdate-year"/>
    <w:basedOn w:val="63"/>
    <w:autoRedefine/>
    <w:qFormat/>
    <w:uiPriority w:val="0"/>
    <w:rPr>
      <w:vanish/>
    </w:rPr>
  </w:style>
  <w:style w:type="character" w:customStyle="1" w:styleId="427">
    <w:name w:val="dbbq"/>
    <w:basedOn w:val="63"/>
    <w:autoRedefine/>
    <w:qFormat/>
    <w:uiPriority w:val="0"/>
  </w:style>
  <w:style w:type="character" w:customStyle="1" w:styleId="428">
    <w:name w:val="pubdate-month"/>
    <w:basedOn w:val="63"/>
    <w:qFormat/>
    <w:uiPriority w:val="0"/>
    <w:rPr>
      <w:color w:val="FFFFFF"/>
      <w:sz w:val="21"/>
      <w:szCs w:val="21"/>
      <w:shd w:val="clear" w:fill="607697"/>
    </w:rPr>
  </w:style>
  <w:style w:type="character" w:customStyle="1" w:styleId="429">
    <w:name w:val="prev-title"/>
    <w:basedOn w:val="63"/>
    <w:autoRedefine/>
    <w:qFormat/>
    <w:uiPriority w:val="0"/>
  </w:style>
  <w:style w:type="character" w:customStyle="1" w:styleId="430">
    <w:name w:val="next2"/>
    <w:basedOn w:val="63"/>
    <w:autoRedefine/>
    <w:qFormat/>
    <w:uiPriority w:val="0"/>
  </w:style>
  <w:style w:type="table" w:customStyle="1" w:styleId="431">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6" Type="http://schemas.openxmlformats.org/officeDocument/2006/relationships/fontTable" Target="fontTable.xml"/><Relationship Id="rId35" Type="http://schemas.openxmlformats.org/officeDocument/2006/relationships/numbering" Target="numbering.xml"/><Relationship Id="rId34" Type="http://schemas.openxmlformats.org/officeDocument/2006/relationships/customXml" Target="../customXml/item1.xml"/><Relationship Id="rId33" Type="http://schemas.openxmlformats.org/officeDocument/2006/relationships/theme" Target="theme/theme1.xml"/><Relationship Id="rId32" Type="http://schemas.openxmlformats.org/officeDocument/2006/relationships/footer" Target="footer29.xml"/><Relationship Id="rId31" Type="http://schemas.openxmlformats.org/officeDocument/2006/relationships/header" Target="header1.xml"/><Relationship Id="rId30" Type="http://schemas.openxmlformats.org/officeDocument/2006/relationships/footer" Target="footer28.xml"/><Relationship Id="rId3" Type="http://schemas.openxmlformats.org/officeDocument/2006/relationships/footer" Target="footer1.xml"/><Relationship Id="rId29" Type="http://schemas.openxmlformats.org/officeDocument/2006/relationships/footer" Target="footer27.xml"/><Relationship Id="rId28" Type="http://schemas.openxmlformats.org/officeDocument/2006/relationships/footer" Target="footer26.xml"/><Relationship Id="rId27" Type="http://schemas.openxmlformats.org/officeDocument/2006/relationships/footer" Target="footer25.xml"/><Relationship Id="rId26" Type="http://schemas.openxmlformats.org/officeDocument/2006/relationships/footer" Target="footer24.xml"/><Relationship Id="rId25" Type="http://schemas.openxmlformats.org/officeDocument/2006/relationships/footer" Target="footer23.xml"/><Relationship Id="rId24" Type="http://schemas.openxmlformats.org/officeDocument/2006/relationships/footer" Target="footer22.xml"/><Relationship Id="rId23" Type="http://schemas.openxmlformats.org/officeDocument/2006/relationships/footer" Target="footer21.xml"/><Relationship Id="rId22" Type="http://schemas.openxmlformats.org/officeDocument/2006/relationships/footer" Target="footer20.xml"/><Relationship Id="rId21" Type="http://schemas.openxmlformats.org/officeDocument/2006/relationships/footer" Target="footer19.xml"/><Relationship Id="rId20" Type="http://schemas.openxmlformats.org/officeDocument/2006/relationships/footer" Target="footer18.xml"/><Relationship Id="rId2" Type="http://schemas.openxmlformats.org/officeDocument/2006/relationships/settings" Target="settings.xml"/><Relationship Id="rId19" Type="http://schemas.openxmlformats.org/officeDocument/2006/relationships/footer" Target="footer17.xml"/><Relationship Id="rId18" Type="http://schemas.openxmlformats.org/officeDocument/2006/relationships/footer" Target="footer16.xml"/><Relationship Id="rId17" Type="http://schemas.openxmlformats.org/officeDocument/2006/relationships/footer" Target="footer15.xml"/><Relationship Id="rId16" Type="http://schemas.openxmlformats.org/officeDocument/2006/relationships/footer" Target="footer14.xml"/><Relationship Id="rId15" Type="http://schemas.openxmlformats.org/officeDocument/2006/relationships/footer" Target="footer13.xml"/><Relationship Id="rId14" Type="http://schemas.openxmlformats.org/officeDocument/2006/relationships/footer" Target="footer12.xml"/><Relationship Id="rId13" Type="http://schemas.openxmlformats.org/officeDocument/2006/relationships/footer" Target="footer11.xml"/><Relationship Id="rId12" Type="http://schemas.openxmlformats.org/officeDocument/2006/relationships/footer" Target="footer10.xml"/><Relationship Id="rId11" Type="http://schemas.openxmlformats.org/officeDocument/2006/relationships/footer" Target="footer9.xml"/><Relationship Id="rId10" Type="http://schemas.openxmlformats.org/officeDocument/2006/relationships/footer" Target="footer8.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64</Pages>
  <Words>2461</Words>
  <Characters>2604</Characters>
  <Lines>195</Lines>
  <Paragraphs>55</Paragraphs>
  <TotalTime>4311</TotalTime>
  <ScaleCrop>false</ScaleCrop>
  <LinksUpToDate>false</LinksUpToDate>
  <CharactersWithSpaces>2837</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2018-11-26T11:11:00Z</dcterms:created>
  <dc:creator>Windows 用户</dc:creator>
  <cp:lastModifiedBy>品诺酒店用品</cp:lastModifiedBy>
  <cp:lastPrinted>2019-08-24T12:01:00Z</cp:lastPrinted>
  <dcterms:modified xsi:type="dcterms:W3CDTF">2025-01-17T01:49:58Z</dcterms:modified>
  <cp:revision>221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81D57C759B4E4BEBA79B5368C75D1B0D_13</vt:lpwstr>
  </property>
  <property fmtid="{D5CDD505-2E9C-101B-9397-08002B2CF9AE}" pid="4" name="KSOTemplateDocerSaveRecord">
    <vt:lpwstr>eyJoZGlkIjoiODVhNDljOTA3NGJiZTQwZDk2ZGY5NGRmMTgwNWM3NTQiLCJ1c2VySWQiOiIzMDI1ODcyMjYifQ==</vt:lpwstr>
  </property>
</Properties>
</file>