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872ADD">
      <w:pPr>
        <w:pStyle w:val="4"/>
        <w:rPr>
          <w:rFonts w:hint="eastAsia" w:ascii="宋体" w:hAnsi="宋体" w:cs="宋体"/>
          <w:b/>
          <w:color w:val="auto"/>
          <w:sz w:val="48"/>
          <w:szCs w:val="48"/>
          <w:highlight w:val="none"/>
        </w:rPr>
      </w:pPr>
    </w:p>
    <w:p w14:paraId="71B6110E">
      <w:pPr>
        <w:spacing w:line="360" w:lineRule="auto"/>
        <w:jc w:val="center"/>
        <w:rPr>
          <w:rFonts w:hint="default"/>
          <w:color w:val="auto"/>
          <w:highlight w:val="none"/>
          <w:lang w:val="en-US"/>
        </w:rPr>
      </w:pPr>
      <w:r>
        <w:rPr>
          <w:rFonts w:hint="eastAsia" w:ascii="宋体" w:hAnsi="宋体" w:cs="宋体"/>
          <w:b/>
          <w:color w:val="auto"/>
          <w:sz w:val="44"/>
          <w:szCs w:val="44"/>
          <w:highlight w:val="none"/>
          <w:lang w:eastAsia="zh-CN"/>
        </w:rPr>
        <w:t>桐城师范高等专科学校2025年度电器常规维修</w:t>
      </w:r>
      <w:r>
        <w:rPr>
          <w:rFonts w:hint="eastAsia" w:ascii="宋体" w:hAnsi="宋体" w:cs="宋体"/>
          <w:b/>
          <w:color w:val="auto"/>
          <w:sz w:val="44"/>
          <w:szCs w:val="44"/>
          <w:highlight w:val="none"/>
          <w:lang w:val="en-US" w:eastAsia="zh-CN"/>
        </w:rPr>
        <w:t>耗材</w:t>
      </w:r>
      <w:r>
        <w:rPr>
          <w:rFonts w:hint="eastAsia" w:ascii="宋体" w:hAnsi="宋体" w:cs="宋体"/>
          <w:b/>
          <w:color w:val="auto"/>
          <w:sz w:val="44"/>
          <w:szCs w:val="44"/>
          <w:highlight w:val="none"/>
          <w:lang w:eastAsia="zh-CN"/>
        </w:rPr>
        <w:t>采购</w:t>
      </w:r>
      <w:r>
        <w:rPr>
          <w:rFonts w:hint="eastAsia" w:ascii="宋体" w:hAnsi="宋体" w:cs="宋体"/>
          <w:b/>
          <w:color w:val="auto"/>
          <w:sz w:val="44"/>
          <w:szCs w:val="44"/>
          <w:highlight w:val="none"/>
          <w:lang w:val="en-US" w:eastAsia="zh-CN"/>
        </w:rPr>
        <w:t>项目</w:t>
      </w:r>
    </w:p>
    <w:p w14:paraId="65A287D0">
      <w:pPr>
        <w:spacing w:line="480" w:lineRule="exact"/>
        <w:rPr>
          <w:rFonts w:ascii="宋体"/>
          <w:color w:val="auto"/>
          <w:sz w:val="44"/>
          <w:szCs w:val="44"/>
          <w:highlight w:val="none"/>
        </w:rPr>
      </w:pPr>
    </w:p>
    <w:p w14:paraId="5550E19F">
      <w:pPr>
        <w:pStyle w:val="81"/>
      </w:pPr>
    </w:p>
    <w:p w14:paraId="67D512C5">
      <w:pPr>
        <w:pStyle w:val="82"/>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18CD42A">
      <w:pPr>
        <w:spacing w:line="480" w:lineRule="exact"/>
        <w:rPr>
          <w:rFonts w:ascii="仿宋_GB2312" w:hAnsi="宋体" w:eastAsia="仿宋_GB2312"/>
          <w:b/>
          <w:color w:val="auto"/>
          <w:sz w:val="44"/>
          <w:szCs w:val="44"/>
          <w:highlight w:val="none"/>
        </w:rPr>
      </w:pPr>
    </w:p>
    <w:p w14:paraId="4105138B">
      <w:pPr>
        <w:spacing w:line="480" w:lineRule="exact"/>
        <w:rPr>
          <w:rFonts w:ascii="宋体"/>
          <w:color w:val="auto"/>
          <w:sz w:val="144"/>
          <w:szCs w:val="144"/>
          <w:highlight w:val="none"/>
        </w:rPr>
      </w:pPr>
    </w:p>
    <w:p w14:paraId="2959046F">
      <w:pPr>
        <w:spacing w:line="480" w:lineRule="exact"/>
        <w:jc w:val="center"/>
        <w:rPr>
          <w:rFonts w:hint="eastAsia" w:ascii="宋体" w:hAnsi="宋体" w:cs="宋体"/>
          <w:b/>
          <w:bCs/>
          <w:color w:val="auto"/>
          <w:sz w:val="28"/>
          <w:szCs w:val="28"/>
          <w:highlight w:val="none"/>
        </w:rPr>
      </w:pPr>
    </w:p>
    <w:p w14:paraId="4C1C9738">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w:t>
      </w:r>
      <w:r>
        <w:rPr>
          <w:rFonts w:hint="eastAsia" w:ascii="宋体" w:hAnsi="宋体" w:cs="宋体"/>
          <w:b/>
          <w:bCs/>
          <w:color w:val="auto"/>
          <w:sz w:val="28"/>
          <w:szCs w:val="28"/>
          <w:highlight w:val="none"/>
          <w:lang w:val="en-US" w:eastAsia="zh-CN"/>
        </w:rPr>
        <w:t>25</w:t>
      </w:r>
      <w:r>
        <w:rPr>
          <w:rFonts w:hint="eastAsia" w:ascii="宋体" w:hAnsi="宋体" w:cs="宋体"/>
          <w:b/>
          <w:bCs/>
          <w:color w:val="auto"/>
          <w:sz w:val="28"/>
          <w:szCs w:val="28"/>
          <w:highlight w:val="none"/>
        </w:rPr>
        <w:t>)</w:t>
      </w:r>
      <w:r>
        <w:rPr>
          <w:rFonts w:hint="eastAsia" w:ascii="宋体" w:hAnsi="宋体" w:cs="宋体"/>
          <w:b/>
          <w:bCs/>
          <w:color w:val="auto"/>
          <w:sz w:val="28"/>
          <w:szCs w:val="28"/>
          <w:highlight w:val="none"/>
          <w:lang w:val="en-US" w:eastAsia="zh-CN"/>
        </w:rPr>
        <w:t xml:space="preserve"> 003</w:t>
      </w:r>
      <w:r>
        <w:rPr>
          <w:rFonts w:hint="eastAsia" w:ascii="宋体" w:hAnsi="宋体" w:cs="宋体"/>
          <w:b/>
          <w:bCs/>
          <w:color w:val="auto"/>
          <w:sz w:val="28"/>
          <w:szCs w:val="28"/>
          <w:highlight w:val="none"/>
        </w:rPr>
        <w:t xml:space="preserve"> 号</w:t>
      </w:r>
    </w:p>
    <w:p w14:paraId="310A1E33">
      <w:pPr>
        <w:spacing w:line="480" w:lineRule="exact"/>
        <w:jc w:val="center"/>
        <w:rPr>
          <w:rFonts w:ascii="宋体" w:hAnsi="宋体" w:cs="仿宋_GB2312"/>
          <w:b/>
          <w:bCs/>
          <w:color w:val="auto"/>
          <w:sz w:val="28"/>
          <w:szCs w:val="28"/>
          <w:highlight w:val="none"/>
        </w:rPr>
      </w:pPr>
    </w:p>
    <w:p w14:paraId="6B566C39">
      <w:pPr>
        <w:spacing w:line="480" w:lineRule="exact"/>
        <w:rPr>
          <w:rFonts w:ascii="宋体" w:hAnsi="宋体" w:cs="仿宋_GB2312"/>
          <w:color w:val="auto"/>
          <w:szCs w:val="21"/>
          <w:highlight w:val="none"/>
        </w:rPr>
      </w:pPr>
    </w:p>
    <w:p w14:paraId="6B69BC2F">
      <w:pPr>
        <w:spacing w:line="480" w:lineRule="exact"/>
        <w:rPr>
          <w:rFonts w:ascii="宋体" w:hAnsi="宋体" w:cs="仿宋_GB2312"/>
          <w:color w:val="auto"/>
          <w:szCs w:val="21"/>
          <w:highlight w:val="none"/>
        </w:rPr>
      </w:pPr>
    </w:p>
    <w:p w14:paraId="44F8CE63">
      <w:pPr>
        <w:spacing w:line="480" w:lineRule="exact"/>
        <w:rPr>
          <w:rFonts w:ascii="宋体" w:hAnsi="宋体" w:cs="仿宋_GB2312"/>
          <w:color w:val="auto"/>
          <w:szCs w:val="21"/>
          <w:highlight w:val="none"/>
        </w:rPr>
      </w:pPr>
    </w:p>
    <w:p w14:paraId="24BAB237">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65FD1224">
      <w:pPr>
        <w:spacing w:line="360" w:lineRule="auto"/>
        <w:rPr>
          <w:rFonts w:ascii="宋体" w:hAnsi="宋体" w:cs="仿宋_GB2312"/>
          <w:b/>
          <w:color w:val="auto"/>
          <w:sz w:val="24"/>
          <w:highlight w:val="none"/>
        </w:rPr>
      </w:pPr>
    </w:p>
    <w:p w14:paraId="5BE46B05">
      <w:pPr>
        <w:spacing w:line="360" w:lineRule="auto"/>
        <w:rPr>
          <w:rFonts w:hint="eastAsia" w:ascii="仿宋" w:hAnsi="仿宋" w:eastAsia="仿宋" w:cs="仿宋"/>
          <w:b/>
          <w:color w:val="auto"/>
          <w:sz w:val="24"/>
          <w:highlight w:val="none"/>
        </w:rPr>
      </w:pPr>
    </w:p>
    <w:p w14:paraId="52388B44">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安徽建方工程造价有限公司</w:t>
      </w:r>
      <w:r>
        <w:rPr>
          <w:rFonts w:hint="eastAsia" w:ascii="仿宋" w:hAnsi="仿宋" w:eastAsia="仿宋" w:cs="仿宋"/>
          <w:b/>
          <w:color w:val="auto"/>
          <w:spacing w:val="20"/>
          <w:sz w:val="30"/>
          <w:szCs w:val="30"/>
          <w:highlight w:val="none"/>
          <w:u w:val="single"/>
        </w:rPr>
        <w:t xml:space="preserve">    </w:t>
      </w:r>
    </w:p>
    <w:p w14:paraId="09C25E22">
      <w:pPr>
        <w:spacing w:line="360" w:lineRule="auto"/>
        <w:rPr>
          <w:rFonts w:ascii="宋体" w:hAnsi="宋体" w:cs="仿宋_GB2312"/>
          <w:b/>
          <w:color w:val="auto"/>
          <w:sz w:val="24"/>
          <w:highlight w:val="none"/>
          <w:u w:val="single"/>
        </w:rPr>
      </w:pPr>
    </w:p>
    <w:p w14:paraId="1321E43D">
      <w:pPr>
        <w:spacing w:line="360" w:lineRule="auto"/>
        <w:rPr>
          <w:rFonts w:ascii="宋体" w:hAnsi="宋体" w:cs="仿宋_GB2312"/>
          <w:color w:val="auto"/>
          <w:sz w:val="24"/>
          <w:highlight w:val="none"/>
        </w:rPr>
      </w:pPr>
    </w:p>
    <w:p w14:paraId="5AF884AA">
      <w:pPr>
        <w:spacing w:line="360" w:lineRule="auto"/>
        <w:rPr>
          <w:rFonts w:ascii="宋体" w:hAnsi="宋体" w:cs="仿宋_GB2312"/>
          <w:b/>
          <w:color w:val="auto"/>
          <w:sz w:val="24"/>
          <w:highlight w:val="none"/>
          <w:u w:val="single"/>
        </w:rPr>
      </w:pPr>
    </w:p>
    <w:p w14:paraId="6E9EB676">
      <w:pPr>
        <w:spacing w:line="480" w:lineRule="exact"/>
        <w:rPr>
          <w:rFonts w:ascii="宋体" w:hAnsi="宋体" w:cs="仿宋_GB2312"/>
          <w:color w:val="auto"/>
          <w:szCs w:val="21"/>
          <w:highlight w:val="none"/>
        </w:rPr>
      </w:pPr>
    </w:p>
    <w:p w14:paraId="3AD3CCB9">
      <w:pPr>
        <w:spacing w:line="480" w:lineRule="exact"/>
        <w:rPr>
          <w:rFonts w:ascii="宋体" w:hAnsi="宋体" w:cs="仿宋_GB2312"/>
          <w:color w:val="auto"/>
          <w:szCs w:val="21"/>
          <w:highlight w:val="none"/>
        </w:rPr>
      </w:pPr>
    </w:p>
    <w:p w14:paraId="1E2A1607">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01  </w:t>
      </w:r>
      <w:r>
        <w:rPr>
          <w:rFonts w:hint="eastAsia" w:ascii="宋体" w:hAnsi="宋体" w:cs="仿宋_GB2312"/>
          <w:color w:val="auto"/>
          <w:sz w:val="32"/>
          <w:szCs w:val="32"/>
          <w:highlight w:val="none"/>
        </w:rPr>
        <w:t>月</w:t>
      </w:r>
    </w:p>
    <w:p w14:paraId="0BBE55CF">
      <w:pPr>
        <w:spacing w:line="480" w:lineRule="exact"/>
        <w:jc w:val="both"/>
        <w:rPr>
          <w:rFonts w:ascii="宋体" w:hAnsi="宋体" w:cs="仿宋_GB2312"/>
          <w:color w:val="auto"/>
          <w:sz w:val="32"/>
          <w:szCs w:val="32"/>
          <w:highlight w:val="none"/>
        </w:rPr>
      </w:pPr>
    </w:p>
    <w:p w14:paraId="27A3500A">
      <w:pPr>
        <w:widowControl/>
        <w:spacing w:line="480" w:lineRule="auto"/>
        <w:jc w:val="center"/>
        <w:rPr>
          <w:rFonts w:hint="eastAsia" w:ascii="黑体" w:hAnsi="黑体" w:eastAsia="黑体" w:cs="宋体"/>
          <w:b/>
          <w:color w:val="auto"/>
          <w:kern w:val="0"/>
          <w:sz w:val="32"/>
          <w:szCs w:val="32"/>
          <w:highlight w:val="none"/>
        </w:rPr>
      </w:pPr>
    </w:p>
    <w:p w14:paraId="4AE5655D">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4E92E8A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w:t>
      </w:r>
      <w:r>
        <w:rPr>
          <w:rFonts w:hint="eastAsia" w:ascii="宋体" w:hAnsi="宋体" w:cs="宋体"/>
          <w:b/>
          <w:color w:val="auto"/>
          <w:kern w:val="0"/>
          <w:sz w:val="24"/>
          <w:highlight w:val="none"/>
          <w:lang w:val="en-US" w:eastAsia="zh-CN"/>
        </w:rPr>
        <w:t>相关</w:t>
      </w:r>
      <w:r>
        <w:rPr>
          <w:rFonts w:hint="eastAsia" w:ascii="宋体" w:hAnsi="宋体" w:cs="宋体"/>
          <w:b/>
          <w:color w:val="auto"/>
          <w:kern w:val="0"/>
          <w:sz w:val="24"/>
          <w:highlight w:val="none"/>
        </w:rPr>
        <w:t>监管部门将其作为扫黑除恶专项斗争的打击重点予以处理。</w:t>
      </w:r>
    </w:p>
    <w:p w14:paraId="1FA8B4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74F652C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26B87C4">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536C5D1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8ACEB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0B87B7B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616BCE9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4999387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谈判文件</w:t>
      </w:r>
      <w:r>
        <w:rPr>
          <w:rFonts w:hint="eastAsia" w:ascii="宋体" w:hAnsi="宋体" w:cs="宋体"/>
          <w:b/>
          <w:color w:val="auto"/>
          <w:kern w:val="0"/>
          <w:sz w:val="24"/>
          <w:highlight w:val="none"/>
        </w:rPr>
        <w:t xml:space="preserve">条款的违法违规行为。 </w:t>
      </w:r>
    </w:p>
    <w:p w14:paraId="316347C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3A1E92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活动。 </w:t>
      </w:r>
    </w:p>
    <w:p w14:paraId="69F7D4D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21ECF14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28DBC0F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79395E4D">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w:t>
      </w:r>
    </w:p>
    <w:p w14:paraId="03A14F0A">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3</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对</w:t>
      </w:r>
      <w:r>
        <w:rPr>
          <w:rFonts w:hint="eastAsia" w:ascii="宋体" w:hAnsi="宋体" w:eastAsia="宋体" w:cs="宋体"/>
          <w:b/>
          <w:color w:val="auto"/>
          <w:kern w:val="0"/>
          <w:sz w:val="24"/>
          <w:szCs w:val="24"/>
          <w:highlight w:val="none"/>
          <w:lang w:val="en-US" w:eastAsia="zh-CN"/>
        </w:rPr>
        <w:t>谈判</w:t>
      </w:r>
      <w:r>
        <w:rPr>
          <w:rFonts w:hint="eastAsia" w:ascii="宋体" w:hAnsi="宋体" w:eastAsia="宋体" w:cs="宋体"/>
          <w:b/>
          <w:color w:val="auto"/>
          <w:kern w:val="0"/>
          <w:sz w:val="24"/>
          <w:szCs w:val="24"/>
          <w:highlight w:val="none"/>
        </w:rPr>
        <w:t xml:space="preserve">活动中可能发生的质疑、投诉行为，须依法在规定的时间内提出。  </w:t>
      </w:r>
    </w:p>
    <w:p w14:paraId="39849C3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sz w:val="36"/>
          <w:szCs w:val="36"/>
          <w:highlight w:val="none"/>
          <w:lang w:val="zh-CN"/>
        </w:rPr>
      </w:pPr>
      <w:r>
        <w:rPr>
          <w:rFonts w:hint="eastAsia" w:ascii="宋体" w:hAnsi="宋体" w:eastAsia="宋体" w:cs="宋体"/>
          <w:b/>
          <w:color w:val="auto"/>
          <w:kern w:val="0"/>
          <w:sz w:val="24"/>
          <w:szCs w:val="24"/>
          <w:highlight w:val="none"/>
        </w:rPr>
        <w:t>4</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本项目</w:t>
      </w:r>
      <w:r>
        <w:rPr>
          <w:rFonts w:hint="eastAsia" w:ascii="宋体" w:hAnsi="宋体" w:eastAsia="宋体" w:cs="宋体"/>
          <w:b/>
          <w:color w:val="auto"/>
          <w:kern w:val="0"/>
          <w:sz w:val="24"/>
          <w:szCs w:val="24"/>
          <w:highlight w:val="none"/>
          <w:lang w:eastAsia="zh-CN"/>
        </w:rPr>
        <w:t>谈判</w:t>
      </w:r>
      <w:r>
        <w:rPr>
          <w:rFonts w:hint="eastAsia" w:ascii="宋体" w:hAnsi="宋体" w:eastAsia="宋体" w:cs="宋体"/>
          <w:b/>
          <w:color w:val="auto"/>
          <w:kern w:val="0"/>
          <w:sz w:val="24"/>
          <w:szCs w:val="24"/>
          <w:highlight w:val="none"/>
        </w:rPr>
        <w:t>期间，供应商必须保证联系电话</w:t>
      </w:r>
      <w:r>
        <w:rPr>
          <w:rFonts w:hint="eastAsia" w:ascii="宋体" w:hAnsi="宋体" w:eastAsia="宋体" w:cs="宋体"/>
          <w:b/>
          <w:color w:val="auto"/>
          <w:kern w:val="0"/>
          <w:sz w:val="24"/>
          <w:szCs w:val="24"/>
          <w:highlight w:val="none"/>
          <w:lang w:val="en-US" w:eastAsia="zh-CN"/>
        </w:rPr>
        <w:t>畅通</w:t>
      </w:r>
      <w:r>
        <w:rPr>
          <w:rFonts w:hint="eastAsia" w:ascii="宋体" w:hAnsi="宋体" w:eastAsia="宋体" w:cs="宋体"/>
          <w:b/>
          <w:color w:val="auto"/>
          <w:kern w:val="0"/>
          <w:sz w:val="24"/>
          <w:szCs w:val="24"/>
          <w:highlight w:val="none"/>
        </w:rPr>
        <w:t>，因供应商通讯不畅造成的不利后果由供应商自行承担。</w:t>
      </w:r>
      <w:r>
        <w:rPr>
          <w:rFonts w:ascii="宋体" w:hAnsi="宋体" w:cs="宋体"/>
          <w:b/>
          <w:color w:val="auto"/>
          <w:sz w:val="36"/>
          <w:szCs w:val="36"/>
          <w:highlight w:val="none"/>
          <w:lang w:val="zh-CN"/>
        </w:rPr>
        <w:br w:type="page"/>
      </w:r>
    </w:p>
    <w:p w14:paraId="78C54D1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05480A59">
      <w:pPr>
        <w:pStyle w:val="82"/>
        <w:rPr>
          <w:color w:val="auto"/>
          <w:highlight w:val="none"/>
          <w:lang w:val="zh-CN"/>
        </w:rPr>
      </w:pPr>
    </w:p>
    <w:p w14:paraId="0B8F723E">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bookmarkStart w:id="0" w:name="_Toc54941328"/>
      <w:bookmarkStart w:id="1" w:name="_Toc21464"/>
      <w:bookmarkStart w:id="2" w:name="_Toc23467"/>
      <w:bookmarkStart w:id="3" w:name="_Toc439316870"/>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_Toc7432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第一章  谈判公告</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1</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52043CB3">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_Toc11266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第二章  竞争性谈判须知</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6B1DAF67">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_Toc12353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第三章  采购需求</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0</w:t>
      </w:r>
    </w:p>
    <w:p w14:paraId="1E8AE7A0">
      <w:pPr>
        <w:pStyle w:val="30"/>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_Toc16371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第四章  评审方法与标准</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40D7681D">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_Toc27586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第五章  政府采购合同主要条款</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9</w:t>
      </w:r>
    </w:p>
    <w:p w14:paraId="5B24F53E">
      <w:pPr>
        <w:pStyle w:val="30"/>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_Toc1812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zh-CN" w:eastAsia="zh-CN" w:bidi="ar-SA"/>
        </w:rPr>
        <w:t>第</w:t>
      </w:r>
      <w:r>
        <w:rPr>
          <w:rFonts w:hint="eastAsia" w:ascii="Times New Roman" w:hAnsi="Times New Roman" w:eastAsia="宋体" w:cs="Times New Roman"/>
          <w:b w:val="0"/>
          <w:i w:val="0"/>
          <w:caps w:val="0"/>
          <w:color w:val="auto"/>
          <w:kern w:val="0"/>
          <w:sz w:val="28"/>
          <w:szCs w:val="40"/>
          <w:highlight w:val="none"/>
          <w:lang w:val="en-US" w:eastAsia="zh-CN" w:bidi="ar-SA"/>
        </w:rPr>
        <w:t>六</w:t>
      </w:r>
      <w:r>
        <w:rPr>
          <w:rFonts w:hint="eastAsia" w:ascii="Times New Roman" w:hAnsi="Times New Roman" w:eastAsia="宋体" w:cs="Times New Roman"/>
          <w:b w:val="0"/>
          <w:i w:val="0"/>
          <w:caps w:val="0"/>
          <w:color w:val="auto"/>
          <w:kern w:val="0"/>
          <w:sz w:val="28"/>
          <w:szCs w:val="40"/>
          <w:highlight w:val="none"/>
          <w:lang w:val="zh-CN" w:eastAsia="zh-CN" w:bidi="ar-SA"/>
        </w:rPr>
        <w:t xml:space="preserve">章  </w:t>
      </w:r>
      <w:r>
        <w:rPr>
          <w:rFonts w:hint="eastAsia" w:ascii="Times New Roman" w:hAnsi="Times New Roman" w:eastAsia="宋体" w:cs="Times New Roman"/>
          <w:b w:val="0"/>
          <w:i w:val="0"/>
          <w:caps w:val="0"/>
          <w:color w:val="auto"/>
          <w:kern w:val="0"/>
          <w:sz w:val="28"/>
          <w:szCs w:val="40"/>
          <w:highlight w:val="none"/>
          <w:lang w:val="en-US" w:eastAsia="zh-CN" w:bidi="ar-SA"/>
        </w:rPr>
        <w:t>响应文件格式</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3</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2</w:t>
      </w:r>
    </w:p>
    <w:p w14:paraId="08DE9036">
      <w:pPr>
        <w:pStyle w:val="30"/>
        <w:tabs>
          <w:tab w:val="right" w:leader="dot" w:pos="9060"/>
        </w:tabs>
        <w:spacing w:line="360" w:lineRule="auto"/>
        <w:rPr>
          <w:rFonts w:hint="default" w:asciiTheme="majorEastAsia" w:hAnsiTheme="majorEastAsia" w:eastAsiaTheme="majorEastAsia" w:cstheme="majorEastAsia"/>
          <w:color w:val="auto"/>
          <w:szCs w:val="21"/>
          <w:highlight w:val="none"/>
          <w:lang w:val="en-US"/>
        </w:rPr>
        <w:sectPr>
          <w:footerReference r:id="rId3" w:type="default"/>
          <w:pgSz w:w="11906" w:h="16838"/>
          <w:pgMar w:top="1418" w:right="1418" w:bottom="1418" w:left="1418" w:header="851" w:footer="680" w:gutter="0"/>
          <w:pgNumType w:fmt="koreanDigital" w:start="0"/>
          <w:cols w:space="720" w:num="1"/>
          <w:docGrid w:linePitch="290" w:charSpace="0"/>
        </w:sect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_Toc2700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第七章  政府采购供应商质疑函范本</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2AA3EE34">
      <w:pPr>
        <w:pStyle w:val="30"/>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14:paraId="26A7CA1A">
      <w:pPr>
        <w:jc w:val="center"/>
        <w:rPr>
          <w:rFonts w:hint="eastAsia" w:ascii="华文中宋" w:hAnsi="华文中宋" w:eastAsia="华文中宋"/>
          <w:b w:val="0"/>
          <w:bCs w:val="0"/>
          <w:color w:val="auto"/>
          <w:kern w:val="44"/>
          <w:sz w:val="32"/>
          <w:szCs w:val="32"/>
          <w:highlight w:val="none"/>
          <w:lang w:val="en-US" w:eastAsia="zh-CN"/>
        </w:rPr>
      </w:pPr>
      <w:bookmarkStart w:id="5" w:name="_Toc35393797"/>
      <w:bookmarkStart w:id="6" w:name="_Toc28359011"/>
      <w:r>
        <w:rPr>
          <w:rFonts w:hint="eastAsia" w:ascii="华文中宋" w:hAnsi="华文中宋" w:eastAsia="华文中宋"/>
          <w:b w:val="0"/>
          <w:bCs w:val="0"/>
          <w:color w:val="auto"/>
          <w:kern w:val="44"/>
          <w:sz w:val="32"/>
          <w:szCs w:val="32"/>
          <w:highlight w:val="none"/>
          <w:lang w:val="en-US" w:eastAsia="zh-CN"/>
        </w:rPr>
        <w:t xml:space="preserve">  桐城师范高等专科学校2025年度电器常规维修耗材采购项目</w:t>
      </w:r>
    </w:p>
    <w:p w14:paraId="2CDFC211">
      <w:pPr>
        <w:jc w:val="center"/>
        <w:rPr>
          <w:rFonts w:ascii="华文中宋" w:hAnsi="华文中宋" w:eastAsia="华文中宋"/>
          <w:b w:val="0"/>
          <w:bCs w:val="0"/>
          <w:color w:val="auto"/>
          <w:kern w:val="44"/>
          <w:sz w:val="32"/>
          <w:szCs w:val="32"/>
          <w:highlight w:val="none"/>
        </w:rPr>
      </w:pP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61"/>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241BD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536930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r>
              <w:rPr>
                <w:rFonts w:ascii="仿宋" w:hAnsi="仿宋" w:eastAsia="仿宋" w:cs="仿宋"/>
                <w:color w:val="333333"/>
                <w:kern w:val="0"/>
                <w:sz w:val="27"/>
                <w:szCs w:val="27"/>
                <w:lang w:val="en-US" w:eastAsia="zh-CN" w:bidi="ar"/>
              </w:rPr>
              <w:t>项目概况</w:t>
            </w:r>
          </w:p>
          <w:p w14:paraId="63194374">
            <w:pPr>
              <w:ind w:firstLine="270" w:firstLineChars="100"/>
              <w:rPr>
                <w:color w:val="auto"/>
                <w:highlight w:val="none"/>
              </w:rPr>
            </w:pPr>
            <w:r>
              <w:rPr>
                <w:rFonts w:hint="eastAsia" w:ascii="仿宋" w:hAnsi="仿宋" w:eastAsia="仿宋" w:cs="仿宋"/>
                <w:color w:val="333333"/>
                <w:kern w:val="0"/>
                <w:sz w:val="27"/>
                <w:szCs w:val="27"/>
                <w:u w:val="single"/>
                <w:lang w:val="en-US" w:eastAsia="zh-CN" w:bidi="ar"/>
              </w:rPr>
              <w:t> 桐城师范高等专科学校2025年度电器常规维修耗材采购项目</w:t>
            </w:r>
            <w:r>
              <w:rPr>
                <w:rFonts w:hint="eastAsia" w:ascii="仿宋" w:hAnsi="仿宋" w:eastAsia="仿宋" w:cs="仿宋"/>
                <w:color w:val="333333"/>
                <w:kern w:val="0"/>
                <w:sz w:val="27"/>
                <w:szCs w:val="27"/>
                <w:lang w:val="en-US" w:eastAsia="zh-CN" w:bidi="ar"/>
              </w:rPr>
              <w:t>的潜在供应商应在桐城师范高等专科学校官网获取采购文件，并于2025年 1 月 22 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078E19A0">
      <w:pPr>
        <w:rPr>
          <w:color w:val="auto"/>
          <w:szCs w:val="21"/>
          <w:highlight w:val="none"/>
        </w:rPr>
      </w:pPr>
    </w:p>
    <w:p w14:paraId="2E4640C3">
      <w:pPr>
        <w:rPr>
          <w:rFonts w:ascii="黑体" w:hAnsi="黑体" w:eastAsia="黑体" w:cs="宋体"/>
          <w:bCs/>
          <w:color w:val="auto"/>
          <w:sz w:val="28"/>
          <w:szCs w:val="28"/>
          <w:highlight w:val="none"/>
        </w:rPr>
      </w:pPr>
      <w:bookmarkStart w:id="7" w:name="_Toc35393629"/>
      <w:bookmarkStart w:id="8" w:name="_Toc28359089"/>
      <w:bookmarkStart w:id="9" w:name="_Toc35393798"/>
      <w:bookmarkStart w:id="10" w:name="_Toc28359012"/>
      <w:r>
        <w:rPr>
          <w:rFonts w:hint="eastAsia" w:ascii="黑体" w:hAnsi="黑体" w:eastAsia="黑体" w:cs="宋体"/>
          <w:bCs/>
          <w:color w:val="auto"/>
          <w:sz w:val="28"/>
          <w:szCs w:val="28"/>
          <w:highlight w:val="none"/>
        </w:rPr>
        <w:t>一、项目基本情况</w:t>
      </w:r>
      <w:bookmarkEnd w:id="7"/>
      <w:bookmarkEnd w:id="8"/>
      <w:bookmarkEnd w:id="9"/>
      <w:bookmarkEnd w:id="10"/>
    </w:p>
    <w:p w14:paraId="53213C42">
      <w:pPr>
        <w:ind w:firstLine="280" w:firstLineChars="100"/>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5</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003</w:t>
      </w:r>
      <w:r>
        <w:rPr>
          <w:rFonts w:hint="eastAsia" w:ascii="仿宋" w:hAnsi="仿宋" w:eastAsia="仿宋" w:cs="Times New Roman"/>
          <w:color w:val="auto"/>
          <w:sz w:val="28"/>
          <w:szCs w:val="28"/>
          <w:highlight w:val="none"/>
          <w:lang w:eastAsia="zh-CN"/>
        </w:rPr>
        <w:t>号</w:t>
      </w:r>
    </w:p>
    <w:p w14:paraId="0C93F60D">
      <w:pPr>
        <w:ind w:firstLine="280" w:firstLineChars="100"/>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桐城师范高等专科学校2025年度电器常规维修耗材采购项目</w:t>
      </w:r>
    </w:p>
    <w:p w14:paraId="568F08E8">
      <w:pPr>
        <w:ind w:firstLine="280" w:firstLineChars="1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67686241">
      <w:pPr>
        <w:ind w:firstLine="280" w:firstLineChars="1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193011.00元</w:t>
      </w:r>
    </w:p>
    <w:p w14:paraId="703123F0">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193011.00元。</w:t>
      </w:r>
    </w:p>
    <w:p w14:paraId="4B59A4B8">
      <w:pPr>
        <w:pStyle w:val="3"/>
        <w:ind w:left="279" w:leftChars="133" w:firstLine="0" w:firstLineChars="0"/>
        <w:jc w:val="left"/>
        <w:rPr>
          <w:rFonts w:hint="default"/>
          <w:lang w:val="en-US" w:eastAsia="zh-CN"/>
        </w:rPr>
      </w:pPr>
      <w:r>
        <w:rPr>
          <w:rFonts w:hint="eastAsia" w:ascii="仿宋" w:hAnsi="仿宋" w:eastAsia="仿宋" w:cs="Times New Roman"/>
          <w:b w:val="0"/>
          <w:color w:val="auto"/>
          <w:kern w:val="2"/>
          <w:sz w:val="28"/>
          <w:szCs w:val="28"/>
          <w:highlight w:val="none"/>
          <w:lang w:val="en-US" w:eastAsia="zh-CN" w:bidi="ar-SA"/>
        </w:rPr>
        <w:t>报价须知：本项目投标报价以费率的形式进行报价，最高费率100%。</w:t>
      </w:r>
    </w:p>
    <w:p w14:paraId="23841486">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olor w:val="auto"/>
          <w:sz w:val="28"/>
          <w:szCs w:val="28"/>
          <w:highlight w:val="none"/>
          <w:lang w:val="en-US" w:eastAsia="zh-CN"/>
        </w:rPr>
        <w:t>桐城师专</w:t>
      </w:r>
      <w:r>
        <w:rPr>
          <w:rFonts w:hint="eastAsia" w:ascii="仿宋" w:hAnsi="仿宋" w:eastAsia="仿宋" w:cs="Times New Roman"/>
          <w:color w:val="auto"/>
          <w:sz w:val="28"/>
          <w:szCs w:val="28"/>
          <w:highlight w:val="none"/>
          <w:lang w:val="en-US" w:eastAsia="zh-CN"/>
        </w:rPr>
        <w:t>2025年度电器常规维修耗材</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0E7A0DFA">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1年（成交</w:t>
      </w:r>
      <w:r>
        <w:rPr>
          <w:rFonts w:hint="eastAsia" w:ascii="仿宋" w:hAnsi="仿宋" w:eastAsia="仿宋"/>
          <w:color w:val="auto"/>
          <w:sz w:val="28"/>
          <w:szCs w:val="28"/>
          <w:highlight w:val="none"/>
        </w:rPr>
        <w:t>供货商在接到学校送货通知后，48小时内响应学校供货需求。如遇到抢修等特殊情况，必须及时送货</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rPr>
        <w:t>提供的维修材料必须质保6个月，在质保期内损坏的，</w:t>
      </w:r>
      <w:r>
        <w:rPr>
          <w:rFonts w:hint="eastAsia" w:ascii="仿宋" w:hAnsi="仿宋" w:eastAsia="仿宋"/>
          <w:color w:val="auto"/>
          <w:sz w:val="28"/>
          <w:szCs w:val="28"/>
          <w:highlight w:val="none"/>
          <w:lang w:val="en-US" w:eastAsia="zh-CN"/>
        </w:rPr>
        <w:t>成交</w:t>
      </w:r>
      <w:r>
        <w:rPr>
          <w:rFonts w:hint="eastAsia" w:ascii="仿宋" w:hAnsi="仿宋" w:eastAsia="仿宋"/>
          <w:color w:val="auto"/>
          <w:sz w:val="28"/>
          <w:szCs w:val="28"/>
          <w:highlight w:val="none"/>
        </w:rPr>
        <w:t>供货商必须无偿更换</w:t>
      </w:r>
      <w:r>
        <w:rPr>
          <w:rFonts w:hint="eastAsia" w:ascii="仿宋" w:hAnsi="仿宋" w:eastAsia="仿宋"/>
          <w:color w:val="auto"/>
          <w:sz w:val="28"/>
          <w:szCs w:val="28"/>
          <w:highlight w:val="none"/>
          <w:lang w:val="en-US" w:eastAsia="zh-CN"/>
        </w:rPr>
        <w:t xml:space="preserve">。 </w:t>
      </w:r>
    </w:p>
    <w:p w14:paraId="0ABE9767">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w:t>
      </w:r>
      <w:r>
        <w:rPr>
          <w:rFonts w:hint="eastAsia" w:ascii="仿宋" w:hAnsi="仿宋" w:eastAsia="仿宋"/>
          <w:color w:val="auto"/>
          <w:sz w:val="28"/>
          <w:szCs w:val="28"/>
          <w:highlight w:val="none"/>
          <w:lang w:val="en-US" w:eastAsia="zh-CN"/>
        </w:rPr>
        <w:t>（或接受）</w:t>
      </w:r>
      <w:r>
        <w:rPr>
          <w:rFonts w:hint="eastAsia" w:ascii="仿宋" w:hAnsi="仿宋" w:eastAsia="仿宋"/>
          <w:color w:val="auto"/>
          <w:sz w:val="28"/>
          <w:szCs w:val="28"/>
          <w:highlight w:val="none"/>
        </w:rPr>
        <w:t>联合体。</w:t>
      </w:r>
    </w:p>
    <w:p w14:paraId="052E1BA8">
      <w:pPr>
        <w:rPr>
          <w:rFonts w:ascii="黑体" w:hAnsi="黑体" w:eastAsia="黑体" w:cs="宋体"/>
          <w:bCs/>
          <w:color w:val="auto"/>
          <w:sz w:val="28"/>
          <w:szCs w:val="28"/>
          <w:highlight w:val="none"/>
        </w:rPr>
      </w:pPr>
      <w:bookmarkStart w:id="11" w:name="_Toc35393630"/>
      <w:bookmarkStart w:id="12" w:name="_Toc35393799"/>
      <w:bookmarkStart w:id="13" w:name="_Toc28359090"/>
      <w:bookmarkStart w:id="14" w:name="_Toc28359013"/>
      <w:r>
        <w:rPr>
          <w:rFonts w:hint="eastAsia" w:ascii="黑体" w:hAnsi="黑体" w:eastAsia="黑体" w:cs="宋体"/>
          <w:bCs/>
          <w:color w:val="auto"/>
          <w:sz w:val="28"/>
          <w:szCs w:val="28"/>
          <w:highlight w:val="none"/>
        </w:rPr>
        <w:t>二、申请人的资格要求：</w:t>
      </w:r>
      <w:bookmarkEnd w:id="11"/>
      <w:bookmarkEnd w:id="12"/>
      <w:bookmarkEnd w:id="13"/>
      <w:bookmarkEnd w:id="14"/>
    </w:p>
    <w:p w14:paraId="6A6542AC">
      <w:pPr>
        <w:ind w:firstLine="565" w:firstLineChars="202"/>
        <w:rPr>
          <w:rFonts w:ascii="仿宋" w:hAnsi="仿宋" w:eastAsia="仿宋"/>
          <w:color w:val="auto"/>
          <w:sz w:val="28"/>
          <w:szCs w:val="28"/>
          <w:highlight w:val="none"/>
        </w:rPr>
      </w:pPr>
      <w:bookmarkStart w:id="15" w:name="_Toc28359014"/>
      <w:bookmarkStart w:id="16" w:name="_Toc35393631"/>
      <w:bookmarkStart w:id="17" w:name="_Toc28359091"/>
      <w:bookmarkStart w:id="18" w:name="_Toc35393800"/>
      <w:r>
        <w:rPr>
          <w:rFonts w:hint="eastAsia" w:ascii="仿宋" w:hAnsi="仿宋" w:eastAsia="仿宋"/>
          <w:color w:val="auto"/>
          <w:sz w:val="28"/>
          <w:szCs w:val="28"/>
          <w:highlight w:val="none"/>
        </w:rPr>
        <w:t>1.满足《中华人民共和国政府采购法》第二十二条规定；</w:t>
      </w:r>
    </w:p>
    <w:p w14:paraId="7D15699B">
      <w:pPr>
        <w:spacing w:line="420" w:lineRule="exact"/>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.落实政府采购政策需满足的资格要求：</w:t>
      </w:r>
      <w:r>
        <w:rPr>
          <w:rFonts w:hint="eastAsia" w:ascii="仿宋" w:hAnsi="仿宋" w:eastAsia="仿宋"/>
          <w:color w:val="auto"/>
          <w:sz w:val="28"/>
          <w:szCs w:val="28"/>
          <w:highlight w:val="none"/>
          <w:lang w:val="en-US" w:eastAsia="zh-CN"/>
        </w:rPr>
        <w:t>/；</w:t>
      </w:r>
    </w:p>
    <w:p w14:paraId="25D07A7C">
      <w:pPr>
        <w:spacing w:line="420" w:lineRule="exact"/>
        <w:ind w:firstLine="560" w:firstLineChars="2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3.本项目的特定资格要求：/</w:t>
      </w:r>
      <w:r>
        <w:rPr>
          <w:rFonts w:hint="eastAsia" w:ascii="仿宋" w:hAnsi="仿宋" w:eastAsia="仿宋"/>
          <w:color w:val="auto"/>
          <w:sz w:val="28"/>
          <w:szCs w:val="28"/>
          <w:highlight w:val="none"/>
          <w:lang w:eastAsia="zh-CN"/>
        </w:rPr>
        <w:t>。</w:t>
      </w:r>
    </w:p>
    <w:p w14:paraId="72DB5548">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14:paraId="3B39F3CE">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5</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 xml:space="preserve"> 1 </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 xml:space="preserve"> 22 </w:t>
      </w:r>
      <w:r>
        <w:rPr>
          <w:rFonts w:hint="eastAsia" w:ascii="仿宋" w:hAnsi="仿宋" w:eastAsia="仿宋" w:cs="宋体"/>
          <w:color w:val="auto"/>
          <w:sz w:val="28"/>
          <w:szCs w:val="28"/>
          <w:highlight w:val="none"/>
        </w:rPr>
        <w:t>日</w:t>
      </w:r>
      <w:r>
        <w:rPr>
          <w:rFonts w:hint="eastAsia" w:ascii="仿宋" w:hAnsi="仿宋" w:eastAsia="仿宋" w:cs="宋体"/>
          <w:color w:val="auto"/>
          <w:sz w:val="28"/>
          <w:szCs w:val="28"/>
          <w:highlight w:val="none"/>
          <w:lang w:val="en-US" w:eastAsia="zh-CN"/>
        </w:rPr>
        <w:t xml:space="preserve"> 9 </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 xml:space="preserve"> 00 </w:t>
      </w:r>
      <w:r>
        <w:rPr>
          <w:rFonts w:hint="eastAsia" w:ascii="仿宋" w:hAnsi="仿宋" w:eastAsia="仿宋" w:cs="宋体"/>
          <w:color w:val="auto"/>
          <w:sz w:val="28"/>
          <w:szCs w:val="28"/>
          <w:highlight w:val="none"/>
        </w:rPr>
        <w:t>分前（北京时间）</w:t>
      </w:r>
    </w:p>
    <w:p w14:paraId="34723522">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132AEE64">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57110915">
      <w:pPr>
        <w:ind w:firstLine="565" w:firstLineChars="202"/>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6D63193D">
      <w:pPr>
        <w:rPr>
          <w:rFonts w:ascii="黑体" w:hAnsi="黑体" w:eastAsia="黑体" w:cs="宋体"/>
          <w:bCs/>
          <w:color w:val="auto"/>
          <w:sz w:val="28"/>
          <w:szCs w:val="28"/>
          <w:highlight w:val="none"/>
        </w:rPr>
      </w:pPr>
      <w:bookmarkStart w:id="19" w:name="_Toc35393801"/>
      <w:bookmarkStart w:id="20" w:name="_Toc35393632"/>
      <w:bookmarkStart w:id="21" w:name="_Toc28359015"/>
      <w:bookmarkStart w:id="22" w:name="_Toc28359092"/>
      <w:r>
        <w:rPr>
          <w:rFonts w:hint="eastAsia" w:ascii="黑体" w:hAnsi="黑体" w:eastAsia="黑体" w:cs="宋体"/>
          <w:bCs/>
          <w:color w:val="auto"/>
          <w:sz w:val="28"/>
          <w:szCs w:val="28"/>
          <w:highlight w:val="none"/>
        </w:rPr>
        <w:t>四、响应文件提交</w:t>
      </w:r>
      <w:bookmarkEnd w:id="19"/>
      <w:bookmarkEnd w:id="20"/>
      <w:bookmarkEnd w:id="21"/>
      <w:bookmarkEnd w:id="22"/>
    </w:p>
    <w:p w14:paraId="3AA88587">
      <w:pPr>
        <w:ind w:firstLine="560" w:firstLineChars="200"/>
        <w:rPr>
          <w:rFonts w:hint="eastAsia" w:ascii="仿宋" w:hAnsi="仿宋" w:eastAsia="仿宋" w:cs="仿宋"/>
          <w:b w:val="0"/>
          <w:bCs/>
          <w:color w:val="auto"/>
          <w:sz w:val="28"/>
          <w:szCs w:val="28"/>
          <w:highlight w:val="none"/>
        </w:rPr>
      </w:pPr>
      <w:bookmarkStart w:id="23" w:name="_Toc28359016"/>
      <w:bookmarkStart w:id="24" w:name="_Toc35393802"/>
      <w:bookmarkStart w:id="25" w:name="_Toc35393633"/>
      <w:bookmarkStart w:id="26" w:name="_Toc28359093"/>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5</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 xml:space="preserve"> 1 </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 xml:space="preserve"> 22 </w:t>
      </w:r>
      <w:r>
        <w:rPr>
          <w:rFonts w:hint="eastAsia" w:ascii="仿宋" w:hAnsi="仿宋" w:eastAsia="仿宋" w:cs="仿宋"/>
          <w:b w:val="0"/>
          <w:bCs/>
          <w:color w:val="auto"/>
          <w:sz w:val="28"/>
          <w:szCs w:val="28"/>
          <w:highlight w:val="none"/>
        </w:rPr>
        <w:t>日9时00分</w:t>
      </w:r>
    </w:p>
    <w:p w14:paraId="483ECCE2">
      <w:pPr>
        <w:ind w:firstLine="560" w:firstLineChars="200"/>
        <w:rPr>
          <w:rFonts w:hint="eastAsia" w:ascii="仿宋" w:hAnsi="仿宋" w:eastAsia="仿宋" w:cs="仿宋"/>
          <w:b w:val="0"/>
          <w:bCs/>
          <w:color w:val="auto"/>
          <w:sz w:val="28"/>
          <w:szCs w:val="28"/>
          <w:highlight w:val="none"/>
          <w:lang w:eastAsia="zh-CN"/>
        </w:rPr>
      </w:pPr>
      <w:r>
        <w:rPr>
          <w:rFonts w:hint="eastAsia" w:ascii="仿宋" w:hAnsi="仿宋" w:eastAsia="仿宋" w:cs="仿宋"/>
          <w:b w:val="0"/>
          <w:bCs/>
          <w:color w:val="auto"/>
          <w:sz w:val="28"/>
          <w:szCs w:val="28"/>
          <w:highlight w:val="none"/>
        </w:rPr>
        <w:t>地点：</w:t>
      </w:r>
      <w:r>
        <w:rPr>
          <w:rFonts w:hint="eastAsia" w:ascii="仿宋" w:hAnsi="仿宋" w:eastAsia="仿宋" w:cs="仿宋"/>
          <w:b w:val="0"/>
          <w:bCs/>
          <w:color w:val="auto"/>
          <w:sz w:val="28"/>
          <w:szCs w:val="28"/>
          <w:highlight w:val="none"/>
          <w:lang w:eastAsia="zh-CN"/>
        </w:rPr>
        <w:t>安徽建方工程造价有限公司二楼会议室</w:t>
      </w:r>
    </w:p>
    <w:p w14:paraId="7B2D324D">
      <w:pPr>
        <w:ind w:firstLine="1400" w:firstLineChars="500"/>
        <w:rPr>
          <w:rFonts w:hint="eastAsia"/>
          <w:lang w:eastAsia="zh-CN"/>
        </w:rPr>
      </w:pPr>
      <w:r>
        <w:rPr>
          <w:rFonts w:hint="eastAsia" w:ascii="仿宋" w:hAnsi="仿宋" w:eastAsia="仿宋" w:cs="仿宋"/>
          <w:b w:val="0"/>
          <w:bCs/>
          <w:color w:val="auto"/>
          <w:sz w:val="28"/>
          <w:szCs w:val="28"/>
          <w:highlight w:val="none"/>
          <w:lang w:eastAsia="zh-CN"/>
        </w:rPr>
        <w:t>（桐城市龙眠东路261号）</w:t>
      </w:r>
    </w:p>
    <w:p w14:paraId="7402B1FE">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14:paraId="75219C63">
      <w:pPr>
        <w:ind w:firstLine="565" w:firstLineChars="202"/>
        <w:rPr>
          <w:rFonts w:hint="eastAsia" w:ascii="仿宋" w:hAnsi="仿宋" w:eastAsia="仿宋"/>
          <w:color w:val="auto"/>
          <w:sz w:val="28"/>
          <w:szCs w:val="28"/>
          <w:highlight w:val="none"/>
          <w:lang w:val="en-US" w:eastAsia="zh-CN"/>
        </w:rPr>
      </w:pPr>
      <w:bookmarkStart w:id="27" w:name="_Toc28359017"/>
      <w:bookmarkStart w:id="28" w:name="_Toc35393634"/>
      <w:bookmarkStart w:id="29" w:name="_Toc28359094"/>
      <w:bookmarkStart w:id="30" w:name="_Toc35393803"/>
      <w:r>
        <w:rPr>
          <w:rFonts w:hint="eastAsia" w:ascii="仿宋" w:hAnsi="仿宋" w:eastAsia="仿宋"/>
          <w:color w:val="auto"/>
          <w:sz w:val="28"/>
          <w:szCs w:val="28"/>
          <w:highlight w:val="none"/>
          <w:lang w:val="en-US" w:eastAsia="zh-CN"/>
        </w:rPr>
        <w:t>时间：2025年 1 月 22 日9时00分</w:t>
      </w:r>
    </w:p>
    <w:p w14:paraId="677DC9EF">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地点：安徽建方工程造价有限公司二楼会议室</w:t>
      </w:r>
    </w:p>
    <w:p w14:paraId="2246185D">
      <w:pPr>
        <w:pStyle w:val="81"/>
        <w:ind w:firstLine="1400" w:firstLineChars="500"/>
        <w:rPr>
          <w:rFonts w:hint="default"/>
          <w:lang w:val="en-US" w:eastAsia="zh-CN"/>
        </w:rPr>
      </w:pPr>
      <w:r>
        <w:rPr>
          <w:rFonts w:hint="eastAsia" w:ascii="仿宋" w:hAnsi="仿宋" w:eastAsia="仿宋"/>
          <w:color w:val="auto"/>
          <w:sz w:val="28"/>
          <w:szCs w:val="28"/>
          <w:highlight w:val="none"/>
          <w:lang w:val="en-US" w:eastAsia="zh-CN"/>
        </w:rPr>
        <w:t>（桐城市龙眠东路261号）</w:t>
      </w:r>
    </w:p>
    <w:p w14:paraId="7B50D69B">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14:paraId="242A2018">
      <w:pPr>
        <w:ind w:firstLine="565" w:firstLineChars="202"/>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4D354D8B">
      <w:pPr>
        <w:numPr>
          <w:ilvl w:val="0"/>
          <w:numId w:val="5"/>
        </w:numPr>
        <w:rPr>
          <w:rFonts w:hint="eastAsia" w:ascii="黑体" w:hAnsi="黑体" w:eastAsia="黑体" w:cs="宋体"/>
          <w:bCs/>
          <w:color w:val="auto"/>
          <w:sz w:val="28"/>
          <w:szCs w:val="28"/>
          <w:highlight w:val="none"/>
        </w:rPr>
      </w:pPr>
      <w:bookmarkStart w:id="31" w:name="_Toc35393635"/>
      <w:bookmarkStart w:id="32" w:name="_Toc35393804"/>
      <w:r>
        <w:rPr>
          <w:rFonts w:hint="eastAsia" w:ascii="黑体" w:hAnsi="黑体" w:eastAsia="黑体" w:cs="宋体"/>
          <w:bCs/>
          <w:color w:val="auto"/>
          <w:sz w:val="28"/>
          <w:szCs w:val="28"/>
          <w:highlight w:val="none"/>
        </w:rPr>
        <w:t>其他补充事宜</w:t>
      </w:r>
      <w:bookmarkEnd w:id="31"/>
      <w:bookmarkEnd w:id="32"/>
    </w:p>
    <w:p w14:paraId="57850561">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1.响应文件要求：投标时需将“响应文件”分正/副本（一正、一副）一起装袋密封，响应文件的密封袋的封口骑缝处应加盖供应商公章。响应文件未按要求装订密封，现场报名时招标代理将拒绝接收。 </w:t>
      </w:r>
    </w:p>
    <w:p w14:paraId="7ED76162">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D630712">
      <w:pPr>
        <w:numPr>
          <w:ilvl w:val="0"/>
          <w:numId w:val="5"/>
        </w:numPr>
        <w:rPr>
          <w:rFonts w:hint="eastAsia" w:ascii="黑体" w:hAnsi="黑体" w:eastAsia="黑体" w:cs="宋体"/>
          <w:bCs/>
          <w:color w:val="auto"/>
          <w:sz w:val="28"/>
          <w:szCs w:val="28"/>
          <w:highlight w:val="none"/>
          <w:lang w:val="en-US" w:eastAsia="zh-CN"/>
        </w:rPr>
      </w:pPr>
      <w:r>
        <w:rPr>
          <w:rFonts w:hint="eastAsia" w:ascii="黑体" w:hAnsi="黑体" w:eastAsia="黑体" w:cs="宋体"/>
          <w:bCs/>
          <w:color w:val="auto"/>
          <w:sz w:val="28"/>
          <w:szCs w:val="28"/>
          <w:highlight w:val="none"/>
          <w:lang w:val="en-US" w:eastAsia="zh-CN"/>
        </w:rPr>
        <w:t>凡对本次采购提出询问，请按以下方式联系。</w:t>
      </w:r>
    </w:p>
    <w:p w14:paraId="07892CAE">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0FD87A7D">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351348A5">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3508FD9B">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1618AE76">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17D1D3E0">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名称：安徽建方工程造价有限公司</w:t>
      </w:r>
    </w:p>
    <w:p w14:paraId="7AF73E49">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地址：安徽建方工程造价有限公司二楼会议室</w:t>
      </w:r>
    </w:p>
    <w:p w14:paraId="545905BB">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（桐城市龙眠东路261号） </w:t>
      </w:r>
    </w:p>
    <w:p w14:paraId="0836DCBA">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联系人：唐先生         联系方式：</w:t>
      </w:r>
      <w:r>
        <w:rPr>
          <w:rFonts w:hint="eastAsia" w:ascii="宋体" w:hAnsi="宋体" w:eastAsia="宋体" w:cs="宋体"/>
          <w:i w:val="0"/>
          <w:iCs w:val="0"/>
          <w:caps w:val="0"/>
          <w:color w:val="333333"/>
          <w:spacing w:val="0"/>
          <w:sz w:val="27"/>
          <w:szCs w:val="27"/>
          <w:shd w:val="clear" w:fill="FFFFFF"/>
        </w:rPr>
        <w:t>16655617228</w:t>
      </w:r>
    </w:p>
    <w:p w14:paraId="340F2CDF">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bookmarkEnd w:id="3"/>
    <w:p w14:paraId="417B9442">
      <w:pPr>
        <w:pStyle w:val="2"/>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26069"/>
      <w:bookmarkStart w:id="34" w:name="_Toc54941329"/>
      <w:bookmarkStart w:id="35" w:name="_Toc11266"/>
      <w:bookmarkStart w:id="36" w:name="_Toc439316872"/>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3"/>
      <w:bookmarkEnd w:id="34"/>
      <w:bookmarkEnd w:id="35"/>
    </w:p>
    <w:p w14:paraId="62BB8DF9">
      <w:pPr>
        <w:pStyle w:val="3"/>
        <w:rPr>
          <w:rFonts w:hint="eastAsia" w:eastAsia="宋体" w:cs="Tahoma"/>
          <w:bCs/>
          <w:color w:val="auto"/>
          <w:kern w:val="0"/>
          <w:sz w:val="32"/>
          <w:szCs w:val="32"/>
          <w:highlight w:val="none"/>
          <w:lang w:eastAsia="zh-CN"/>
        </w:rPr>
      </w:pPr>
      <w:bookmarkStart w:id="37" w:name="_Toc17862"/>
      <w:bookmarkStart w:id="38" w:name="_Toc54941330"/>
      <w:bookmarkStart w:id="39" w:name="_Toc439316871"/>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7"/>
      <w:bookmarkEnd w:id="38"/>
      <w:bookmarkEnd w:id="39"/>
      <w:r>
        <w:rPr>
          <w:rFonts w:hint="eastAsia" w:cs="Tahoma"/>
          <w:bCs/>
          <w:color w:val="auto"/>
          <w:kern w:val="0"/>
          <w:sz w:val="32"/>
          <w:szCs w:val="32"/>
          <w:highlight w:val="none"/>
          <w:lang w:eastAsia="zh-CN"/>
        </w:rPr>
        <w:t>谈判须知前附表</w:t>
      </w:r>
    </w:p>
    <w:tbl>
      <w:tblPr>
        <w:tblStyle w:val="61"/>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安徽建方工程造价有限公司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响应人</w:t>
            </w:r>
            <w:r>
              <w:rPr>
                <w:rFonts w:hint="eastAsia" w:asciiTheme="minorEastAsia" w:hAnsiTheme="minorEastAsia" w:eastAsiaTheme="minorEastAsia" w:cstheme="minor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u w:val="single"/>
              </w:rPr>
              <w:t>90日历天（从响应文件提交截止时间算起）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548DB967">
            <w:pPr>
              <w:pageBreakBefore w:val="0"/>
              <w:kinsoku/>
              <w:overflowPunct/>
              <w:topLinePunct w:val="0"/>
              <w:bidi w:val="0"/>
              <w:snapToGrid w:val="0"/>
              <w:spacing w:line="440" w:lineRule="exact"/>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（1）供应商的响应文件需胶装成册，所附材料须按规定填写，并按要求签字盖章，否则按废标处理。</w:t>
            </w:r>
          </w:p>
          <w:p w14:paraId="27565755">
            <w:pPr>
              <w:pageBreakBefore w:val="0"/>
              <w:kinsoku/>
              <w:overflowPunct/>
              <w:topLinePunct w:val="0"/>
              <w:bidi w:val="0"/>
              <w:snapToGrid w:val="0"/>
              <w:spacing w:line="440" w:lineRule="exact"/>
              <w:rPr>
                <w:rFonts w:hint="default"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（2）供应商需携带授权委托书递交响应文件，否则现场报名时招标代理将拒绝接收。</w:t>
            </w:r>
          </w:p>
          <w:p w14:paraId="0BF0367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heme="minorEastAsia" w:hAnsiTheme="minorEastAsia" w:eastAsiaTheme="minorEastAsia" w:cstheme="minorEastAsia"/>
                <w:lang w:val="en-US"/>
              </w:rPr>
            </w:pPr>
            <w:r>
              <w:rPr>
                <w:rFonts w:hint="eastAsia" w:ascii="宋体" w:hAnsi="宋体" w:eastAsia="宋体" w:cs="宋体"/>
                <w:b w:val="0"/>
                <w:bCs w:val="0"/>
                <w:color w:val="auto"/>
                <w:kern w:val="0"/>
                <w:sz w:val="21"/>
                <w:szCs w:val="21"/>
                <w:highlight w:val="none"/>
                <w:lang w:val="en-US" w:eastAsia="zh-CN" w:bidi="ar"/>
              </w:rPr>
              <w:t>（3）法定代表人递交响应文件无需授权委托书，提供身份证明即可。</w:t>
            </w:r>
          </w:p>
        </w:tc>
      </w:tr>
      <w:tr w14:paraId="08CC8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5784F1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26ADD0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响应文件的密封和标记</w:t>
            </w:r>
          </w:p>
        </w:tc>
        <w:tc>
          <w:tcPr>
            <w:tcW w:w="6898" w:type="dxa"/>
            <w:tcBorders>
              <w:top w:val="single" w:color="auto" w:sz="4" w:space="0"/>
              <w:left w:val="single" w:color="auto" w:sz="4" w:space="0"/>
              <w:bottom w:val="single" w:color="auto" w:sz="4" w:space="0"/>
            </w:tcBorders>
            <w:vAlign w:val="center"/>
          </w:tcPr>
          <w:p w14:paraId="748D36E7">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密封</w:t>
            </w:r>
            <w:r>
              <w:rPr>
                <w:rFonts w:hint="eastAsia" w:ascii="宋体" w:hAnsi="宋体" w:cs="Times New Roman"/>
                <w:b w:val="0"/>
                <w:bCs w:val="0"/>
                <w:strike w:val="0"/>
                <w:dstrike w:val="0"/>
                <w:color w:val="auto"/>
                <w:kern w:val="2"/>
                <w:sz w:val="21"/>
                <w:szCs w:val="21"/>
                <w:highlight w:val="none"/>
                <w:lang w:val="en-US" w:eastAsia="zh-CN" w:bidi="ar-SA"/>
              </w:rPr>
              <w:t>要求</w:t>
            </w:r>
            <w:r>
              <w:rPr>
                <w:rFonts w:hint="eastAsia" w:ascii="宋体" w:hAnsi="宋体" w:eastAsia="宋体" w:cs="Times New Roman"/>
                <w:b w:val="0"/>
                <w:bCs w:val="0"/>
                <w:strike w:val="0"/>
                <w:dstrike w:val="0"/>
                <w:color w:val="auto"/>
                <w:kern w:val="2"/>
                <w:sz w:val="21"/>
                <w:szCs w:val="21"/>
                <w:highlight w:val="none"/>
                <w:lang w:val="en-US" w:eastAsia="zh-CN" w:bidi="ar-SA"/>
              </w:rPr>
              <w:t>：“响应文件”分正/副本（一正、一副）</w:t>
            </w:r>
            <w:r>
              <w:rPr>
                <w:rFonts w:hint="eastAsia" w:ascii="宋体" w:hAnsi="宋体" w:cs="Times New Roman"/>
                <w:b w:val="0"/>
                <w:bCs w:val="0"/>
                <w:strike w:val="0"/>
                <w:dstrike w:val="0"/>
                <w:color w:val="auto"/>
                <w:kern w:val="2"/>
                <w:sz w:val="21"/>
                <w:szCs w:val="21"/>
                <w:highlight w:val="none"/>
                <w:lang w:val="en-US" w:eastAsia="zh-CN" w:bidi="ar-SA"/>
              </w:rPr>
              <w:t>一起</w:t>
            </w:r>
            <w:r>
              <w:rPr>
                <w:rFonts w:hint="eastAsia" w:ascii="宋体" w:hAnsi="宋体" w:eastAsia="宋体" w:cs="Times New Roman"/>
                <w:b w:val="0"/>
                <w:bCs w:val="0"/>
                <w:strike w:val="0"/>
                <w:dstrike w:val="0"/>
                <w:color w:val="auto"/>
                <w:kern w:val="2"/>
                <w:sz w:val="21"/>
                <w:szCs w:val="21"/>
                <w:highlight w:val="none"/>
                <w:lang w:val="en-US" w:eastAsia="zh-CN" w:bidi="ar-SA"/>
              </w:rPr>
              <w:t>装袋密封</w:t>
            </w:r>
            <w:r>
              <w:rPr>
                <w:rFonts w:hint="eastAsia" w:ascii="宋体" w:hAnsi="宋体" w:eastAsia="宋体" w:cs="Times New Roman"/>
                <w:b w:val="0"/>
                <w:bCs w:val="0"/>
                <w:strike w:val="0"/>
                <w:dstrike w:val="0"/>
                <w:color w:val="auto"/>
                <w:kern w:val="2"/>
                <w:sz w:val="21"/>
                <w:szCs w:val="21"/>
                <w:highlight w:val="none"/>
                <w:lang w:val="zh-CN" w:eastAsia="zh-CN" w:bidi="ar-SA"/>
              </w:rPr>
              <w:t>，响应文件的密封袋的封口骑缝处应加盖</w:t>
            </w:r>
            <w:r>
              <w:rPr>
                <w:rFonts w:hint="eastAsia" w:ascii="宋体" w:hAnsi="宋体" w:eastAsia="宋体" w:cs="Times New Roman"/>
                <w:b w:val="0"/>
                <w:bCs w:val="0"/>
                <w:strike w:val="0"/>
                <w:dstrike w:val="0"/>
                <w:color w:val="auto"/>
                <w:kern w:val="2"/>
                <w:sz w:val="21"/>
                <w:szCs w:val="21"/>
                <w:highlight w:val="none"/>
                <w:lang w:val="en-US" w:eastAsia="zh-CN" w:bidi="ar-SA"/>
              </w:rPr>
              <w:t>供应商公章</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791EEF46">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供应商未按上述要求密封的，现场报名时招标代理将拒绝接收。</w:t>
            </w:r>
          </w:p>
          <w:p w14:paraId="64ED7252">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在</w:t>
            </w:r>
            <w:r>
              <w:rPr>
                <w:rFonts w:hint="eastAsia" w:ascii="宋体" w:hAnsi="宋体" w:eastAsia="宋体" w:cs="Times New Roman"/>
                <w:b w:val="0"/>
                <w:bCs w:val="0"/>
                <w:strike w:val="0"/>
                <w:dstrike w:val="0"/>
                <w:color w:val="auto"/>
                <w:kern w:val="2"/>
                <w:sz w:val="21"/>
                <w:szCs w:val="21"/>
                <w:highlight w:val="none"/>
                <w:lang w:val="zh-CN" w:eastAsia="zh-CN" w:bidi="ar-SA"/>
              </w:rPr>
              <w:t>密封袋上注明</w:t>
            </w:r>
            <w:r>
              <w:rPr>
                <w:rFonts w:hint="eastAsia" w:ascii="宋体" w:hAnsi="宋体" w:eastAsia="宋体" w:cs="Times New Roman"/>
                <w:b w:val="0"/>
                <w:bCs w:val="0"/>
                <w:strike w:val="0"/>
                <w:dstrike w:val="0"/>
                <w:color w:val="auto"/>
                <w:kern w:val="2"/>
                <w:sz w:val="21"/>
                <w:szCs w:val="21"/>
                <w:highlight w:val="none"/>
                <w:lang w:val="en-US" w:eastAsia="zh-CN" w:bidi="ar-SA"/>
              </w:rPr>
              <w:t>下列内容</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5B7A9ABC">
            <w:pPr>
              <w:keepNext w:val="0"/>
              <w:keepLines w:val="0"/>
              <w:suppressLineNumbers w:val="0"/>
              <w:spacing w:before="0" w:beforeAutospacing="0" w:after="0" w:afterAutospacing="0" w:line="360" w:lineRule="auto"/>
              <w:ind w:left="0" w:right="0"/>
              <w:rPr>
                <w:rFonts w:hint="eastAsia"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采购人名称：</w:t>
            </w:r>
          </w:p>
          <w:p w14:paraId="79A9EFE5">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en-US"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供应商名称：</w:t>
            </w:r>
            <w:r>
              <w:rPr>
                <w:rFonts w:hint="eastAsia" w:ascii="宋体" w:hAnsi="宋体" w:eastAsia="宋体" w:cs="Times New Roman"/>
                <w:b w:val="0"/>
                <w:bCs w:val="0"/>
                <w:strike w:val="0"/>
                <w:dstrike w:val="0"/>
                <w:color w:val="auto"/>
                <w:kern w:val="2"/>
                <w:sz w:val="21"/>
                <w:szCs w:val="21"/>
                <w:highlight w:val="none"/>
                <w:lang w:val="en-US" w:eastAsia="zh-CN" w:bidi="ar-SA"/>
              </w:rPr>
              <w:t xml:space="preserve">   </w:t>
            </w:r>
          </w:p>
          <w:p w14:paraId="338786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Times New Roman"/>
                <w:b w:val="0"/>
                <w:bCs w:val="0"/>
                <w:strike w:val="0"/>
                <w:dstrike w:val="0"/>
                <w:color w:val="auto"/>
                <w:kern w:val="2"/>
                <w:sz w:val="21"/>
                <w:szCs w:val="21"/>
                <w:highlight w:val="none"/>
                <w:lang w:val="zh-CN" w:eastAsia="zh-CN" w:bidi="ar-SA"/>
              </w:rPr>
              <w:t>项目名称：</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响应文件提交截止时间</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时不要求供应商携带相关证件、业绩及奖项的原件（</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本次竞争性</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公告在</w:t>
            </w:r>
            <w:r>
              <w:rPr>
                <w:rFonts w:hint="eastAsia" w:asciiTheme="minorEastAsia" w:hAnsiTheme="minorEastAsia" w:eastAsiaTheme="minorEastAsia" w:cstheme="minorEastAsia"/>
                <w:lang w:val="en-US" w:eastAsia="zh-CN"/>
              </w:rPr>
              <w:t>桐城师范高等专科学校官网</w:t>
            </w:r>
            <w:r>
              <w:rPr>
                <w:rFonts w:hint="eastAsia" w:asciiTheme="minorEastAsia" w:hAnsiTheme="minorEastAsia" w:eastAsiaTheme="minorEastAsia" w:cstheme="minorEastAsia"/>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Theme="minorEastAsia" w:hAnsiTheme="minorEastAsia" w:eastAsiaTheme="minorEastAsia" w:cstheme="minorEastAsia"/>
                <w:strike w:val="0"/>
                <w:dstrike w:val="0"/>
                <w:color w:val="auto"/>
                <w:kern w:val="2"/>
                <w:sz w:val="21"/>
                <w:szCs w:val="21"/>
                <w:highlight w:val="none"/>
                <w:lang w:val="en-US" w:eastAsia="zh-CN" w:bidi="ar-SA"/>
              </w:rPr>
            </w:pPr>
            <w:r>
              <w:rPr>
                <w:rFonts w:hint="eastAsia" w:asciiTheme="minorEastAsia" w:hAnsiTheme="minorEastAsia" w:eastAsiaTheme="minorEastAsia" w:cstheme="minorEastAsia"/>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4"/>
              <w:pageBreakBefore w:val="0"/>
              <w:kinsoku/>
              <w:overflowPunct/>
              <w:topLinePunct w:val="0"/>
              <w:bidi w:val="0"/>
              <w:snapToGrid w:val="0"/>
              <w:spacing w:line="440" w:lineRule="exact"/>
              <w:rPr>
                <w:rFonts w:hint="eastAsia" w:asciiTheme="minorEastAsia" w:hAnsiTheme="minorEastAsia" w:eastAsiaTheme="minorEastAsia" w:cstheme="minorEastAsia"/>
                <w:b/>
                <w:color w:val="auto"/>
                <w:kern w:val="2"/>
                <w:sz w:val="21"/>
                <w:highlight w:val="none"/>
                <w:shd w:val="clear" w:color="auto" w:fill="FFFFFF"/>
                <w:lang w:val="en-US" w:eastAsia="zh-CN" w:bidi="ar-SA"/>
              </w:rPr>
            </w:pPr>
            <w:r>
              <w:rPr>
                <w:rFonts w:hint="eastAsia" w:asciiTheme="minorEastAsia" w:hAnsiTheme="minorEastAsia" w:eastAsiaTheme="minorEastAsia" w:cstheme="minorEastAsia"/>
                <w:b w:val="0"/>
                <w:color w:val="auto"/>
                <w:kern w:val="2"/>
                <w:sz w:val="21"/>
                <w:szCs w:val="21"/>
                <w:highlight w:val="none"/>
                <w:lang w:val="en-US" w:eastAsia="zh-CN" w:bidi="ar-SA"/>
              </w:rPr>
              <w:t>成交服务费按项目合同价款的</w:t>
            </w:r>
            <w:r>
              <w:rPr>
                <w:rFonts w:hint="eastAsia" w:asciiTheme="minorEastAsia" w:hAnsiTheme="minorEastAsia" w:eastAsiaTheme="minorEastAsia" w:cstheme="minorEastAsia"/>
                <w:b w:val="0"/>
                <w:color w:val="auto"/>
                <w:kern w:val="2"/>
                <w:sz w:val="21"/>
                <w:szCs w:val="21"/>
                <w:highlight w:val="none"/>
                <w:u w:val="single"/>
                <w:lang w:val="en-US" w:eastAsia="zh-CN" w:bidi="ar-SA"/>
              </w:rPr>
              <w:t xml:space="preserve"> 1.5% </w:t>
            </w:r>
            <w:r>
              <w:rPr>
                <w:rFonts w:hint="eastAsia" w:asciiTheme="minorEastAsia" w:hAnsiTheme="minorEastAsia" w:eastAsiaTheme="minorEastAsia" w:cstheme="minorEastAsia"/>
                <w:b w:val="0"/>
                <w:color w:val="auto"/>
                <w:kern w:val="2"/>
                <w:sz w:val="21"/>
                <w:szCs w:val="21"/>
                <w:highlight w:val="none"/>
                <w:lang w:val="en-US" w:eastAsia="zh-CN" w:bidi="ar-SA"/>
              </w:rPr>
              <w:t>收取。</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后文附 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18</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本磋商文件的解释权归采购单位。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、本项目所要求的业绩均须为中华人民共和国境内业绩（不含港澳台地区），成交供应商经</w:t>
            </w:r>
            <w:r>
              <w:rPr>
                <w:rFonts w:hint="eastAsia" w:asciiTheme="minorEastAsia" w:hAnsiTheme="minorEastAsia" w:eastAsiaTheme="minorEastAsia" w:cstheme="minorEastAsia"/>
                <w:lang w:eastAsia="zh-CN"/>
              </w:rPr>
              <w:t>磋商</w:t>
            </w:r>
            <w:r>
              <w:rPr>
                <w:rFonts w:hint="eastAsia" w:asciiTheme="minorEastAsia" w:hAnsiTheme="minorEastAsia" w:eastAsiaTheme="minorEastAsia" w:cstheme="minorEastAsia"/>
              </w:rPr>
              <w:t>小组评审认可的相关业绩、奖项、证书将在</w:t>
            </w:r>
            <w:r>
              <w:rPr>
                <w:rFonts w:hint="eastAsia" w:asciiTheme="minorEastAsia" w:hAnsiTheme="minorEastAsia" w:eastAsiaTheme="minorEastAsia" w:cstheme="minorEastAsia"/>
                <w:lang w:val="en-US" w:eastAsia="zh-CN"/>
              </w:rPr>
              <w:t>桐城师范高等专科学校官网上</w:t>
            </w:r>
            <w:r>
              <w:rPr>
                <w:rFonts w:hint="eastAsia" w:asciiTheme="minorEastAsia" w:hAnsiTheme="minorEastAsia" w:eastAsiaTheme="minorEastAsia" w:cstheme="minorEastAsia"/>
              </w:rPr>
              <w:t>公告（如</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相关</w:t>
            </w:r>
            <w:r>
              <w:rPr>
                <w:rFonts w:hint="eastAsia" w:asciiTheme="minorEastAsia" w:hAnsiTheme="minorEastAsia" w:eastAsiaTheme="minorEastAsia" w:cstheme="minorEastAsia"/>
                <w:lang w:eastAsia="zh-CN"/>
              </w:rPr>
              <w:t>业绩、奖项</w:t>
            </w:r>
            <w:r>
              <w:rPr>
                <w:rFonts w:hint="eastAsia" w:asciiTheme="minorEastAsia" w:hAnsiTheme="minorEastAsia" w:eastAsiaTheme="minorEastAsia" w:cstheme="minorEastAsia"/>
              </w:rPr>
              <w:t>、证书属于涉密的，</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须在响应文件中进行说明，</w:t>
            </w:r>
            <w:r>
              <w:rPr>
                <w:rFonts w:hint="eastAsia" w:asciiTheme="minorEastAsia" w:hAnsiTheme="minorEastAsia" w:eastAsiaTheme="minorEastAsia" w:cstheme="minorEastAsia"/>
                <w:lang w:val="en-US" w:eastAsia="zh-CN"/>
              </w:rPr>
              <w:t>标注出业绩、奖项、证书中涉密部分</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则该业绩、奖项、证书中</w:t>
            </w:r>
            <w:r>
              <w:rPr>
                <w:rFonts w:hint="eastAsia" w:asciiTheme="minorEastAsia" w:hAnsiTheme="minorEastAsia" w:eastAsiaTheme="minorEastAsia" w:cstheme="minorEastAsia"/>
              </w:rPr>
              <w:t>涉密部分不予公告）。</w:t>
            </w:r>
          </w:p>
        </w:tc>
      </w:tr>
    </w:tbl>
    <w:p w14:paraId="210B8712">
      <w:pPr>
        <w:rPr>
          <w:rFonts w:ascii="宋体" w:hAnsi="宋体"/>
          <w:color w:val="auto"/>
          <w:kern w:val="0"/>
          <w:highlight w:val="none"/>
          <w:lang w:val="zh-CN"/>
        </w:rPr>
      </w:pPr>
      <w:r>
        <w:rPr>
          <w:color w:val="auto"/>
          <w:kern w:val="0"/>
          <w:highlight w:val="none"/>
          <w:lang w:val="zh-CN"/>
        </w:rPr>
        <w:br w:type="page"/>
      </w:r>
    </w:p>
    <w:p w14:paraId="4E8C4293">
      <w:pPr>
        <w:pStyle w:val="3"/>
        <w:rPr>
          <w:rFonts w:cs="Tahoma"/>
          <w:bCs/>
          <w:color w:val="auto"/>
          <w:kern w:val="0"/>
          <w:sz w:val="32"/>
          <w:szCs w:val="32"/>
          <w:highlight w:val="none"/>
          <w:lang w:val="zh-CN"/>
        </w:rPr>
      </w:pPr>
      <w:bookmarkStart w:id="40" w:name="_Toc2521"/>
      <w:bookmarkStart w:id="41" w:name="_Toc5494133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6"/>
      <w:bookmarkEnd w:id="40"/>
      <w:bookmarkEnd w:id="41"/>
    </w:p>
    <w:p w14:paraId="51A7ED9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21078"/>
      <w:bookmarkStart w:id="43" w:name="_Toc439316873"/>
      <w:bookmarkStart w:id="44" w:name="_Toc7325"/>
      <w:bookmarkStart w:id="45" w:name="_Toc15055"/>
      <w:bookmarkStart w:id="46" w:name="_Toc10523"/>
      <w:bookmarkStart w:id="47" w:name="_Toc25270"/>
      <w:bookmarkStart w:id="48" w:name="_Toc439316919"/>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14:paraId="143B42A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12E83D6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1704"/>
      <w:bookmarkStart w:id="50" w:name="_Toc439316874"/>
      <w:bookmarkStart w:id="51" w:name="_Toc8228"/>
      <w:bookmarkStart w:id="52" w:name="_Toc24643"/>
      <w:bookmarkStart w:id="53" w:name="_Toc10933"/>
      <w:bookmarkStart w:id="54" w:name="_Toc439316920"/>
      <w:bookmarkStart w:id="55" w:name="_Toc27113"/>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14:paraId="383FA4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27F922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624666A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18E08A41">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6ECDE327">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7B8B850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4BA1EC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472F3B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1974287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20769BC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7EA4E7C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56578B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7EFFF6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6763649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1DEF0BA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461508A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1A7510F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6B971D6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D8357F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7DF185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3CEBFD2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2660A0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4930387E">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921"/>
      <w:bookmarkStart w:id="57" w:name="_Toc439316875"/>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5734C21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14:paraId="7EEE71C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14:paraId="75206820">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5CE2380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2D25E12F">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 xml:space="preserve">第一章 </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公告</w:t>
      </w:r>
    </w:p>
    <w:p w14:paraId="3F8C8B0C">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4C8DE3D1">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4761D6F0">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4CE8E1D">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0F126C87">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7A384C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65027B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326B54A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5A40D8C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1DD5B106">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172CB6E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02600D8F">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31EC241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2006100C">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237A4A8B">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642A8A35">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B1F5941">
      <w:pPr>
        <w:pageBreakBefore w:val="0"/>
        <w:numPr>
          <w:ilvl w:val="0"/>
          <w:numId w:val="0"/>
        </w:numPr>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65FE0E1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68EE11E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7AE02EC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5CB81A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E6B3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148A75C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04D92CD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18B4F7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3AEA5E8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0C8736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76BEE019">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76D472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3D9879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22D09B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7152C8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00CCA54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3C3A7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644AA2D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8CE5D7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487D4AD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我校的政府采购活动，有违法所得的，并处没收违法所得，情节严重的，由工商行政管理机关吊销营业执照；构成犯罪的，依法追究刑事责任：</w:t>
      </w:r>
    </w:p>
    <w:p w14:paraId="112C33EC">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5D9E2E4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2D8473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72C5DAE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7A7B7FC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2918851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5C7002C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3F15C4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24BC3AE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755626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6202C5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4945325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A8476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8EB780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1953B4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4E294A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5F034689">
      <w:pPr>
        <w:pStyle w:val="4"/>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14:paraId="0B392C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0E94D4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B42281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65D979E2">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bookmarkStart w:id="61" w:name="_Toc476584425"/>
      <w:bookmarkStart w:id="62"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4E33495C">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1910D504">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40CE860">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6537C0F">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0705B707">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E9B63B3">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1"/>
    <w:bookmarkEnd w:id="62"/>
    <w:p w14:paraId="2F2F0638">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39853A49">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2F1BFF3F">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14167239">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0598F211">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485E85E3">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0AAE67B4">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BDE4C29">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0B412C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58937755">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5E5CD2E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CF849D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AF28EFE">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2B10A97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0047020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1CE663B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98E841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613D4457">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37FB3CE2">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3" w:name="_Toc476584426"/>
      <w:bookmarkStart w:id="64"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0E6E3C48">
      <w:pPr>
        <w:pStyle w:val="4"/>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14:paraId="0F39481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03AEB55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765EC9A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759212E6">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32E3A5B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BE752E0">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5AF3B185">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79BBA86">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57EB2B08">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6C11A98F">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2270E5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406DC4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249BA6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 的，联合体任何成员存在以上不良信用记录的，联合体谈判将被认定为响应无效。  </w:t>
      </w:r>
    </w:p>
    <w:p w14:paraId="063610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1C52B8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138B4CC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59BBD6F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6E084EC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14:paraId="3A78252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ABCC6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7F0B6C9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753516C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35F3139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716ECFB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73912B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35F1E79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C5BF018">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0165226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45D1CD9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7F5BE0F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20C080F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07AA12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3B9650AB">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264C18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21122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305FBC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179DF42">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7FF11DE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6EAA9361">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1E021633">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5E03E31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413F6EE6">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071860B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4B713B5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42BA5B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321F6A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3905BD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12FBD1B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3DEAA0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19E2A77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60D26F2E">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31D013E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382DCB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22206E4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908415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41A803A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00733CB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268A9B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14F4113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0E554AA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7C9783D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15801D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D80B75A">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本项目成交服务费为1.5%。 </w:t>
      </w:r>
    </w:p>
    <w:p w14:paraId="7A79C584">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2DEC9287">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61FBB7D4">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2B01A32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1EE1A68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046A25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4B0B79C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2DDCBE3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7D77D092">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081D3A2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25D29C14">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00F8A52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235C21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30B5DAB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0264EFB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21B644E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4B81564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37、备注</w:t>
      </w:r>
    </w:p>
    <w:p w14:paraId="32069ED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4" w:type="default"/>
          <w:pgSz w:w="11906" w:h="16838"/>
          <w:pgMar w:top="1418" w:right="1418" w:bottom="1276" w:left="1418" w:header="680" w:footer="680" w:gutter="0"/>
          <w:pgNumType w:fmt="decimal" w:start="1"/>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22262DDF">
      <w:pPr>
        <w:pStyle w:val="2"/>
        <w:numPr>
          <w:ilvl w:val="0"/>
          <w:numId w:val="0"/>
        </w:numPr>
        <w:tabs>
          <w:tab w:val="clear" w:pos="1440"/>
          <w:tab w:val="clear" w:pos="5670"/>
        </w:tabs>
        <w:spacing w:beforeLines="0" w:afterLines="0"/>
        <w:jc w:val="center"/>
        <w:rPr>
          <w:rFonts w:hint="eastAsia" w:ascii="Arial" w:hAnsi="Arial"/>
          <w:color w:val="auto"/>
          <w:kern w:val="2"/>
          <w:sz w:val="32"/>
          <w:szCs w:val="32"/>
          <w:highlight w:val="none"/>
          <w:lang w:val="en-US" w:eastAsia="zh-CN"/>
        </w:rPr>
      </w:pPr>
      <w:bookmarkStart w:id="65" w:name="_Toc12353"/>
      <w:r>
        <w:rPr>
          <w:rFonts w:hint="eastAsia" w:ascii="Arial" w:hAnsi="Arial"/>
          <w:color w:val="auto"/>
          <w:kern w:val="2"/>
          <w:sz w:val="32"/>
          <w:szCs w:val="32"/>
          <w:highlight w:val="none"/>
          <w:lang w:val="en-US" w:eastAsia="zh-CN"/>
        </w:rPr>
        <w:t>第三章 采购需求</w:t>
      </w:r>
      <w:bookmarkEnd w:id="65"/>
    </w:p>
    <w:p w14:paraId="233B684E">
      <w:pPr>
        <w:rPr>
          <w:rFonts w:hint="eastAsia"/>
          <w:sz w:val="28"/>
          <w:szCs w:val="28"/>
          <w:lang w:eastAsia="zh-CN"/>
        </w:rPr>
      </w:pPr>
      <w:bookmarkStart w:id="66" w:name="_Toc16371"/>
      <w:r>
        <w:rPr>
          <w:rFonts w:hint="eastAsia"/>
          <w:b/>
          <w:bCs/>
          <w:sz w:val="28"/>
          <w:szCs w:val="28"/>
        </w:rPr>
        <w:t>服务需求</w:t>
      </w:r>
      <w:r>
        <w:rPr>
          <w:rFonts w:hint="eastAsia"/>
          <w:sz w:val="28"/>
          <w:szCs w:val="28"/>
          <w:lang w:eastAsia="zh-CN"/>
        </w:rPr>
        <w:t>：</w:t>
      </w:r>
    </w:p>
    <w:p w14:paraId="1524167D">
      <w:pPr>
        <w:pStyle w:val="422"/>
        <w:numPr>
          <w:ilvl w:val="0"/>
          <w:numId w:val="6"/>
        </w:numPr>
        <w:ind w:firstLineChars="0"/>
        <w:rPr>
          <w:sz w:val="28"/>
          <w:szCs w:val="28"/>
        </w:rPr>
      </w:pPr>
      <w:r>
        <w:rPr>
          <w:rFonts w:hint="eastAsia"/>
          <w:sz w:val="28"/>
          <w:szCs w:val="28"/>
        </w:rPr>
        <w:t>维修材料，按需分批次送货，</w:t>
      </w:r>
      <w:r>
        <w:rPr>
          <w:rFonts w:hint="eastAsia"/>
          <w:sz w:val="28"/>
          <w:szCs w:val="28"/>
          <w:lang w:val="en-US" w:eastAsia="zh-CN"/>
        </w:rPr>
        <w:t>最终按成交费率及实际供货数量</w:t>
      </w:r>
      <w:r>
        <w:rPr>
          <w:rFonts w:hint="eastAsia"/>
          <w:sz w:val="28"/>
          <w:szCs w:val="28"/>
        </w:rPr>
        <w:t>按实结算。</w:t>
      </w:r>
    </w:p>
    <w:p w14:paraId="1190EE3A">
      <w:pPr>
        <w:pStyle w:val="422"/>
        <w:numPr>
          <w:ilvl w:val="0"/>
          <w:numId w:val="6"/>
        </w:numPr>
        <w:ind w:firstLineChars="0"/>
        <w:rPr>
          <w:sz w:val="28"/>
          <w:szCs w:val="28"/>
        </w:rPr>
      </w:pPr>
      <w:r>
        <w:rPr>
          <w:rFonts w:hint="eastAsia"/>
          <w:sz w:val="28"/>
          <w:szCs w:val="28"/>
        </w:rPr>
        <w:t>要求供货商在接到学校送货通知后，48小时内响应学校供货需求。如遇到抢修等特殊情况，必须及时送货。</w:t>
      </w:r>
    </w:p>
    <w:p w14:paraId="578D905B">
      <w:pPr>
        <w:pStyle w:val="422"/>
        <w:numPr>
          <w:ilvl w:val="0"/>
          <w:numId w:val="6"/>
        </w:numPr>
        <w:ind w:firstLineChars="0"/>
        <w:rPr>
          <w:sz w:val="28"/>
          <w:szCs w:val="28"/>
        </w:rPr>
      </w:pPr>
      <w:r>
        <w:rPr>
          <w:rFonts w:hint="eastAsia"/>
          <w:sz w:val="28"/>
          <w:szCs w:val="28"/>
        </w:rPr>
        <w:t>供货商所提供的维修材料必须质保6个月，在质保期内损坏的，供货商必须无偿更换。</w:t>
      </w:r>
    </w:p>
    <w:p w14:paraId="7F9FED45">
      <w:pPr>
        <w:jc w:val="both"/>
        <w:rPr>
          <w:rFonts w:hint="eastAsia"/>
          <w:b/>
          <w:sz w:val="30"/>
          <w:szCs w:val="30"/>
          <w:lang w:val="en-US" w:eastAsia="zh-CN"/>
        </w:rPr>
      </w:pPr>
      <w:r>
        <w:rPr>
          <w:rFonts w:hint="eastAsia"/>
          <w:b/>
          <w:sz w:val="30"/>
          <w:szCs w:val="30"/>
          <w:lang w:val="en-US" w:eastAsia="zh-CN"/>
        </w:rPr>
        <w:t>采购清单如下：</w:t>
      </w:r>
    </w:p>
    <w:tbl>
      <w:tblPr>
        <w:tblStyle w:val="61"/>
        <w:tblW w:w="1076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69"/>
        <w:gridCol w:w="1602"/>
        <w:gridCol w:w="2041"/>
        <w:gridCol w:w="2282"/>
        <w:gridCol w:w="765"/>
        <w:gridCol w:w="1005"/>
        <w:gridCol w:w="1020"/>
        <w:gridCol w:w="1185"/>
      </w:tblGrid>
      <w:tr w14:paraId="591280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8" w:hRule="atLeast"/>
          <w:jc w:val="center"/>
        </w:trPr>
        <w:tc>
          <w:tcPr>
            <w:tcW w:w="8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2C38C85">
            <w:pPr>
              <w:keepNext w:val="0"/>
              <w:keepLines w:val="0"/>
              <w:widowControl/>
              <w:suppressLineNumbers w:val="0"/>
              <w:jc w:val="center"/>
              <w:textAlignment w:val="center"/>
              <w:rPr>
                <w:rFonts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序号</w:t>
            </w:r>
          </w:p>
        </w:tc>
        <w:tc>
          <w:tcPr>
            <w:tcW w:w="160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A2712A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品名</w:t>
            </w:r>
          </w:p>
        </w:tc>
        <w:tc>
          <w:tcPr>
            <w:tcW w:w="204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AF8088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规格</w:t>
            </w:r>
          </w:p>
        </w:tc>
        <w:tc>
          <w:tcPr>
            <w:tcW w:w="228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317461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推荐品牌</w:t>
            </w:r>
          </w:p>
        </w:tc>
        <w:tc>
          <w:tcPr>
            <w:tcW w:w="76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78A168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单位</w:t>
            </w:r>
          </w:p>
        </w:tc>
        <w:tc>
          <w:tcPr>
            <w:tcW w:w="100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729E55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数量</w:t>
            </w:r>
          </w:p>
        </w:tc>
        <w:tc>
          <w:tcPr>
            <w:tcW w:w="102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82BB77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单价</w:t>
            </w:r>
          </w:p>
        </w:tc>
        <w:tc>
          <w:tcPr>
            <w:tcW w:w="118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9DBA02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总价</w:t>
            </w:r>
          </w:p>
        </w:tc>
      </w:tr>
      <w:tr w14:paraId="383298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4"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5815739E">
            <w:pPr>
              <w:keepNext w:val="0"/>
              <w:keepLines w:val="0"/>
              <w:widowControl/>
              <w:suppressLineNumbers w:val="0"/>
              <w:jc w:val="center"/>
              <w:textAlignment w:val="center"/>
              <w:rPr>
                <w:rFonts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5A075B7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Led</w:t>
            </w:r>
            <w:r>
              <w:rPr>
                <w:rFonts w:hint="eastAsia" w:ascii="微软雅黑" w:hAnsi="微软雅黑" w:eastAsia="微软雅黑" w:cs="微软雅黑"/>
                <w:b/>
                <w:bCs/>
                <w:i w:val="0"/>
                <w:iCs w:val="0"/>
                <w:color w:val="000000"/>
                <w:kern w:val="0"/>
                <w:sz w:val="20"/>
                <w:szCs w:val="20"/>
                <w:u w:val="none"/>
                <w:lang w:val="en-US" w:eastAsia="zh-CN" w:bidi="ar"/>
              </w:rPr>
              <w:t>平板灯</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792D38B4">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600*600</w:t>
            </w:r>
            <w:r>
              <w:rPr>
                <w:rFonts w:hint="eastAsia" w:ascii="微软雅黑" w:hAnsi="微软雅黑" w:eastAsia="微软雅黑" w:cs="微软雅黑"/>
                <w:b/>
                <w:bCs/>
                <w:i w:val="0"/>
                <w:iCs w:val="0"/>
                <w:color w:val="000000"/>
                <w:kern w:val="0"/>
                <w:sz w:val="20"/>
                <w:szCs w:val="20"/>
                <w:u w:val="none"/>
                <w:lang w:val="en-US" w:eastAsia="zh-CN" w:bidi="ar"/>
              </w:rPr>
              <w:t>、</w:t>
            </w:r>
            <w:r>
              <w:rPr>
                <w:rStyle w:val="428"/>
                <w:lang w:val="en-US" w:eastAsia="zh-CN" w:bidi="ar"/>
              </w:rPr>
              <w:t>32w</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6B805A1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雷士、欧普、佛山照明</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4DB2FC9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盏</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10958859">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38F01F3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113</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2C1112B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5650</w:t>
            </w:r>
          </w:p>
        </w:tc>
      </w:tr>
      <w:tr w14:paraId="18583B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1EEB1962">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4A26095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铜单</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486BBAAA">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6</w:t>
            </w:r>
            <w:r>
              <w:rPr>
                <w:rFonts w:hint="eastAsia" w:ascii="微软雅黑" w:hAnsi="微软雅黑" w:eastAsia="微软雅黑" w:cs="微软雅黑"/>
                <w:b/>
                <w:bCs/>
                <w:i w:val="0"/>
                <w:iCs w:val="0"/>
                <w:color w:val="000000"/>
                <w:kern w:val="0"/>
                <w:sz w:val="20"/>
                <w:szCs w:val="20"/>
                <w:u w:val="none"/>
                <w:lang w:val="en-US" w:eastAsia="zh-CN" w:bidi="ar"/>
              </w:rPr>
              <w:t>平方</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6AE5545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桔灯、宝胜、远东</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2C3DE2A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米</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083EC81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400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686DF172">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4.7</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267ECA4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1880</w:t>
            </w:r>
          </w:p>
        </w:tc>
      </w:tr>
      <w:tr w14:paraId="5066E8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0EB94B54">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3ECFC94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铜单</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7DCE3BB0">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4</w:t>
            </w:r>
            <w:r>
              <w:rPr>
                <w:rFonts w:hint="eastAsia" w:ascii="微软雅黑" w:hAnsi="微软雅黑" w:eastAsia="微软雅黑" w:cs="微软雅黑"/>
                <w:b/>
                <w:bCs/>
                <w:i w:val="0"/>
                <w:iCs w:val="0"/>
                <w:color w:val="000000"/>
                <w:kern w:val="0"/>
                <w:sz w:val="20"/>
                <w:szCs w:val="20"/>
                <w:u w:val="none"/>
                <w:lang w:val="en-US" w:eastAsia="zh-CN" w:bidi="ar"/>
              </w:rPr>
              <w:t>平方</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4600409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同上</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2D55F04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米</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735F18D1">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1000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4636E9A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3.8</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339D335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3800</w:t>
            </w:r>
          </w:p>
        </w:tc>
      </w:tr>
      <w:tr w14:paraId="24AB15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72CFD86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7DE9560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铜单</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4F527A6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2.5</w:t>
            </w:r>
            <w:r>
              <w:rPr>
                <w:rFonts w:hint="eastAsia" w:ascii="微软雅黑" w:hAnsi="微软雅黑" w:eastAsia="微软雅黑" w:cs="微软雅黑"/>
                <w:b/>
                <w:bCs/>
                <w:i w:val="0"/>
                <w:iCs w:val="0"/>
                <w:color w:val="000000"/>
                <w:kern w:val="0"/>
                <w:sz w:val="20"/>
                <w:szCs w:val="20"/>
                <w:u w:val="none"/>
                <w:lang w:val="en-US" w:eastAsia="zh-CN" w:bidi="ar"/>
              </w:rPr>
              <w:t>平方</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51E8173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同上</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06C399F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米</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07A17530">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2000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07F2B58D">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2.2</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47464B71">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4400</w:t>
            </w:r>
          </w:p>
        </w:tc>
      </w:tr>
      <w:tr w14:paraId="2BA606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5B72922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2D77220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铜单</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1039FFE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1.5</w:t>
            </w:r>
            <w:r>
              <w:rPr>
                <w:rFonts w:hint="eastAsia" w:ascii="微软雅黑" w:hAnsi="微软雅黑" w:eastAsia="微软雅黑" w:cs="微软雅黑"/>
                <w:b/>
                <w:bCs/>
                <w:i w:val="0"/>
                <w:iCs w:val="0"/>
                <w:color w:val="000000"/>
                <w:kern w:val="0"/>
                <w:sz w:val="20"/>
                <w:szCs w:val="20"/>
                <w:u w:val="none"/>
                <w:lang w:val="en-US" w:eastAsia="zh-CN" w:bidi="ar"/>
              </w:rPr>
              <w:t>平方</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015BB6F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同上</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5533601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米</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646D80EC">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200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4ADACF4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1.8</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1F8834A2">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360</w:t>
            </w:r>
          </w:p>
        </w:tc>
      </w:tr>
      <w:tr w14:paraId="239620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5704F96C">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6</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1D7408E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电工胶布</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55339205">
            <w:pPr>
              <w:jc w:val="center"/>
              <w:rPr>
                <w:rFonts w:hint="default" w:ascii="Tahoma" w:hAnsi="Tahoma" w:eastAsia="Tahoma" w:cs="Tahoma"/>
                <w:b/>
                <w:bCs/>
                <w:i w:val="0"/>
                <w:iCs w:val="0"/>
                <w:color w:val="000000"/>
                <w:sz w:val="20"/>
                <w:szCs w:val="20"/>
                <w:u w:val="none"/>
              </w:rPr>
            </w:pP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5A656A9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大卷</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04FFF48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卷</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3C6DB2E4">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100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2F9812C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2.5</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1AB8E8A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250</w:t>
            </w:r>
          </w:p>
        </w:tc>
      </w:tr>
      <w:tr w14:paraId="208E2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4"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615E3654">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7</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1722C96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漏电保护器</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447753F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1p+N20p</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54A5C77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施耐德、德力西正泰</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7A481DF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102B3DEC">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80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057F2F00">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23</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1495998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1840</w:t>
            </w:r>
          </w:p>
        </w:tc>
      </w:tr>
      <w:tr w14:paraId="580C33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1621322D">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8</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18A2841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断路器</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7292484C">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250A</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2B1A81B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同上</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08E4664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344F1D0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454E0DF0">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220</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4775AF66">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4400</w:t>
            </w:r>
          </w:p>
        </w:tc>
      </w:tr>
      <w:tr w14:paraId="5BAE91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4A11BFE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9</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3D5C1DB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断路器</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5C852286">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160A</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24FCD9A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同上</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72407CF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5FE7D33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09B3E9A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190</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222444A7">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3800</w:t>
            </w:r>
          </w:p>
        </w:tc>
      </w:tr>
      <w:tr w14:paraId="627B2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76BF487D">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10</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3B823A5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断路器</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0EDAB464">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1p63a</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39D8338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Style w:val="429"/>
                <w:lang w:val="en-US" w:eastAsia="zh-CN" w:bidi="ar"/>
              </w:rPr>
              <w:t>同上</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1333F8E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Style w:val="429"/>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0276B10E">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21EC36C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9</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4C69B321">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180</w:t>
            </w:r>
          </w:p>
        </w:tc>
      </w:tr>
      <w:tr w14:paraId="273D6E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2B01257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11</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6A82C9F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断路器</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34C6713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4P32A</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24B4770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同上</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584C0F6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1B767E01">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25AE97ED">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35</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070517C1">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700</w:t>
            </w:r>
          </w:p>
        </w:tc>
      </w:tr>
      <w:tr w14:paraId="09946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1058DD56">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12</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5EBF8EB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断路器</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2EDD2F5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1P32A</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0B54E96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同上</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1A8F65D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6D7292A1">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5FFC0DC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9</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720C529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450</w:t>
            </w:r>
          </w:p>
        </w:tc>
      </w:tr>
      <w:tr w14:paraId="2D78ED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4B509276">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13</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3268BB5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断路器</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3B344CA0">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2P32A</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0AE5C2F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同上</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1734F93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56A7895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6058110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17</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20521C1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850</w:t>
            </w:r>
          </w:p>
        </w:tc>
      </w:tr>
      <w:tr w14:paraId="341D41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4"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5627023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14</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36CE4C1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墙壁开关</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2AB6B4E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单开</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3C57905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雷士、欧普、佛山照明</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7EA3817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36864E2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7E814AFA">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8</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7D361264">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400</w:t>
            </w:r>
          </w:p>
        </w:tc>
      </w:tr>
      <w:tr w14:paraId="0285F1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4"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4F529A57">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15</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7699065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墙壁开关</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7594C64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双开</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3747F28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雷士、欧普、佛山照明</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1CA9C39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7C022FF0">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200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70ED4301">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12</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48458BA0">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2400</w:t>
            </w:r>
          </w:p>
        </w:tc>
      </w:tr>
      <w:tr w14:paraId="5EBB3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4"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3BB4EA6E">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16</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3FC7EC8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墙壁开关</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4784F48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三开</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5C7D784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雷士、欧普、佛山照明</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434093F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698A1847">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75C10689">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16</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7A269AF9">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800</w:t>
            </w:r>
          </w:p>
        </w:tc>
      </w:tr>
      <w:tr w14:paraId="75B21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6F71766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17</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6B68D7D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 xml:space="preserve"> </w:t>
            </w:r>
            <w:r>
              <w:rPr>
                <w:rFonts w:hint="eastAsia" w:ascii="微软雅黑" w:hAnsi="微软雅黑" w:eastAsia="微软雅黑" w:cs="微软雅黑"/>
                <w:b/>
                <w:bCs/>
                <w:i w:val="0"/>
                <w:iCs w:val="0"/>
                <w:color w:val="000000"/>
                <w:kern w:val="0"/>
                <w:sz w:val="20"/>
                <w:szCs w:val="20"/>
                <w:u w:val="none"/>
                <w:lang w:val="en-US" w:eastAsia="zh-CN" w:bidi="ar"/>
              </w:rPr>
              <w:t>追尾螺丝</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14F0F01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4*1</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06920708">
            <w:pPr>
              <w:jc w:val="center"/>
              <w:rPr>
                <w:rFonts w:hint="eastAsia" w:ascii="宋体" w:hAnsi="宋体" w:eastAsia="宋体" w:cs="宋体"/>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6D8F777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Style w:val="429"/>
                <w:lang w:val="en-US" w:eastAsia="zh-CN" w:bidi="ar"/>
              </w:rPr>
              <w:t>盒</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5E8B8537">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64983547">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18</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5F29A3CE">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180</w:t>
            </w:r>
          </w:p>
        </w:tc>
      </w:tr>
      <w:tr w14:paraId="50B985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4"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66B4BC69">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18</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155FA46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5</w:t>
            </w:r>
            <w:r>
              <w:rPr>
                <w:rFonts w:hint="eastAsia" w:ascii="微软雅黑" w:hAnsi="微软雅黑" w:eastAsia="微软雅黑" w:cs="微软雅黑"/>
                <w:b/>
                <w:bCs/>
                <w:i w:val="0"/>
                <w:iCs w:val="0"/>
                <w:color w:val="000000"/>
                <w:kern w:val="0"/>
                <w:sz w:val="20"/>
                <w:szCs w:val="20"/>
                <w:u w:val="none"/>
                <w:lang w:val="en-US" w:eastAsia="zh-CN" w:bidi="ar"/>
              </w:rPr>
              <w:t>孔插座</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54EFC034">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10A</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36CB6A9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公牛、鸿雁、西门子</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1736052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55965FD9">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200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21034D8C">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8</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71583F8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1600</w:t>
            </w:r>
          </w:p>
        </w:tc>
      </w:tr>
      <w:tr w14:paraId="48767D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4"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3BCD349C">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19</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0BF4E552">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3</w:t>
            </w:r>
            <w:r>
              <w:rPr>
                <w:rFonts w:hint="eastAsia" w:ascii="微软雅黑" w:hAnsi="微软雅黑" w:eastAsia="微软雅黑" w:cs="微软雅黑"/>
                <w:b/>
                <w:bCs/>
                <w:i w:val="0"/>
                <w:iCs w:val="0"/>
                <w:color w:val="000000"/>
                <w:kern w:val="0"/>
                <w:sz w:val="20"/>
                <w:szCs w:val="20"/>
                <w:u w:val="none"/>
                <w:lang w:val="en-US" w:eastAsia="zh-CN" w:bidi="ar"/>
              </w:rPr>
              <w:t>孔插座</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0C0C0C1E">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16A</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4F60CB1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公牛、鸿雁、西门子</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6A14DCA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11A3E01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100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5ABC8C5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15</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635865A6">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1500</w:t>
            </w:r>
          </w:p>
        </w:tc>
      </w:tr>
      <w:tr w14:paraId="3F40A5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4"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292EADF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20</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3FBBD5C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双网络插座</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62F8DAF8">
            <w:pPr>
              <w:jc w:val="center"/>
              <w:rPr>
                <w:rFonts w:hint="default" w:ascii="Tahoma" w:hAnsi="Tahoma" w:eastAsia="Tahoma" w:cs="Tahoma"/>
                <w:b/>
                <w:bCs/>
                <w:i w:val="0"/>
                <w:iCs w:val="0"/>
                <w:color w:val="000000"/>
                <w:sz w:val="20"/>
                <w:szCs w:val="20"/>
                <w:u w:val="none"/>
              </w:rPr>
            </w:pP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2A185B1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公牛、鸿雁、西门子</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572FEFF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7B543D37">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6BE2E1ED">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8</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4725FAB7">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400</w:t>
            </w:r>
          </w:p>
        </w:tc>
      </w:tr>
      <w:tr w14:paraId="18948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4"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48AEEE49">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21</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417447CC">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LED</w:t>
            </w:r>
            <w:r>
              <w:rPr>
                <w:rFonts w:hint="eastAsia" w:ascii="微软雅黑" w:hAnsi="微软雅黑" w:eastAsia="微软雅黑" w:cs="微软雅黑"/>
                <w:b/>
                <w:bCs/>
                <w:i w:val="0"/>
                <w:iCs w:val="0"/>
                <w:color w:val="000000"/>
                <w:kern w:val="0"/>
                <w:sz w:val="20"/>
                <w:szCs w:val="20"/>
                <w:u w:val="none"/>
                <w:lang w:val="en-US" w:eastAsia="zh-CN" w:bidi="ar"/>
              </w:rPr>
              <w:t>集成灯</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1C630620">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300*300</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1D41EC6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公牛、鸿雁、西门子</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1224694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6C83F1C7">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100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485D7456">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80</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45A65C4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8000</w:t>
            </w:r>
          </w:p>
        </w:tc>
      </w:tr>
      <w:tr w14:paraId="078A39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4"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167A86F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22</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1394B1F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LED</w:t>
            </w:r>
            <w:r>
              <w:rPr>
                <w:rFonts w:hint="eastAsia" w:ascii="微软雅黑" w:hAnsi="微软雅黑" w:eastAsia="微软雅黑" w:cs="微软雅黑"/>
                <w:b/>
                <w:bCs/>
                <w:i w:val="0"/>
                <w:iCs w:val="0"/>
                <w:color w:val="000000"/>
                <w:kern w:val="0"/>
                <w:sz w:val="20"/>
                <w:szCs w:val="20"/>
                <w:u w:val="none"/>
                <w:lang w:val="en-US" w:eastAsia="zh-CN" w:bidi="ar"/>
              </w:rPr>
              <w:t>螺口路灯灯泡</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53DE7846">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40W</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48E68B3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公牛、鸿雁、西门子</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266B683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078FA7D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100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7CD83449">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32</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7011CE2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3200</w:t>
            </w:r>
          </w:p>
        </w:tc>
      </w:tr>
      <w:tr w14:paraId="114D3A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4"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46C0275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23</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0FABD9D2">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LED</w:t>
            </w:r>
            <w:r>
              <w:rPr>
                <w:rFonts w:hint="eastAsia" w:ascii="微软雅黑" w:hAnsi="微软雅黑" w:eastAsia="微软雅黑" w:cs="微软雅黑"/>
                <w:b/>
                <w:bCs/>
                <w:i w:val="0"/>
                <w:iCs w:val="0"/>
                <w:color w:val="000000"/>
                <w:kern w:val="0"/>
                <w:sz w:val="20"/>
                <w:szCs w:val="20"/>
                <w:u w:val="none"/>
                <w:lang w:val="en-US" w:eastAsia="zh-CN" w:bidi="ar"/>
              </w:rPr>
              <w:t>吸盘灯</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09D0C9F1">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18w</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0197F87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公牛、鸿雁、西门子</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553FF28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2C28034D">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200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6173712A">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19</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7AB6A3EA">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3800</w:t>
            </w:r>
          </w:p>
        </w:tc>
      </w:tr>
      <w:tr w14:paraId="28E44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5F2FA85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24</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4A9A6A0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漏电保护器</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0860C95E">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125A</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1741C64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施耐德、德力西、正泰</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556A43F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013FBD29">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78F6F6D2">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155</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47EE6C51">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620</w:t>
            </w:r>
          </w:p>
        </w:tc>
      </w:tr>
      <w:tr w14:paraId="4A29E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4"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125803B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25</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0F7680C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漏电保护</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65DA0324">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400A</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7287F8F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施耐德、德力西、正泰</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04B1A5F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57B18C4C">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4BA51BED">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685</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1D3E80A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2740</w:t>
            </w:r>
          </w:p>
        </w:tc>
      </w:tr>
      <w:tr w14:paraId="1E910D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4"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718F5757">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25</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267350B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断路器</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57F0CAC0">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100A</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2A9121D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施耐德、德力西、正泰</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114CD39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7409D13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69C8195A">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125</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5E1608D0">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500</w:t>
            </w:r>
          </w:p>
        </w:tc>
      </w:tr>
      <w:tr w14:paraId="5724C3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4"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73138C0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26</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60FDBCA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断路器</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2F81DC7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400A</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207706B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施耐德、德力西、正泰</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72ACD38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773F664A">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45B474C4">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320</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1A81E0B1">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1280</w:t>
            </w:r>
          </w:p>
        </w:tc>
      </w:tr>
      <w:tr w14:paraId="734695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4"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7841B91D">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27</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5250E3B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断路器</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43724D47">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200A</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31158CC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施耐德、德力西、正泰</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23F3B3A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0105525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6A900C49">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280</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7D682BF6">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1120</w:t>
            </w:r>
          </w:p>
        </w:tc>
      </w:tr>
      <w:tr w14:paraId="737461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4974AB24">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28</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0AEBEEB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时控器</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181E2A08">
            <w:pPr>
              <w:jc w:val="center"/>
              <w:rPr>
                <w:rFonts w:hint="default" w:ascii="Tahoma" w:hAnsi="Tahoma" w:eastAsia="Tahoma" w:cs="Tahoma"/>
                <w:b/>
                <w:bCs/>
                <w:i w:val="0"/>
                <w:iCs w:val="0"/>
                <w:color w:val="000000"/>
                <w:sz w:val="20"/>
                <w:szCs w:val="20"/>
                <w:u w:val="none"/>
              </w:rPr>
            </w:pP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62138AEF">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0D26BBE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20EFE80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04347C1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65</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77E780D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1300</w:t>
            </w:r>
          </w:p>
        </w:tc>
      </w:tr>
      <w:tr w14:paraId="76843D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0C7A47B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29</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7B8A065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自攻螺丝</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3BBEF489">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3.5*2.5</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0B24CAD8">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2672088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盒</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2EB1F7A6">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26A3BCD7">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15</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35E6803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150</w:t>
            </w:r>
          </w:p>
        </w:tc>
      </w:tr>
      <w:tr w14:paraId="3A119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3617EB7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30</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5755183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自攻螺丝</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57A5D080">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3.5*4</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55D85A41">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4179674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盒</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248366A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0EDC5162">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18</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210D4C32">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180</w:t>
            </w:r>
          </w:p>
        </w:tc>
      </w:tr>
      <w:tr w14:paraId="39CE20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690D5FF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31</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6DBDB21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追尾螺丝</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68B5F8F7">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4*2</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69F3B18F">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7C7435D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盒</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63CC4B52">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328047AE">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22</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496500B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220</w:t>
            </w:r>
          </w:p>
        </w:tc>
      </w:tr>
      <w:tr w14:paraId="036103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0D204D7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32</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437B9B0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追尾螺丝</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0378751C">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4*5</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45AA3447">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7A4D404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盒</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282B025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4F0D296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28</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5FE5678A">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280</w:t>
            </w:r>
          </w:p>
        </w:tc>
      </w:tr>
      <w:tr w14:paraId="5F0A3F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2771AA52">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33</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06F8DB7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钢钉</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2ACF4D42">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3CM</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4A2B87B6">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31160B1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盒</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60192C67">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6ABF0857">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11</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3FE787E1">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55</w:t>
            </w:r>
          </w:p>
        </w:tc>
      </w:tr>
      <w:tr w14:paraId="05480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3D21683A">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34</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536E166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直钉</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4AEB1CEE">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20</w:t>
            </w:r>
            <w:r>
              <w:rPr>
                <w:rFonts w:hint="eastAsia" w:ascii="微软雅黑" w:hAnsi="微软雅黑" w:eastAsia="微软雅黑" w:cs="微软雅黑"/>
                <w:b/>
                <w:bCs/>
                <w:i w:val="0"/>
                <w:iCs w:val="0"/>
                <w:color w:val="000000"/>
                <w:kern w:val="0"/>
                <w:sz w:val="20"/>
                <w:szCs w:val="20"/>
                <w:u w:val="none"/>
                <w:lang w:val="en-US" w:eastAsia="zh-CN" w:bidi="ar"/>
              </w:rPr>
              <w:t>、</w:t>
            </w:r>
            <w:r>
              <w:rPr>
                <w:rStyle w:val="428"/>
                <w:lang w:val="en-US" w:eastAsia="zh-CN" w:bidi="ar"/>
              </w:rPr>
              <w:t>30</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5B8AAF1D">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6300A42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盒</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47F77E26">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22B60304">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18</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1B924250">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90</w:t>
            </w:r>
          </w:p>
        </w:tc>
      </w:tr>
      <w:tr w14:paraId="519CFB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595B5C84">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35</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78FDB5D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结构胶</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08D712A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黑色</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41A7F5F0">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534E084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支</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1040FB9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2885886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25</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7A9D6BF7">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500</w:t>
            </w:r>
          </w:p>
        </w:tc>
      </w:tr>
      <w:tr w14:paraId="4E2E8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287980EA">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36</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39DE8D5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玻璃胶</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1C1A73E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白色</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46688E56">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7EAB7E1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支</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4615AB7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012CA329">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15</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00E55287">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300</w:t>
            </w:r>
          </w:p>
        </w:tc>
      </w:tr>
      <w:tr w14:paraId="7D0ED0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49A22A9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37</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3C01A9C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柜门搭扣</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76F2C014">
            <w:pPr>
              <w:jc w:val="center"/>
              <w:rPr>
                <w:rFonts w:hint="default" w:ascii="Tahoma" w:hAnsi="Tahoma" w:eastAsia="Tahoma" w:cs="Tahoma"/>
                <w:b/>
                <w:bCs/>
                <w:i w:val="0"/>
                <w:iCs w:val="0"/>
                <w:color w:val="000000"/>
                <w:sz w:val="20"/>
                <w:szCs w:val="20"/>
                <w:u w:val="none"/>
              </w:rPr>
            </w:pP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07AE3091">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04F157A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盒</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5E2C5FB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06A661C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11</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1401B702">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110</w:t>
            </w:r>
          </w:p>
        </w:tc>
      </w:tr>
      <w:tr w14:paraId="2B2991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2CD6AD0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38</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34F7382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螺母</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0ECD2C37">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5*5</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4A2A85D1">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114FC77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斤</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77BB62A2">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78850FC9">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35</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36479264">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70</w:t>
            </w:r>
          </w:p>
        </w:tc>
      </w:tr>
      <w:tr w14:paraId="47AE5B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144C5D70">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39</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32F332E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大湾合页</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04A9AE56">
            <w:pPr>
              <w:jc w:val="center"/>
              <w:rPr>
                <w:rFonts w:hint="default" w:ascii="Tahoma" w:hAnsi="Tahoma" w:eastAsia="Tahoma" w:cs="Tahoma"/>
                <w:b/>
                <w:bCs/>
                <w:i w:val="0"/>
                <w:iCs w:val="0"/>
                <w:color w:val="000000"/>
                <w:sz w:val="20"/>
                <w:szCs w:val="20"/>
                <w:u w:val="none"/>
              </w:rPr>
            </w:pP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017A4A74">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1FCB512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付</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7372A26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46D381D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12</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02D62972">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480</w:t>
            </w:r>
          </w:p>
        </w:tc>
      </w:tr>
      <w:tr w14:paraId="50B5B9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6CBB6D7D">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40</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32F189A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麻花钻头</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5F5713C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直径</w:t>
            </w:r>
            <w:r>
              <w:rPr>
                <w:rStyle w:val="428"/>
                <w:lang w:val="en-US" w:eastAsia="zh-CN" w:bidi="ar"/>
              </w:rPr>
              <w:t>10</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56E76FC7">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312AC9F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支</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4261F8FD">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6BF44E4D">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15</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10D872E9">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300</w:t>
            </w:r>
          </w:p>
        </w:tc>
      </w:tr>
      <w:tr w14:paraId="51470C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11D3AEC4">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41</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3967E78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气保焊丝</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628E02E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Style w:val="429"/>
                <w:lang w:val="en-US" w:eastAsia="zh-CN" w:bidi="ar"/>
              </w:rPr>
              <w:t>直径</w:t>
            </w:r>
            <w:r>
              <w:rPr>
                <w:rStyle w:val="428"/>
                <w:lang w:val="en-US" w:eastAsia="zh-CN" w:bidi="ar"/>
              </w:rPr>
              <w:t>1mm</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71AFE417">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0902D00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kg</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75428A1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152821CC">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25</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7986D0B9">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100</w:t>
            </w:r>
          </w:p>
        </w:tc>
      </w:tr>
      <w:tr w14:paraId="4DA115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6EBAC7E0">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42</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4C2CA20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铆钉</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63D8D60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直径</w:t>
            </w:r>
            <w:r>
              <w:rPr>
                <w:rStyle w:val="428"/>
                <w:lang w:val="en-US" w:eastAsia="zh-CN" w:bidi="ar"/>
              </w:rPr>
              <w:t>5</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3A2EC82D">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39E9650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盒</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2CC46540">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1F364C07">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8</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0B38429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16</w:t>
            </w:r>
          </w:p>
        </w:tc>
      </w:tr>
      <w:tr w14:paraId="20BA5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3751BF52">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43</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168B729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麻花钻头</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05327DE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直径</w:t>
            </w:r>
            <w:r>
              <w:rPr>
                <w:rStyle w:val="428"/>
                <w:lang w:val="en-US" w:eastAsia="zh-CN" w:bidi="ar"/>
              </w:rPr>
              <w:t>5</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14FEE208">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42FF43D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支</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19B28319">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6374E13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11</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414A57DD">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110</w:t>
            </w:r>
          </w:p>
        </w:tc>
      </w:tr>
      <w:tr w14:paraId="3594C2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4925980E">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44</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581DC30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3p32A</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02F66B5E">
            <w:pPr>
              <w:jc w:val="center"/>
              <w:rPr>
                <w:rFonts w:hint="default" w:ascii="Tahoma" w:hAnsi="Tahoma" w:eastAsia="Tahoma" w:cs="Tahoma"/>
                <w:b/>
                <w:bCs/>
                <w:i w:val="0"/>
                <w:iCs w:val="0"/>
                <w:color w:val="000000"/>
                <w:sz w:val="20"/>
                <w:szCs w:val="20"/>
                <w:u w:val="none"/>
              </w:rPr>
            </w:pP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34AF6204">
            <w:pPr>
              <w:jc w:val="center"/>
              <w:rPr>
                <w:rFonts w:hint="eastAsia" w:ascii="宋体" w:hAnsi="宋体" w:eastAsia="宋体" w:cs="宋体"/>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0D93DE0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51364AD0">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2C66B93C">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35</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05E704AC">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350</w:t>
            </w:r>
          </w:p>
        </w:tc>
      </w:tr>
      <w:tr w14:paraId="3EF94D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72949F3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45</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21F745A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塑钢窗合页</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76D1FF50">
            <w:pPr>
              <w:jc w:val="center"/>
              <w:rPr>
                <w:rFonts w:hint="default" w:ascii="Tahoma" w:hAnsi="Tahoma" w:eastAsia="Tahoma" w:cs="Tahoma"/>
                <w:b/>
                <w:bCs/>
                <w:i w:val="0"/>
                <w:iCs w:val="0"/>
                <w:color w:val="000000"/>
                <w:sz w:val="20"/>
                <w:szCs w:val="20"/>
                <w:u w:val="none"/>
              </w:rPr>
            </w:pP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12A723F9">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774D13A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付</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41B88CFE">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10A71D52">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11</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564D412D">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550</w:t>
            </w:r>
          </w:p>
        </w:tc>
      </w:tr>
      <w:tr w14:paraId="711C6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5A68D2E1">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46</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15F46CD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塑钢窗门锁扣</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72BB2209">
            <w:pPr>
              <w:jc w:val="center"/>
              <w:rPr>
                <w:rFonts w:hint="default" w:ascii="Tahoma" w:hAnsi="Tahoma" w:eastAsia="Tahoma" w:cs="Tahoma"/>
                <w:b/>
                <w:bCs/>
                <w:i w:val="0"/>
                <w:iCs w:val="0"/>
                <w:color w:val="000000"/>
                <w:sz w:val="20"/>
                <w:szCs w:val="20"/>
                <w:u w:val="none"/>
              </w:rPr>
            </w:pP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4565C1B1">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637E753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3F3C378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3B3D73E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0B9B6129">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300</w:t>
            </w:r>
          </w:p>
        </w:tc>
      </w:tr>
      <w:tr w14:paraId="4DE1DA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4"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0710D586">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47</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29D46F4E">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LED</w:t>
            </w:r>
            <w:r>
              <w:rPr>
                <w:rFonts w:hint="eastAsia" w:ascii="微软雅黑" w:hAnsi="微软雅黑" w:eastAsia="微软雅黑" w:cs="微软雅黑"/>
                <w:b/>
                <w:bCs/>
                <w:i w:val="0"/>
                <w:iCs w:val="0"/>
                <w:color w:val="000000"/>
                <w:kern w:val="0"/>
                <w:sz w:val="20"/>
                <w:szCs w:val="20"/>
                <w:u w:val="none"/>
                <w:lang w:val="en-US" w:eastAsia="zh-CN" w:bidi="ar"/>
              </w:rPr>
              <w:t>日光灯管</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16864D7D">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16-24w</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6742C8A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雷士、欧普、佛山照明</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5ED9649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支</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267911DE">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1500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3C9C52C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21</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62D444EC">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31500</w:t>
            </w:r>
          </w:p>
        </w:tc>
      </w:tr>
      <w:tr w14:paraId="111F07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0E35DA0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48</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0192962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壁挂扇</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3455056D">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40cm</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689403B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美的、长城、骆驼</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03DF320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台</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091E12DA">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76072789">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80</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33FBE8E6">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4000</w:t>
            </w:r>
          </w:p>
        </w:tc>
      </w:tr>
      <w:tr w14:paraId="4D45CC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5F64DC2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49</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55B369E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吸顶摇头扇</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33DEE8E1">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40cm</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3630C02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美的、长城、骆驼</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5F6A4F6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台</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0A8A051E">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200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33E75F0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95</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23C4596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19000</w:t>
            </w:r>
          </w:p>
        </w:tc>
      </w:tr>
      <w:tr w14:paraId="032F5C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074B8E51">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50</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6210C86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吊扇</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2DD8B7B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1400cm</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5345E8D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美的、长城、骆驼</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63117A1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台</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110CAD12">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100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56702AAC">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140</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41A680D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14000</w:t>
            </w:r>
          </w:p>
        </w:tc>
      </w:tr>
      <w:tr w14:paraId="051D3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0EE85F70">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51</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349C699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吊扇调速器</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7D6F7BB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300w</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023DC13D">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68F7411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2D783E3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41F2BA2C">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15</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5FA97F37">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750</w:t>
            </w:r>
          </w:p>
        </w:tc>
      </w:tr>
      <w:tr w14:paraId="3F7A23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5357632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52</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69C0591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门锁（锁体）</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7433154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普通木门</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6D1A138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见样品</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1BE216F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套</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183EE69A">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44851E0A">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65</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4D7B42A2">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3250</w:t>
            </w:r>
          </w:p>
        </w:tc>
      </w:tr>
      <w:tr w14:paraId="6F715F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5BA75C5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53</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73CDC5F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锁芯</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54C56EA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普通木门</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661897E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见样品</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0BABB16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61DB6A0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2C419E94">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32</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6A6C2A0C">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1600</w:t>
            </w:r>
          </w:p>
        </w:tc>
      </w:tr>
      <w:tr w14:paraId="486C44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5396BEA4">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54</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716E1B6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防盗锁锁体</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6E6F566E">
            <w:pPr>
              <w:jc w:val="center"/>
              <w:rPr>
                <w:rFonts w:hint="default" w:ascii="Tahoma" w:hAnsi="Tahoma" w:eastAsia="Tahoma" w:cs="Tahoma"/>
                <w:b/>
                <w:bCs/>
                <w:i w:val="0"/>
                <w:iCs w:val="0"/>
                <w:color w:val="000000"/>
                <w:sz w:val="20"/>
                <w:szCs w:val="20"/>
                <w:u w:val="none"/>
              </w:rPr>
            </w:pP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75DA500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见样品</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7ED37E7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套</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016D439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40BD635E">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125</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11531F37">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3750</w:t>
            </w:r>
          </w:p>
        </w:tc>
      </w:tr>
      <w:tr w14:paraId="38F08B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3F75AB2E">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55</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3747D3C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防盗锁锁芯</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1769FBA6">
            <w:pPr>
              <w:jc w:val="center"/>
              <w:rPr>
                <w:rFonts w:hint="default" w:ascii="Tahoma" w:hAnsi="Tahoma" w:eastAsia="Tahoma" w:cs="Tahoma"/>
                <w:b/>
                <w:bCs/>
                <w:i w:val="0"/>
                <w:iCs w:val="0"/>
                <w:color w:val="000000"/>
                <w:sz w:val="20"/>
                <w:szCs w:val="20"/>
                <w:u w:val="none"/>
              </w:rPr>
            </w:pP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2129FD2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见样品</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7EF616B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0F3B1E5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27EB199C">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80</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2FFD542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1600</w:t>
            </w:r>
          </w:p>
        </w:tc>
      </w:tr>
      <w:tr w14:paraId="00E2BE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34FADAB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56</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25EA653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泡沫膨胀剂</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2140BA7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大罐</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00210F31">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3E3065C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79C1AB5A">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3B66E541">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22</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25B36B29">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220</w:t>
            </w:r>
          </w:p>
        </w:tc>
      </w:tr>
      <w:tr w14:paraId="7A99FF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3984F14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57</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2562189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铝扣板</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2150473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300*300</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020A065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集成顶</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48D627F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块</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2EFBF3E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2FC9F916">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20</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5970A84E">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1000</w:t>
            </w:r>
          </w:p>
        </w:tc>
      </w:tr>
      <w:tr w14:paraId="478C6F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6F6C9E20">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58</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3B84C83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铝扣板</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229A617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600*600</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51768F4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集成顶</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764666F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块</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5B9FE97D">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1616A30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30</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16371A4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1500</w:t>
            </w:r>
          </w:p>
        </w:tc>
      </w:tr>
      <w:tr w14:paraId="7EC95A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4"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5F9555B6">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59</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4AF269A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卫生间隔断合页</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1D261B17">
            <w:pPr>
              <w:jc w:val="center"/>
              <w:rPr>
                <w:rFonts w:hint="default" w:ascii="Tahoma" w:hAnsi="Tahoma" w:eastAsia="Tahoma" w:cs="Tahoma"/>
                <w:b/>
                <w:bCs/>
                <w:i w:val="0"/>
                <w:iCs w:val="0"/>
                <w:color w:val="000000"/>
                <w:sz w:val="20"/>
                <w:szCs w:val="20"/>
                <w:u w:val="none"/>
              </w:rPr>
            </w:pP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12EA7BF3">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2A80672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付</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550340E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46878E0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28</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4ACFBB7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1120</w:t>
            </w:r>
          </w:p>
        </w:tc>
      </w:tr>
      <w:tr w14:paraId="0485B8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0EB41DF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60</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63132D3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卫生间门锁扣</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1F7075C7">
            <w:pPr>
              <w:jc w:val="center"/>
              <w:rPr>
                <w:rFonts w:hint="default" w:ascii="Tahoma" w:hAnsi="Tahoma" w:eastAsia="Tahoma" w:cs="Tahoma"/>
                <w:b/>
                <w:bCs/>
                <w:i w:val="0"/>
                <w:iCs w:val="0"/>
                <w:color w:val="000000"/>
                <w:sz w:val="20"/>
                <w:szCs w:val="20"/>
                <w:u w:val="none"/>
              </w:rPr>
            </w:pP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70C6A425">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25833CE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03308A94">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75C4365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7F7BA8D2">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200</w:t>
            </w:r>
          </w:p>
        </w:tc>
      </w:tr>
      <w:tr w14:paraId="475DC2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30B43E56">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61</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285E767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玻璃门拉手</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7A24B40E">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900*900</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4F41AD47">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0F5F6B2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2B1C28AC">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4F64ADC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110</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44398EF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2200</w:t>
            </w:r>
          </w:p>
        </w:tc>
      </w:tr>
      <w:tr w14:paraId="6387AF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39407C1E">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62</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4A4CC34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玻璃门拉手</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72A4259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800*800</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026CE1BE">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38344B6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5620895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6B6DBB6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85</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450D25F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1700</w:t>
            </w:r>
          </w:p>
        </w:tc>
      </w:tr>
      <w:tr w14:paraId="7E7B76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1A52318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63</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2CCF913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插栓</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65F1C37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中号</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14F3950F">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75D7FA9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74DF2D3D">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118D31E9">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7</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27D5DB4D">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210</w:t>
            </w:r>
          </w:p>
        </w:tc>
      </w:tr>
      <w:tr w14:paraId="5BD759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2D42568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64</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6DFF796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插栓</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2F10692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小号</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2FDC777A">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0E60609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348E7F0E">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02EBA61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5A435497">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150</w:t>
            </w:r>
          </w:p>
        </w:tc>
      </w:tr>
      <w:tr w14:paraId="1A467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56CE5C21">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65</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385EF947">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PVC</w:t>
            </w:r>
            <w:r>
              <w:rPr>
                <w:rFonts w:hint="eastAsia" w:ascii="微软雅黑" w:hAnsi="微软雅黑" w:eastAsia="微软雅黑" w:cs="微软雅黑"/>
                <w:b/>
                <w:bCs/>
                <w:i w:val="0"/>
                <w:iCs w:val="0"/>
                <w:color w:val="000000"/>
                <w:kern w:val="0"/>
                <w:sz w:val="20"/>
                <w:szCs w:val="20"/>
                <w:u w:val="none"/>
                <w:lang w:val="en-US" w:eastAsia="zh-CN" w:bidi="ar"/>
              </w:rPr>
              <w:t>线管</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5A41AED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16#</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542D556A">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7A754E4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米</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57C455D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100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3FB1F642">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1.6</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1DE43E17">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160</w:t>
            </w:r>
          </w:p>
        </w:tc>
      </w:tr>
      <w:tr w14:paraId="4EC2D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41B4E404">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66</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39111036">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PVC</w:t>
            </w:r>
            <w:r>
              <w:rPr>
                <w:rFonts w:hint="eastAsia" w:ascii="微软雅黑" w:hAnsi="微软雅黑" w:eastAsia="微软雅黑" w:cs="微软雅黑"/>
                <w:b/>
                <w:bCs/>
                <w:i w:val="0"/>
                <w:iCs w:val="0"/>
                <w:color w:val="000000"/>
                <w:kern w:val="0"/>
                <w:sz w:val="20"/>
                <w:szCs w:val="20"/>
                <w:u w:val="none"/>
                <w:lang w:val="en-US" w:eastAsia="zh-CN" w:bidi="ar"/>
              </w:rPr>
              <w:t>线管</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1A782B8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20#</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18ECAD95">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3F35AAE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米</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631E58E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100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43AD8180">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22450B6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200</w:t>
            </w:r>
          </w:p>
        </w:tc>
      </w:tr>
      <w:tr w14:paraId="2BD0EC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63DBC86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67</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57923D8D">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PVC</w:t>
            </w:r>
            <w:r>
              <w:rPr>
                <w:rFonts w:hint="eastAsia" w:ascii="微软雅黑" w:hAnsi="微软雅黑" w:eastAsia="微软雅黑" w:cs="微软雅黑"/>
                <w:b/>
                <w:bCs/>
                <w:i w:val="0"/>
                <w:iCs w:val="0"/>
                <w:color w:val="000000"/>
                <w:kern w:val="0"/>
                <w:sz w:val="20"/>
                <w:szCs w:val="20"/>
                <w:u w:val="none"/>
                <w:lang w:val="en-US" w:eastAsia="zh-CN" w:bidi="ar"/>
              </w:rPr>
              <w:t>线管</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58CD1AC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25#</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73B7D631">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71C5E09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米</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3403AFD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100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5692881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2.4</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048742DC">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240</w:t>
            </w:r>
          </w:p>
        </w:tc>
      </w:tr>
      <w:tr w14:paraId="2273B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59ABF36D">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68</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47F3D21D">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PVC</w:t>
            </w:r>
            <w:r>
              <w:rPr>
                <w:rFonts w:hint="eastAsia" w:ascii="微软雅黑" w:hAnsi="微软雅黑" w:eastAsia="微软雅黑" w:cs="微软雅黑"/>
                <w:b/>
                <w:bCs/>
                <w:i w:val="0"/>
                <w:iCs w:val="0"/>
                <w:color w:val="000000"/>
                <w:kern w:val="0"/>
                <w:sz w:val="20"/>
                <w:szCs w:val="20"/>
                <w:u w:val="none"/>
                <w:lang w:val="en-US" w:eastAsia="zh-CN" w:bidi="ar"/>
              </w:rPr>
              <w:t>线管</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604491D0">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16</w:t>
            </w:r>
            <w:r>
              <w:rPr>
                <w:rFonts w:hint="eastAsia" w:ascii="微软雅黑" w:hAnsi="微软雅黑" w:eastAsia="微软雅黑" w:cs="微软雅黑"/>
                <w:b/>
                <w:bCs/>
                <w:i w:val="0"/>
                <w:iCs w:val="0"/>
                <w:color w:val="000000"/>
                <w:kern w:val="0"/>
                <w:sz w:val="20"/>
                <w:szCs w:val="20"/>
                <w:u w:val="none"/>
                <w:lang w:val="en-US" w:eastAsia="zh-CN" w:bidi="ar"/>
              </w:rPr>
              <w:t>直接</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3F3F879E">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11F2719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1EB639B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063F465C">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0.4</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22101B8C">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20</w:t>
            </w:r>
          </w:p>
        </w:tc>
      </w:tr>
      <w:tr w14:paraId="52DA8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17426DA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69</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7A11BDE2">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PVC</w:t>
            </w:r>
            <w:r>
              <w:rPr>
                <w:rFonts w:hint="eastAsia" w:ascii="微软雅黑" w:hAnsi="微软雅黑" w:eastAsia="微软雅黑" w:cs="微软雅黑"/>
                <w:b/>
                <w:bCs/>
                <w:i w:val="0"/>
                <w:iCs w:val="0"/>
                <w:color w:val="000000"/>
                <w:kern w:val="0"/>
                <w:sz w:val="20"/>
                <w:szCs w:val="20"/>
                <w:u w:val="none"/>
                <w:lang w:val="en-US" w:eastAsia="zh-CN" w:bidi="ar"/>
              </w:rPr>
              <w:t>线管</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040612E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20</w:t>
            </w:r>
            <w:r>
              <w:rPr>
                <w:rFonts w:hint="eastAsia" w:ascii="微软雅黑" w:hAnsi="微软雅黑" w:eastAsia="微软雅黑" w:cs="微软雅黑"/>
                <w:b/>
                <w:bCs/>
                <w:i w:val="0"/>
                <w:iCs w:val="0"/>
                <w:color w:val="000000"/>
                <w:kern w:val="0"/>
                <w:sz w:val="20"/>
                <w:szCs w:val="20"/>
                <w:u w:val="none"/>
                <w:lang w:val="en-US" w:eastAsia="zh-CN" w:bidi="ar"/>
              </w:rPr>
              <w:t>直接</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6168BEB5">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47E9219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42E61CA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445A4E3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0.5</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7E2BA051">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25</w:t>
            </w:r>
          </w:p>
        </w:tc>
      </w:tr>
      <w:tr w14:paraId="751163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3742A6BC">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70</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29888870">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PVC</w:t>
            </w:r>
            <w:r>
              <w:rPr>
                <w:rFonts w:hint="eastAsia" w:ascii="微软雅黑" w:hAnsi="微软雅黑" w:eastAsia="微软雅黑" w:cs="微软雅黑"/>
                <w:b/>
                <w:bCs/>
                <w:i w:val="0"/>
                <w:iCs w:val="0"/>
                <w:color w:val="000000"/>
                <w:kern w:val="0"/>
                <w:sz w:val="20"/>
                <w:szCs w:val="20"/>
                <w:u w:val="none"/>
                <w:lang w:val="en-US" w:eastAsia="zh-CN" w:bidi="ar"/>
              </w:rPr>
              <w:t>线管</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13180AC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25</w:t>
            </w:r>
            <w:r>
              <w:rPr>
                <w:rFonts w:hint="eastAsia" w:ascii="微软雅黑" w:hAnsi="微软雅黑" w:eastAsia="微软雅黑" w:cs="微软雅黑"/>
                <w:b/>
                <w:bCs/>
                <w:i w:val="0"/>
                <w:iCs w:val="0"/>
                <w:color w:val="000000"/>
                <w:kern w:val="0"/>
                <w:sz w:val="20"/>
                <w:szCs w:val="20"/>
                <w:u w:val="none"/>
                <w:lang w:val="en-US" w:eastAsia="zh-CN" w:bidi="ar"/>
              </w:rPr>
              <w:t>直接</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179155D9">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240310B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4372E24E">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515376E4">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0.6</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4F48C0C4">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30</w:t>
            </w:r>
          </w:p>
        </w:tc>
      </w:tr>
      <w:tr w14:paraId="3312A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311A5F2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71</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6C69E159">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PVC</w:t>
            </w:r>
            <w:r>
              <w:rPr>
                <w:rFonts w:hint="eastAsia" w:ascii="微软雅黑" w:hAnsi="微软雅黑" w:eastAsia="微软雅黑" w:cs="微软雅黑"/>
                <w:b/>
                <w:bCs/>
                <w:i w:val="0"/>
                <w:iCs w:val="0"/>
                <w:color w:val="000000"/>
                <w:kern w:val="0"/>
                <w:sz w:val="20"/>
                <w:szCs w:val="20"/>
                <w:u w:val="none"/>
                <w:lang w:val="en-US" w:eastAsia="zh-CN" w:bidi="ar"/>
              </w:rPr>
              <w:t>线管</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1484A6B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25</w:t>
            </w:r>
            <w:r>
              <w:rPr>
                <w:rFonts w:hint="eastAsia" w:ascii="微软雅黑" w:hAnsi="微软雅黑" w:eastAsia="微软雅黑" w:cs="微软雅黑"/>
                <w:b/>
                <w:bCs/>
                <w:i w:val="0"/>
                <w:iCs w:val="0"/>
                <w:color w:val="000000"/>
                <w:kern w:val="0"/>
                <w:sz w:val="20"/>
                <w:szCs w:val="20"/>
                <w:u w:val="none"/>
                <w:lang w:val="en-US" w:eastAsia="zh-CN" w:bidi="ar"/>
              </w:rPr>
              <w:t>弯头</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2D31E707">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42A2E06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10828E26">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5E31E04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0.6</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31D328E9">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30</w:t>
            </w:r>
          </w:p>
        </w:tc>
      </w:tr>
      <w:tr w14:paraId="4BF758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21E0645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72</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32C3ECF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筒灯</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5AD4358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4</w:t>
            </w:r>
            <w:r>
              <w:rPr>
                <w:rFonts w:hint="eastAsia" w:ascii="微软雅黑" w:hAnsi="微软雅黑" w:eastAsia="微软雅黑" w:cs="微软雅黑"/>
                <w:b/>
                <w:bCs/>
                <w:i w:val="0"/>
                <w:iCs w:val="0"/>
                <w:color w:val="000000"/>
                <w:kern w:val="0"/>
                <w:sz w:val="20"/>
                <w:szCs w:val="20"/>
                <w:u w:val="none"/>
                <w:lang w:val="en-US" w:eastAsia="zh-CN" w:bidi="ar"/>
              </w:rPr>
              <w:t>寸</w:t>
            </w:r>
            <w:r>
              <w:rPr>
                <w:rStyle w:val="428"/>
                <w:lang w:val="en-US" w:eastAsia="zh-CN" w:bidi="ar"/>
              </w:rPr>
              <w:t>led</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490EB5F6">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5BF1814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13D8AD51">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0D753EB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22</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7E8483B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440</w:t>
            </w:r>
          </w:p>
        </w:tc>
      </w:tr>
      <w:tr w14:paraId="4244DA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77F0DBD6">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73</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710589C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Style w:val="429"/>
                <w:lang w:val="en-US" w:eastAsia="zh-CN" w:bidi="ar"/>
              </w:rPr>
              <w:t>抽屉搭扣</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1759F019">
            <w:pPr>
              <w:jc w:val="center"/>
              <w:rPr>
                <w:rFonts w:hint="default" w:ascii="Tahoma" w:hAnsi="Tahoma" w:eastAsia="Tahoma" w:cs="Tahoma"/>
                <w:b/>
                <w:bCs/>
                <w:i w:val="0"/>
                <w:iCs w:val="0"/>
                <w:color w:val="000000"/>
                <w:sz w:val="20"/>
                <w:szCs w:val="20"/>
                <w:u w:val="none"/>
              </w:rPr>
            </w:pP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552A6EC6">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0054A7A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Style w:val="429"/>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58CB4549">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76E99C4E">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9</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5EB1C3F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180</w:t>
            </w:r>
          </w:p>
        </w:tc>
      </w:tr>
      <w:tr w14:paraId="39B092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4"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009C948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74</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53388A39">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1P</w:t>
            </w:r>
            <w:r>
              <w:rPr>
                <w:rFonts w:hint="eastAsia" w:ascii="微软雅黑" w:hAnsi="微软雅黑" w:eastAsia="微软雅黑" w:cs="微软雅黑"/>
                <w:b/>
                <w:bCs/>
                <w:i w:val="0"/>
                <w:iCs w:val="0"/>
                <w:color w:val="000000"/>
                <w:kern w:val="0"/>
                <w:sz w:val="20"/>
                <w:szCs w:val="20"/>
                <w:u w:val="none"/>
                <w:lang w:val="en-US" w:eastAsia="zh-CN" w:bidi="ar"/>
              </w:rPr>
              <w:t>断路器</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4E7A6AD2">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63A</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3337420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施耐德、德力西、正泰</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057F5E5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7D01D612">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595D5DA6">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22</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7F11E43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440</w:t>
            </w:r>
          </w:p>
        </w:tc>
      </w:tr>
      <w:tr w14:paraId="5AF788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198D518E">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75</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181F22E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卫生间排风扇</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6801DE92">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30*30</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5DB2A72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美的、长城、骆驼</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7ADA85F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78AA9701">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115E2DEE">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95</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7946FA86">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2850</w:t>
            </w:r>
          </w:p>
        </w:tc>
      </w:tr>
      <w:tr w14:paraId="3D90D8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0F7CB5A4">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76</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3F29903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移门滑轮</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1F5E6BE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铝合金推拉门滑轮</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75ED975C">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15FDCF9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付</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557C3C76">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300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2356D51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08929CB6">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1200</w:t>
            </w:r>
          </w:p>
        </w:tc>
      </w:tr>
      <w:tr w14:paraId="23F569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7505FDA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78</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308B724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铜单</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4127143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10</w:t>
            </w:r>
            <w:r>
              <w:rPr>
                <w:rFonts w:hint="eastAsia" w:ascii="微软雅黑" w:hAnsi="微软雅黑" w:eastAsia="微软雅黑" w:cs="微软雅黑"/>
                <w:b/>
                <w:bCs/>
                <w:i w:val="0"/>
                <w:iCs w:val="0"/>
                <w:color w:val="000000"/>
                <w:kern w:val="0"/>
                <w:sz w:val="20"/>
                <w:szCs w:val="20"/>
                <w:u w:val="none"/>
                <w:lang w:val="en-US" w:eastAsia="zh-CN" w:bidi="ar"/>
              </w:rPr>
              <w:t>平方</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7BE2A45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桔灯、宝胜、远东</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1B8DCA2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米</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0C87DC60">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200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3B7E8EA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9.5</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3DC4F5BA">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1900</w:t>
            </w:r>
          </w:p>
        </w:tc>
      </w:tr>
      <w:tr w14:paraId="39E171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4"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764EC20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79</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567441D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断路器</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781A00EE">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225A</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2E73B3E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施耐德、德力西、正泰</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63BA414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6A8FCC67">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431EAA4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280</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6EF751BA">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1120</w:t>
            </w:r>
          </w:p>
        </w:tc>
      </w:tr>
      <w:tr w14:paraId="7E1598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11F22C3E">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80</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36AC52B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塑钢窗拉手</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2010422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见样品</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6B3771E2">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79C316A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790DDF3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259577B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9</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17527C1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450</w:t>
            </w:r>
          </w:p>
        </w:tc>
      </w:tr>
      <w:tr w14:paraId="1137EC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4"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516B600C">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81</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579FB7C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卫生间门</w:t>
            </w:r>
            <w:r>
              <w:rPr>
                <w:rStyle w:val="428"/>
                <w:lang w:val="en-US" w:eastAsia="zh-CN" w:bidi="ar"/>
              </w:rPr>
              <w:t>u</w:t>
            </w:r>
            <w:r>
              <w:rPr>
                <w:rFonts w:hint="eastAsia" w:ascii="微软雅黑" w:hAnsi="微软雅黑" w:eastAsia="微软雅黑" w:cs="微软雅黑"/>
                <w:b/>
                <w:bCs/>
                <w:i w:val="0"/>
                <w:iCs w:val="0"/>
                <w:color w:val="000000"/>
                <w:kern w:val="0"/>
                <w:sz w:val="20"/>
                <w:szCs w:val="20"/>
                <w:u w:val="none"/>
                <w:lang w:val="en-US" w:eastAsia="zh-CN" w:bidi="ar"/>
              </w:rPr>
              <w:t>型条</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4371525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见样品</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3EA4B7A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1.3*1.1*2.4</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04A270B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根</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0366D746">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200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0F5205D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36</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626177ED">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7200</w:t>
            </w:r>
          </w:p>
        </w:tc>
      </w:tr>
      <w:tr w14:paraId="019C70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4"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4F4FAF1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82</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5B61A0E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4P63A</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0F24153E">
            <w:pPr>
              <w:jc w:val="center"/>
              <w:rPr>
                <w:rFonts w:hint="eastAsia" w:ascii="微软雅黑" w:hAnsi="微软雅黑" w:eastAsia="微软雅黑" w:cs="微软雅黑"/>
                <w:b/>
                <w:bCs/>
                <w:i w:val="0"/>
                <w:iCs w:val="0"/>
                <w:color w:val="000000"/>
                <w:sz w:val="20"/>
                <w:szCs w:val="20"/>
                <w:u w:val="none"/>
              </w:rPr>
            </w:pP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52C3F6D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施耐德、德力西、正泰</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3332B5B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032130A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1463D5C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60</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79018389">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3000</w:t>
            </w:r>
          </w:p>
        </w:tc>
      </w:tr>
      <w:tr w14:paraId="5E607F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4"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589AF03C">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83</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069CD677">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3P63A</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7B15680A">
            <w:pPr>
              <w:jc w:val="center"/>
              <w:rPr>
                <w:rFonts w:hint="eastAsia" w:ascii="微软雅黑" w:hAnsi="微软雅黑" w:eastAsia="微软雅黑" w:cs="微软雅黑"/>
                <w:b/>
                <w:bCs/>
                <w:i w:val="0"/>
                <w:iCs w:val="0"/>
                <w:color w:val="000000"/>
                <w:sz w:val="20"/>
                <w:szCs w:val="20"/>
                <w:u w:val="none"/>
              </w:rPr>
            </w:pP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311B655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施耐德、德力西、正泰</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4D57E5E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58E8955D">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484EAE8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50</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0EF29DB9">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2500</w:t>
            </w:r>
          </w:p>
        </w:tc>
      </w:tr>
      <w:tr w14:paraId="7BDD0E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2326B1D9">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84</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2D28EEE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抽屉轨道</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2C38DF8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30cm</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39D29A9D">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64D0C04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付</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67098FB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544DCA3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22</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3F0F51E2">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1100</w:t>
            </w:r>
          </w:p>
        </w:tc>
      </w:tr>
      <w:tr w14:paraId="15AC88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5BF284C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85</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748AC51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抽屉轨道</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4ED4D2F9">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40cm</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4CD3FCBF">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2344BDB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付</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634A9E6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7AB5D35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28</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332ECAE0">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1400</w:t>
            </w:r>
          </w:p>
        </w:tc>
      </w:tr>
      <w:tr w14:paraId="252829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4"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1C508FF1">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86</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7A40700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63a</w:t>
            </w:r>
            <w:r>
              <w:rPr>
                <w:rFonts w:hint="eastAsia" w:ascii="微软雅黑" w:hAnsi="微软雅黑" w:eastAsia="微软雅黑" w:cs="微软雅黑"/>
                <w:b/>
                <w:bCs/>
                <w:i w:val="0"/>
                <w:iCs w:val="0"/>
                <w:color w:val="000000"/>
                <w:kern w:val="0"/>
                <w:sz w:val="20"/>
                <w:szCs w:val="20"/>
                <w:u w:val="none"/>
                <w:lang w:val="en-US" w:eastAsia="zh-CN" w:bidi="ar"/>
              </w:rPr>
              <w:t>断路器</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0287BDA7">
            <w:pPr>
              <w:jc w:val="center"/>
              <w:rPr>
                <w:rFonts w:hint="eastAsia" w:ascii="微软雅黑" w:hAnsi="微软雅黑" w:eastAsia="微软雅黑" w:cs="微软雅黑"/>
                <w:b/>
                <w:bCs/>
                <w:i w:val="0"/>
                <w:iCs w:val="0"/>
                <w:color w:val="000000"/>
                <w:sz w:val="20"/>
                <w:szCs w:val="20"/>
                <w:u w:val="none"/>
              </w:rPr>
            </w:pP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2E0999F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施耐德、德力西、正泰</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1C6250D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3E7C4E32">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6FAADB2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30</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6DAAB8B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1500</w:t>
            </w:r>
          </w:p>
        </w:tc>
      </w:tr>
      <w:tr w14:paraId="2EB49E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37DF9457">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87</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0EABDF92">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6A</w:t>
            </w:r>
            <w:r>
              <w:rPr>
                <w:rFonts w:hint="eastAsia" w:ascii="微软雅黑" w:hAnsi="微软雅黑" w:eastAsia="微软雅黑" w:cs="微软雅黑"/>
                <w:b/>
                <w:bCs/>
                <w:i w:val="0"/>
                <w:iCs w:val="0"/>
                <w:color w:val="000000"/>
                <w:kern w:val="0"/>
                <w:sz w:val="20"/>
                <w:szCs w:val="20"/>
                <w:u w:val="none"/>
                <w:lang w:val="en-US" w:eastAsia="zh-CN" w:bidi="ar"/>
              </w:rPr>
              <w:t>保险丝</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0EFE23B7">
            <w:pPr>
              <w:jc w:val="center"/>
              <w:rPr>
                <w:rFonts w:hint="eastAsia" w:ascii="微软雅黑" w:hAnsi="微软雅黑" w:eastAsia="微软雅黑" w:cs="微软雅黑"/>
                <w:b/>
                <w:bCs/>
                <w:i w:val="0"/>
                <w:iCs w:val="0"/>
                <w:color w:val="000000"/>
                <w:sz w:val="20"/>
                <w:szCs w:val="20"/>
                <w:u w:val="none"/>
              </w:rPr>
            </w:pP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3DA2783F">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3844E74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5EC03224">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7622090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15</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67F461B7">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300</w:t>
            </w:r>
          </w:p>
        </w:tc>
      </w:tr>
      <w:tr w14:paraId="5961CC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57CD939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88</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799F890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32A</w:t>
            </w:r>
            <w:r>
              <w:rPr>
                <w:rFonts w:hint="eastAsia" w:ascii="微软雅黑" w:hAnsi="微软雅黑" w:eastAsia="微软雅黑" w:cs="微软雅黑"/>
                <w:b/>
                <w:bCs/>
                <w:i w:val="0"/>
                <w:iCs w:val="0"/>
                <w:color w:val="000000"/>
                <w:kern w:val="0"/>
                <w:sz w:val="20"/>
                <w:szCs w:val="20"/>
                <w:u w:val="none"/>
                <w:lang w:val="en-US" w:eastAsia="zh-CN" w:bidi="ar"/>
              </w:rPr>
              <w:t>保险丝</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20844DF6">
            <w:pPr>
              <w:jc w:val="center"/>
              <w:rPr>
                <w:rFonts w:hint="eastAsia" w:ascii="微软雅黑" w:hAnsi="微软雅黑" w:eastAsia="微软雅黑" w:cs="微软雅黑"/>
                <w:b/>
                <w:bCs/>
                <w:i w:val="0"/>
                <w:iCs w:val="0"/>
                <w:color w:val="000000"/>
                <w:sz w:val="20"/>
                <w:szCs w:val="20"/>
                <w:u w:val="none"/>
              </w:rPr>
            </w:pP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6502F255">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79041AE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035A989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6345B79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15</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1C2CCFF1">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150</w:t>
            </w:r>
          </w:p>
        </w:tc>
      </w:tr>
      <w:tr w14:paraId="140D2C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41431789">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89</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4935514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led</w:t>
            </w:r>
            <w:r>
              <w:rPr>
                <w:rFonts w:hint="eastAsia" w:ascii="微软雅黑" w:hAnsi="微软雅黑" w:eastAsia="微软雅黑" w:cs="微软雅黑"/>
                <w:b/>
                <w:bCs/>
                <w:i w:val="0"/>
                <w:iCs w:val="0"/>
                <w:color w:val="000000"/>
                <w:kern w:val="0"/>
                <w:sz w:val="20"/>
                <w:szCs w:val="20"/>
                <w:u w:val="none"/>
                <w:lang w:val="en-US" w:eastAsia="zh-CN" w:bidi="ar"/>
              </w:rPr>
              <w:t>灯条</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2026CA44">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20-30W</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73FAA00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1.1</w:t>
            </w:r>
            <w:r>
              <w:rPr>
                <w:rFonts w:hint="eastAsia" w:ascii="微软雅黑" w:hAnsi="微软雅黑" w:eastAsia="微软雅黑" w:cs="微软雅黑"/>
                <w:b/>
                <w:bCs/>
                <w:i w:val="0"/>
                <w:iCs w:val="0"/>
                <w:color w:val="000000"/>
                <w:kern w:val="0"/>
                <w:sz w:val="20"/>
                <w:szCs w:val="20"/>
                <w:u w:val="none"/>
                <w:lang w:val="en-US" w:eastAsia="zh-CN" w:bidi="ar"/>
              </w:rPr>
              <w:t>米自占</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0A78761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根</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2EE6DAAD">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6ED4D09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28</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558806D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1400</w:t>
            </w:r>
          </w:p>
        </w:tc>
      </w:tr>
      <w:tr w14:paraId="10DDD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13C8E54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90</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6AC2971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白水泥</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4AA49D6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50</w:t>
            </w:r>
            <w:r>
              <w:rPr>
                <w:rFonts w:hint="eastAsia" w:ascii="微软雅黑" w:hAnsi="微软雅黑" w:eastAsia="微软雅黑" w:cs="微软雅黑"/>
                <w:b/>
                <w:bCs/>
                <w:i w:val="0"/>
                <w:iCs w:val="0"/>
                <w:color w:val="000000"/>
                <w:kern w:val="0"/>
                <w:sz w:val="20"/>
                <w:szCs w:val="20"/>
                <w:u w:val="none"/>
                <w:lang w:val="en-US" w:eastAsia="zh-CN" w:bidi="ar"/>
              </w:rPr>
              <w:t>公斤</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31140BFD">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5469928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包</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5B68D911">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5BE5848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80</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48DD2A94">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4000</w:t>
            </w:r>
          </w:p>
        </w:tc>
      </w:tr>
      <w:tr w14:paraId="1B7A56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02C291AC">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91</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790E891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黑水泥</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57A69DE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50</w:t>
            </w:r>
            <w:r>
              <w:rPr>
                <w:rFonts w:hint="eastAsia" w:ascii="微软雅黑" w:hAnsi="微软雅黑" w:eastAsia="微软雅黑" w:cs="微软雅黑"/>
                <w:b/>
                <w:bCs/>
                <w:i w:val="0"/>
                <w:iCs w:val="0"/>
                <w:color w:val="000000"/>
                <w:kern w:val="0"/>
                <w:sz w:val="20"/>
                <w:szCs w:val="20"/>
                <w:u w:val="none"/>
                <w:lang w:val="en-US" w:eastAsia="zh-CN" w:bidi="ar"/>
              </w:rPr>
              <w:t>公斤</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5A3B1D39">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7CC8D41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包</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5A70B09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3AA10DC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30</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7EB7738E">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1500</w:t>
            </w:r>
          </w:p>
        </w:tc>
      </w:tr>
      <w:tr w14:paraId="3483E9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2E2E2CF4">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92</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315FE02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901</w:t>
            </w:r>
            <w:r>
              <w:rPr>
                <w:rFonts w:hint="eastAsia" w:ascii="微软雅黑" w:hAnsi="微软雅黑" w:eastAsia="微软雅黑" w:cs="微软雅黑"/>
                <w:b/>
                <w:bCs/>
                <w:i w:val="0"/>
                <w:iCs w:val="0"/>
                <w:color w:val="000000"/>
                <w:kern w:val="0"/>
                <w:sz w:val="20"/>
                <w:szCs w:val="20"/>
                <w:u w:val="none"/>
                <w:lang w:val="en-US" w:eastAsia="zh-CN" w:bidi="ar"/>
              </w:rPr>
              <w:t>胶水</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00A2A516">
            <w:pPr>
              <w:jc w:val="center"/>
              <w:rPr>
                <w:rFonts w:hint="eastAsia" w:ascii="微软雅黑" w:hAnsi="微软雅黑" w:eastAsia="微软雅黑" w:cs="微软雅黑"/>
                <w:b/>
                <w:bCs/>
                <w:i w:val="0"/>
                <w:iCs w:val="0"/>
                <w:color w:val="000000"/>
                <w:sz w:val="20"/>
                <w:szCs w:val="20"/>
                <w:u w:val="none"/>
              </w:rPr>
            </w:pP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19ED3FBD">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224789A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袋</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00A07362">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80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3A8B776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30</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318916A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2400</w:t>
            </w:r>
          </w:p>
        </w:tc>
      </w:tr>
      <w:tr w14:paraId="252B4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2021B32E">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93</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5400FD1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毛刷</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48ACD99C">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3</w:t>
            </w:r>
            <w:r>
              <w:rPr>
                <w:rFonts w:hint="eastAsia" w:ascii="微软雅黑" w:hAnsi="微软雅黑" w:eastAsia="微软雅黑" w:cs="微软雅黑"/>
                <w:b/>
                <w:bCs/>
                <w:i w:val="0"/>
                <w:iCs w:val="0"/>
                <w:color w:val="000000"/>
                <w:kern w:val="0"/>
                <w:sz w:val="20"/>
                <w:szCs w:val="20"/>
                <w:u w:val="none"/>
                <w:lang w:val="en-US" w:eastAsia="zh-CN" w:bidi="ar"/>
              </w:rPr>
              <w:t>村</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2E5C6E3A">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7477E19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把</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3D947DF5">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2AC380A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543D774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25</w:t>
            </w:r>
          </w:p>
        </w:tc>
      </w:tr>
      <w:tr w14:paraId="0BE45F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60C3BE97">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94</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1CAACD4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滚筒刷</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22B2AB3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20cm</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344E8019">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55FD38C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把</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20B27A9C">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4312012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00367D9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100</w:t>
            </w:r>
          </w:p>
        </w:tc>
      </w:tr>
      <w:tr w14:paraId="06070C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13BC062B">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95</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1DBB0F1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膨胀螺丝</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31BA1B7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10*15</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2CA3F170">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3FD8CDC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根</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5E0AE25A">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2F049A3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2D36BD31">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300</w:t>
            </w:r>
          </w:p>
        </w:tc>
      </w:tr>
      <w:tr w14:paraId="2AF8AB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4C486AC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96</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56CF964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led</w:t>
            </w:r>
            <w:r>
              <w:rPr>
                <w:rFonts w:hint="eastAsia" w:ascii="微软雅黑" w:hAnsi="微软雅黑" w:eastAsia="微软雅黑" w:cs="微软雅黑"/>
                <w:b/>
                <w:bCs/>
                <w:i w:val="0"/>
                <w:iCs w:val="0"/>
                <w:color w:val="000000"/>
                <w:kern w:val="0"/>
                <w:sz w:val="20"/>
                <w:szCs w:val="20"/>
                <w:u w:val="none"/>
                <w:lang w:val="en-US" w:eastAsia="zh-CN" w:bidi="ar"/>
              </w:rPr>
              <w:t>投光灯</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1485513F">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200W</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3AEFD18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亚明、欧普、雷士</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428885D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盏</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3E0C3BD6">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5872E1E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280</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76DA2BDA">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1400</w:t>
            </w:r>
          </w:p>
        </w:tc>
      </w:tr>
      <w:tr w14:paraId="5E127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4"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0D0485B2">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97</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786A02C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三相交流接触器</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76B7C9B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1810</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42026263">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2E55AD5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只</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2ED93A41">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1F0CFCC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100</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1386BFFA">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500</w:t>
            </w:r>
          </w:p>
        </w:tc>
      </w:tr>
      <w:tr w14:paraId="3A5473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5736166C">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98</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1B13983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免漆木工板</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6EA72A66">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1.22*2.44</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0E62A31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大红色</w:t>
            </w:r>
          </w:p>
        </w:tc>
        <w:tc>
          <w:tcPr>
            <w:tcW w:w="765" w:type="dxa"/>
            <w:tcBorders>
              <w:top w:val="nil"/>
              <w:left w:val="single" w:color="000000" w:sz="8" w:space="0"/>
              <w:bottom w:val="single" w:color="000000" w:sz="8" w:space="0"/>
              <w:right w:val="single" w:color="000000" w:sz="8" w:space="0"/>
            </w:tcBorders>
            <w:shd w:val="clear" w:color="auto" w:fill="auto"/>
            <w:vAlign w:val="center"/>
          </w:tcPr>
          <w:p w14:paraId="19CCF5C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张</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25A48F0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10</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6F2CACB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320</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233CF2DA">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3200</w:t>
            </w:r>
          </w:p>
        </w:tc>
      </w:tr>
      <w:tr w14:paraId="5B77E7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4"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543A12B2">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99</w:t>
            </w: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637083A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铝合金边角压条</w:t>
            </w: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1FEAE680">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Style w:val="428"/>
                <w:lang w:val="en-US" w:eastAsia="zh-CN" w:bidi="ar"/>
              </w:rPr>
              <w:t>5*3</w:t>
            </w: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063BBF71">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515ACDE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米</w:t>
            </w: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0B630E88">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24</w:t>
            </w: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64F96B4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60</w:t>
            </w: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46607973">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1440</w:t>
            </w:r>
          </w:p>
        </w:tc>
      </w:tr>
      <w:tr w14:paraId="31DB69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1" w:hRule="atLeast"/>
          <w:jc w:val="center"/>
        </w:trPr>
        <w:tc>
          <w:tcPr>
            <w:tcW w:w="869" w:type="dxa"/>
            <w:tcBorders>
              <w:top w:val="nil"/>
              <w:left w:val="single" w:color="000000" w:sz="8" w:space="0"/>
              <w:bottom w:val="single" w:color="000000" w:sz="8" w:space="0"/>
              <w:right w:val="single" w:color="000000" w:sz="8" w:space="0"/>
            </w:tcBorders>
            <w:shd w:val="clear" w:color="auto" w:fill="auto"/>
            <w:vAlign w:val="center"/>
          </w:tcPr>
          <w:p w14:paraId="7D2501DC">
            <w:pPr>
              <w:jc w:val="center"/>
              <w:rPr>
                <w:rFonts w:hint="eastAsia" w:ascii="微软雅黑" w:hAnsi="微软雅黑" w:eastAsia="微软雅黑" w:cs="微软雅黑"/>
                <w:b/>
                <w:bCs/>
                <w:i w:val="0"/>
                <w:iCs w:val="0"/>
                <w:color w:val="000000"/>
                <w:sz w:val="20"/>
                <w:szCs w:val="20"/>
                <w:u w:val="none"/>
              </w:rPr>
            </w:pPr>
          </w:p>
        </w:tc>
        <w:tc>
          <w:tcPr>
            <w:tcW w:w="1602" w:type="dxa"/>
            <w:tcBorders>
              <w:top w:val="nil"/>
              <w:left w:val="single" w:color="000000" w:sz="8" w:space="0"/>
              <w:bottom w:val="single" w:color="000000" w:sz="8" w:space="0"/>
              <w:right w:val="single" w:color="000000" w:sz="8" w:space="0"/>
            </w:tcBorders>
            <w:shd w:val="clear" w:color="auto" w:fill="auto"/>
            <w:vAlign w:val="center"/>
          </w:tcPr>
          <w:p w14:paraId="488C98C4">
            <w:pPr>
              <w:jc w:val="center"/>
              <w:rPr>
                <w:rFonts w:hint="eastAsia" w:ascii="微软雅黑" w:hAnsi="微软雅黑" w:eastAsia="微软雅黑" w:cs="微软雅黑"/>
                <w:b/>
                <w:bCs/>
                <w:i w:val="0"/>
                <w:iCs w:val="0"/>
                <w:color w:val="000000"/>
                <w:sz w:val="20"/>
                <w:szCs w:val="20"/>
                <w:u w:val="none"/>
              </w:rPr>
            </w:pPr>
          </w:p>
        </w:tc>
        <w:tc>
          <w:tcPr>
            <w:tcW w:w="2041" w:type="dxa"/>
            <w:tcBorders>
              <w:top w:val="nil"/>
              <w:left w:val="single" w:color="000000" w:sz="8" w:space="0"/>
              <w:bottom w:val="single" w:color="000000" w:sz="8" w:space="0"/>
              <w:right w:val="single" w:color="000000" w:sz="8" w:space="0"/>
            </w:tcBorders>
            <w:shd w:val="clear" w:color="auto" w:fill="auto"/>
            <w:vAlign w:val="center"/>
          </w:tcPr>
          <w:p w14:paraId="68B99FE5">
            <w:pPr>
              <w:jc w:val="center"/>
              <w:rPr>
                <w:rFonts w:hint="eastAsia" w:ascii="微软雅黑" w:hAnsi="微软雅黑" w:eastAsia="微软雅黑" w:cs="微软雅黑"/>
                <w:b/>
                <w:bCs/>
                <w:i w:val="0"/>
                <w:iCs w:val="0"/>
                <w:color w:val="000000"/>
                <w:sz w:val="20"/>
                <w:szCs w:val="20"/>
                <w:u w:val="none"/>
              </w:rPr>
            </w:pPr>
          </w:p>
        </w:tc>
        <w:tc>
          <w:tcPr>
            <w:tcW w:w="2282" w:type="dxa"/>
            <w:tcBorders>
              <w:top w:val="nil"/>
              <w:left w:val="single" w:color="000000" w:sz="8" w:space="0"/>
              <w:bottom w:val="single" w:color="000000" w:sz="8" w:space="0"/>
              <w:right w:val="single" w:color="000000" w:sz="8" w:space="0"/>
            </w:tcBorders>
            <w:shd w:val="clear" w:color="auto" w:fill="auto"/>
            <w:vAlign w:val="center"/>
          </w:tcPr>
          <w:p w14:paraId="5BF4277A">
            <w:pPr>
              <w:jc w:val="center"/>
              <w:rPr>
                <w:rFonts w:hint="default" w:ascii="Tahoma" w:hAnsi="Tahoma" w:eastAsia="Tahoma" w:cs="Tahoma"/>
                <w:b/>
                <w:bCs/>
                <w:i w:val="0"/>
                <w:iCs w:val="0"/>
                <w:color w:val="000000"/>
                <w:sz w:val="20"/>
                <w:szCs w:val="20"/>
                <w:u w:val="none"/>
              </w:rPr>
            </w:pPr>
          </w:p>
        </w:tc>
        <w:tc>
          <w:tcPr>
            <w:tcW w:w="765" w:type="dxa"/>
            <w:tcBorders>
              <w:top w:val="nil"/>
              <w:left w:val="single" w:color="000000" w:sz="8" w:space="0"/>
              <w:bottom w:val="single" w:color="000000" w:sz="8" w:space="0"/>
              <w:right w:val="single" w:color="000000" w:sz="8" w:space="0"/>
            </w:tcBorders>
            <w:shd w:val="clear" w:color="auto" w:fill="auto"/>
            <w:vAlign w:val="center"/>
          </w:tcPr>
          <w:p w14:paraId="34FDE8FF">
            <w:pPr>
              <w:jc w:val="center"/>
              <w:rPr>
                <w:rFonts w:hint="eastAsia" w:ascii="微软雅黑" w:hAnsi="微软雅黑" w:eastAsia="微软雅黑" w:cs="微软雅黑"/>
                <w:b/>
                <w:bCs/>
                <w:i w:val="0"/>
                <w:iCs w:val="0"/>
                <w:color w:val="000000"/>
                <w:sz w:val="20"/>
                <w:szCs w:val="20"/>
                <w:u w:val="none"/>
              </w:rPr>
            </w:pPr>
          </w:p>
        </w:tc>
        <w:tc>
          <w:tcPr>
            <w:tcW w:w="1005" w:type="dxa"/>
            <w:tcBorders>
              <w:top w:val="nil"/>
              <w:left w:val="single" w:color="000000" w:sz="8" w:space="0"/>
              <w:bottom w:val="single" w:color="000000" w:sz="8" w:space="0"/>
              <w:right w:val="single" w:color="000000" w:sz="8" w:space="0"/>
            </w:tcBorders>
            <w:shd w:val="clear" w:color="auto" w:fill="auto"/>
            <w:vAlign w:val="center"/>
          </w:tcPr>
          <w:p w14:paraId="3DF5E503">
            <w:pPr>
              <w:jc w:val="center"/>
              <w:rPr>
                <w:rFonts w:hint="eastAsia" w:ascii="微软雅黑" w:hAnsi="微软雅黑" w:eastAsia="微软雅黑" w:cs="微软雅黑"/>
                <w:b/>
                <w:bCs/>
                <w:i w:val="0"/>
                <w:iCs w:val="0"/>
                <w:color w:val="000000"/>
                <w:sz w:val="20"/>
                <w:szCs w:val="20"/>
                <w:u w:val="none"/>
              </w:rPr>
            </w:pPr>
          </w:p>
        </w:tc>
        <w:tc>
          <w:tcPr>
            <w:tcW w:w="1020" w:type="dxa"/>
            <w:tcBorders>
              <w:top w:val="nil"/>
              <w:left w:val="single" w:color="000000" w:sz="8" w:space="0"/>
              <w:bottom w:val="single" w:color="000000" w:sz="8" w:space="0"/>
              <w:right w:val="single" w:color="000000" w:sz="8" w:space="0"/>
            </w:tcBorders>
            <w:shd w:val="clear" w:color="auto" w:fill="auto"/>
            <w:vAlign w:val="center"/>
          </w:tcPr>
          <w:p w14:paraId="13D2F83E">
            <w:pPr>
              <w:jc w:val="center"/>
              <w:rPr>
                <w:rFonts w:hint="eastAsia" w:ascii="宋体" w:hAnsi="宋体" w:eastAsia="宋体" w:cs="宋体"/>
                <w:b/>
                <w:bCs/>
                <w:i w:val="0"/>
                <w:iCs w:val="0"/>
                <w:color w:val="000000"/>
                <w:sz w:val="20"/>
                <w:szCs w:val="20"/>
                <w:u w:val="none"/>
              </w:rPr>
            </w:pPr>
          </w:p>
        </w:tc>
        <w:tc>
          <w:tcPr>
            <w:tcW w:w="1185" w:type="dxa"/>
            <w:tcBorders>
              <w:top w:val="nil"/>
              <w:left w:val="single" w:color="000000" w:sz="8" w:space="0"/>
              <w:bottom w:val="single" w:color="000000" w:sz="8" w:space="0"/>
              <w:right w:val="single" w:color="000000" w:sz="8" w:space="0"/>
            </w:tcBorders>
            <w:shd w:val="clear" w:color="auto" w:fill="auto"/>
            <w:vAlign w:val="center"/>
          </w:tcPr>
          <w:p w14:paraId="3C256A5A">
            <w:pPr>
              <w:keepNext w:val="0"/>
              <w:keepLines w:val="0"/>
              <w:widowControl/>
              <w:suppressLineNumbers w:val="0"/>
              <w:jc w:val="center"/>
              <w:textAlignment w:val="center"/>
              <w:rPr>
                <w:rFonts w:hint="default" w:ascii="Tahoma" w:hAnsi="Tahoma" w:eastAsia="Tahoma" w:cs="Tahoma"/>
                <w:b/>
                <w:bCs/>
                <w:i w:val="0"/>
                <w:iCs w:val="0"/>
                <w:color w:val="000000"/>
                <w:sz w:val="20"/>
                <w:szCs w:val="20"/>
                <w:u w:val="none"/>
              </w:rPr>
            </w:pPr>
            <w:r>
              <w:rPr>
                <w:rFonts w:hint="default" w:ascii="Tahoma" w:hAnsi="Tahoma" w:eastAsia="Tahoma" w:cs="Tahoma"/>
                <w:b/>
                <w:bCs/>
                <w:i w:val="0"/>
                <w:iCs w:val="0"/>
                <w:color w:val="000000"/>
                <w:kern w:val="0"/>
                <w:sz w:val="20"/>
                <w:szCs w:val="20"/>
                <w:u w:val="none"/>
                <w:lang w:val="en-US" w:eastAsia="zh-CN" w:bidi="ar"/>
              </w:rPr>
              <w:t>193011</w:t>
            </w:r>
          </w:p>
        </w:tc>
      </w:tr>
    </w:tbl>
    <w:p w14:paraId="765075D5">
      <w:pPr>
        <w:jc w:val="both"/>
        <w:rPr>
          <w:rFonts w:hint="eastAsia"/>
          <w:b/>
          <w:sz w:val="30"/>
          <w:szCs w:val="30"/>
          <w:lang w:val="en-US" w:eastAsia="zh-CN"/>
        </w:rPr>
      </w:pPr>
    </w:p>
    <w:p w14:paraId="47012C56">
      <w:pPr>
        <w:jc w:val="both"/>
        <w:rPr>
          <w:rFonts w:hint="eastAsia"/>
          <w:b/>
          <w:sz w:val="30"/>
          <w:szCs w:val="30"/>
          <w:lang w:val="en-US" w:eastAsia="zh-CN"/>
        </w:rPr>
      </w:pPr>
    </w:p>
    <w:p w14:paraId="2FE239C0">
      <w:pPr>
        <w:jc w:val="both"/>
        <w:rPr>
          <w:rFonts w:hint="eastAsia"/>
          <w:b/>
          <w:sz w:val="30"/>
          <w:szCs w:val="30"/>
          <w:lang w:val="en-US" w:eastAsia="zh-CN"/>
        </w:rPr>
      </w:pPr>
    </w:p>
    <w:p w14:paraId="64D2E073">
      <w:pPr>
        <w:jc w:val="both"/>
        <w:rPr>
          <w:rFonts w:hint="eastAsia"/>
          <w:b/>
          <w:sz w:val="30"/>
          <w:szCs w:val="30"/>
          <w:lang w:val="en-US" w:eastAsia="zh-CN"/>
        </w:rPr>
      </w:pPr>
    </w:p>
    <w:p w14:paraId="12EC9157">
      <w:pPr>
        <w:jc w:val="both"/>
        <w:rPr>
          <w:rFonts w:hint="eastAsia"/>
          <w:b/>
          <w:sz w:val="30"/>
          <w:szCs w:val="30"/>
          <w:lang w:val="en-US" w:eastAsia="zh-CN"/>
        </w:rPr>
      </w:pPr>
    </w:p>
    <w:p w14:paraId="18391F40">
      <w:pPr>
        <w:jc w:val="both"/>
        <w:rPr>
          <w:rFonts w:hint="eastAsia"/>
          <w:b/>
          <w:sz w:val="30"/>
          <w:szCs w:val="30"/>
          <w:lang w:val="en-US" w:eastAsia="zh-CN"/>
        </w:rPr>
      </w:pPr>
    </w:p>
    <w:p w14:paraId="5C6A848F">
      <w:pPr>
        <w:jc w:val="both"/>
        <w:rPr>
          <w:rFonts w:hint="eastAsia"/>
          <w:b/>
          <w:sz w:val="30"/>
          <w:szCs w:val="30"/>
          <w:lang w:val="en-US" w:eastAsia="zh-CN"/>
        </w:rPr>
      </w:pPr>
    </w:p>
    <w:p w14:paraId="626E4021">
      <w:pPr>
        <w:jc w:val="both"/>
        <w:rPr>
          <w:rFonts w:hint="eastAsia"/>
          <w:b/>
          <w:sz w:val="30"/>
          <w:szCs w:val="30"/>
          <w:lang w:val="en-US" w:eastAsia="zh-CN"/>
        </w:rPr>
      </w:pPr>
    </w:p>
    <w:p w14:paraId="14D25238">
      <w:pPr>
        <w:jc w:val="both"/>
        <w:rPr>
          <w:rFonts w:hint="eastAsia"/>
          <w:b/>
          <w:sz w:val="30"/>
          <w:szCs w:val="30"/>
          <w:lang w:val="en-US" w:eastAsia="zh-CN"/>
        </w:rPr>
      </w:pPr>
    </w:p>
    <w:p w14:paraId="4480C07B">
      <w:pPr>
        <w:jc w:val="both"/>
        <w:rPr>
          <w:rFonts w:hint="eastAsia"/>
          <w:b/>
          <w:sz w:val="30"/>
          <w:szCs w:val="30"/>
          <w:lang w:val="en-US" w:eastAsia="zh-CN"/>
        </w:rPr>
      </w:pPr>
    </w:p>
    <w:p w14:paraId="29691661">
      <w:pPr>
        <w:jc w:val="both"/>
        <w:rPr>
          <w:rFonts w:hint="default"/>
          <w:b/>
          <w:sz w:val="30"/>
          <w:szCs w:val="30"/>
          <w:lang w:val="en-US" w:eastAsia="zh-CN"/>
        </w:rPr>
      </w:pPr>
    </w:p>
    <w:p w14:paraId="4F4F69DF">
      <w:pPr>
        <w:pStyle w:val="2"/>
        <w:numPr>
          <w:ilvl w:val="0"/>
          <w:numId w:val="0"/>
        </w:numPr>
        <w:tabs>
          <w:tab w:val="clear" w:pos="1440"/>
          <w:tab w:val="clear" w:pos="5670"/>
        </w:tabs>
        <w:spacing w:beforeLines="0" w:afterLines="0"/>
        <w:jc w:val="both"/>
        <w:rPr>
          <w:rFonts w:hint="eastAsia" w:ascii="Arial" w:hAnsi="Arial"/>
          <w:color w:val="auto"/>
          <w:kern w:val="2"/>
          <w:sz w:val="32"/>
          <w:szCs w:val="32"/>
          <w:highlight w:val="none"/>
          <w:lang w:val="en-US" w:eastAsia="zh-CN"/>
        </w:rPr>
      </w:pPr>
    </w:p>
    <w:p w14:paraId="146EB5DE">
      <w:pPr>
        <w:rPr>
          <w:rFonts w:hint="eastAsia" w:ascii="Arial" w:hAnsi="Arial"/>
          <w:color w:val="auto"/>
          <w:kern w:val="2"/>
          <w:sz w:val="32"/>
          <w:szCs w:val="32"/>
          <w:highlight w:val="none"/>
          <w:lang w:val="en-US" w:eastAsia="zh-CN"/>
        </w:rPr>
      </w:pPr>
    </w:p>
    <w:p w14:paraId="2B91CE10">
      <w:pPr>
        <w:pStyle w:val="3"/>
        <w:rPr>
          <w:rFonts w:hint="eastAsia" w:ascii="Arial" w:hAnsi="Arial"/>
          <w:color w:val="auto"/>
          <w:kern w:val="2"/>
          <w:sz w:val="32"/>
          <w:szCs w:val="32"/>
          <w:highlight w:val="none"/>
          <w:lang w:val="en-US" w:eastAsia="zh-CN"/>
        </w:rPr>
      </w:pPr>
    </w:p>
    <w:p w14:paraId="0C9C87BB">
      <w:pPr>
        <w:rPr>
          <w:rFonts w:hint="eastAsia" w:ascii="Arial" w:hAnsi="Arial"/>
          <w:color w:val="auto"/>
          <w:kern w:val="2"/>
          <w:sz w:val="32"/>
          <w:szCs w:val="32"/>
          <w:highlight w:val="none"/>
          <w:lang w:val="en-US" w:eastAsia="zh-CN"/>
        </w:rPr>
      </w:pPr>
    </w:p>
    <w:p w14:paraId="7937AF86">
      <w:pPr>
        <w:pStyle w:val="3"/>
        <w:rPr>
          <w:rFonts w:hint="eastAsia" w:ascii="Arial" w:hAnsi="Arial"/>
          <w:color w:val="auto"/>
          <w:kern w:val="2"/>
          <w:sz w:val="32"/>
          <w:szCs w:val="32"/>
          <w:highlight w:val="none"/>
          <w:lang w:val="en-US" w:eastAsia="zh-CN"/>
        </w:rPr>
      </w:pPr>
    </w:p>
    <w:p w14:paraId="0739A52A">
      <w:pPr>
        <w:rPr>
          <w:rFonts w:hint="eastAsia"/>
          <w:lang w:val="en-US" w:eastAsia="zh-CN"/>
        </w:rPr>
      </w:pPr>
    </w:p>
    <w:p w14:paraId="2AADA2A4">
      <w:pPr>
        <w:rPr>
          <w:rFonts w:hint="eastAsia"/>
          <w:lang w:val="en-US" w:eastAsia="zh-CN"/>
        </w:rPr>
      </w:pPr>
    </w:p>
    <w:p w14:paraId="3E6D117E">
      <w:pPr>
        <w:rPr>
          <w:rFonts w:hint="eastAsia"/>
          <w:lang w:val="en-US" w:eastAsia="zh-CN"/>
        </w:rPr>
      </w:pPr>
    </w:p>
    <w:bookmarkEnd w:id="66"/>
    <w:p w14:paraId="6E2C4FF7">
      <w:pPr>
        <w:pStyle w:val="2"/>
        <w:pageBreakBefore w:val="0"/>
        <w:numPr>
          <w:ilvl w:val="0"/>
          <w:numId w:val="0"/>
        </w:numPr>
        <w:kinsoku/>
        <w:overflowPunct/>
        <w:topLinePunct w:val="0"/>
        <w:autoSpaceDE/>
        <w:autoSpaceDN/>
        <w:bidi w:val="0"/>
        <w:spacing w:beforeAutospacing="0" w:after="0" w:afterAutospacing="0" w:line="500" w:lineRule="exact"/>
        <w:ind w:left="0" w:leftChars="0" w:right="0" w:firstLine="643" w:firstLineChars="200"/>
        <w:jc w:val="center"/>
        <w:rPr>
          <w:rFonts w:hint="eastAsia" w:ascii="Arial" w:hAnsi="Arial"/>
          <w:color w:val="auto"/>
          <w:kern w:val="2"/>
          <w:sz w:val="32"/>
          <w:szCs w:val="32"/>
          <w:highlight w:val="none"/>
          <w:lang w:val="en-US" w:eastAsia="zh-CN"/>
        </w:rPr>
      </w:pPr>
      <w:bookmarkStart w:id="67" w:name="_Toc431"/>
      <w:bookmarkStart w:id="68" w:name="_Toc7241"/>
      <w:bookmarkStart w:id="69" w:name="_Toc27586"/>
      <w:bookmarkStart w:id="70" w:name="_Toc28300"/>
      <w:bookmarkStart w:id="71" w:name="_Toc3977"/>
      <w:bookmarkStart w:id="72" w:name="_Toc10569"/>
      <w:bookmarkStart w:id="73" w:name="_Toc54941340"/>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p>
    <w:p w14:paraId="513A8C5A">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5E9B808E">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077F797D">
      <w:pPr>
        <w:pageBreakBefore w:val="0"/>
        <w:numPr>
          <w:ilvl w:val="0"/>
          <w:numId w:val="7"/>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3D421790">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61"/>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3CA57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25" w:type="dxa"/>
            <w:gridSpan w:val="4"/>
            <w:tcBorders>
              <w:bottom w:val="single" w:color="auto" w:sz="4" w:space="0"/>
            </w:tcBorders>
            <w:vAlign w:val="center"/>
          </w:tcPr>
          <w:p w14:paraId="6033FA85">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E2C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74F008A4">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454735F3">
            <w:pPr>
              <w:pStyle w:val="423"/>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F8621AB">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07CF9E61">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255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3AB668AB">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5AC68EEB">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1841E4E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29332E4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提供有效的响应人营业执照（或事业单位法人证书）和税务登记证的扫描件，应完整地体现出营业执照（或事业单位法人证书或社会团体法人登记证书或民办非企业单位登记证书）和税务登记证的全部内容。已办理“三证合一” </w:t>
            </w:r>
          </w:p>
          <w:p w14:paraId="16DD709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登记的，响应文件中提供营业执照（或事业单位法人证书或社会团体法人登记证书或民办非企业单位登记证书）扫描件即可。</w:t>
            </w:r>
          </w:p>
        </w:tc>
      </w:tr>
      <w:tr w14:paraId="4510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AF733F4">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28B78DC5">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1A48FEC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581706EF">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p w14:paraId="003AF419">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（提供查询截图并加盖公章）</w:t>
            </w:r>
          </w:p>
        </w:tc>
      </w:tr>
      <w:tr w14:paraId="254B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4CFC1E95">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5A48ABC2">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0EF588F">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w:t>
            </w:r>
            <w:r>
              <w:rPr>
                <w:rFonts w:hint="eastAsia" w:ascii="宋体" w:hAnsi="宋体" w:cs="宋体"/>
                <w:color w:val="auto"/>
                <w:sz w:val="21"/>
                <w:szCs w:val="21"/>
                <w:highlight w:val="none"/>
                <w:lang w:val="en-US" w:eastAsia="zh-CN"/>
              </w:rPr>
              <w:t>公</w:t>
            </w:r>
            <w:r>
              <w:rPr>
                <w:rFonts w:hint="eastAsia" w:ascii="宋体" w:hAnsi="宋体" w:eastAsia="宋体" w:cs="宋体"/>
                <w:color w:val="auto"/>
                <w:sz w:val="21"/>
                <w:szCs w:val="21"/>
                <w:highlight w:val="none"/>
                <w:lang w:val="en-US" w:eastAsia="zh-CN"/>
              </w:rPr>
              <w:t>章</w:t>
            </w:r>
          </w:p>
        </w:tc>
        <w:tc>
          <w:tcPr>
            <w:tcW w:w="5397" w:type="dxa"/>
            <w:tcBorders>
              <w:bottom w:val="single" w:color="auto" w:sz="4" w:space="0"/>
            </w:tcBorders>
            <w:vAlign w:val="center"/>
          </w:tcPr>
          <w:p w14:paraId="2D20F880">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32162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6663394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650" w:type="dxa"/>
            <w:tcBorders>
              <w:bottom w:val="single" w:color="auto" w:sz="4" w:space="0"/>
            </w:tcBorders>
            <w:shd w:val="clear" w:color="auto" w:fill="auto"/>
            <w:vAlign w:val="center"/>
          </w:tcPr>
          <w:p w14:paraId="581A5FEE">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shd w:val="clear" w:color="auto" w:fill="auto"/>
            <w:vAlign w:val="center"/>
          </w:tcPr>
          <w:p w14:paraId="40D77FF5">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shd w:val="clear" w:color="auto" w:fill="auto"/>
            <w:vAlign w:val="center"/>
          </w:tcPr>
          <w:p w14:paraId="16E1B2C8">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3093AC14">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5EDE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F1AB869">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650" w:type="dxa"/>
            <w:vAlign w:val="center"/>
          </w:tcPr>
          <w:p w14:paraId="6734ED51">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2B7BFCA7">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55B65075">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6532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9E51FC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650" w:type="dxa"/>
            <w:vAlign w:val="center"/>
          </w:tcPr>
          <w:p w14:paraId="362FFE69">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7AAA1DA5">
            <w:pPr>
              <w:pageBreakBefore w:val="0"/>
              <w:kinsoku/>
              <w:overflowPunct/>
              <w:topLinePunct w:val="0"/>
              <w:autoSpaceDE/>
              <w:autoSpaceDN/>
              <w:bidi w:val="0"/>
              <w:adjustRightInd w:val="0"/>
              <w:snapToGrid w:val="0"/>
              <w:spacing w:beforeAutospacing="0" w:afterAutospacing="0" w:line="500" w:lineRule="exact"/>
              <w:ind w:right="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0B3F9F4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100C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35D5092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29C2388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CC8A81A">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5C9C38C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4B0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596F53D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2181B2E0">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3D0D3E83">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0FD9CAA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072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1F4B6AA0">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56C7F1E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24AF97A">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37ADDAB0">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7EB8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170417F8">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2D93FF29">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9AD71DC">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4F7BFD2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A9A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698E584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10C8D5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43A4E224">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5397" w:type="dxa"/>
            <w:vAlign w:val="center"/>
          </w:tcPr>
          <w:p w14:paraId="0BF56BD9">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102F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54A4747D">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49DF0BE">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7BDCFC8B">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71F859B3">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02CD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453516">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528BB6D3">
            <w:pPr>
              <w:pageBreakBefore w:val="0"/>
              <w:widowControl/>
              <w:kinsoku/>
              <w:overflowPunct/>
              <w:topLinePunct w:val="0"/>
              <w:autoSpaceDE/>
              <w:autoSpaceDN/>
              <w:bidi w:val="0"/>
              <w:spacing w:beforeAutospacing="0" w:afterAutospacing="0" w:line="500" w:lineRule="exact"/>
              <w:ind w:right="0" w:firstLine="420" w:firstLineChars="200"/>
              <w:jc w:val="left"/>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51ABA40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6A338EA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p>
    <w:bookmarkEnd w:id="67"/>
    <w:bookmarkEnd w:id="68"/>
    <w:bookmarkEnd w:id="69"/>
    <w:bookmarkEnd w:id="70"/>
    <w:bookmarkEnd w:id="71"/>
    <w:p w14:paraId="7E0B0DC6">
      <w:pPr>
        <w:pStyle w:val="2"/>
        <w:numPr>
          <w:ilvl w:val="0"/>
          <w:numId w:val="0"/>
        </w:numPr>
        <w:tabs>
          <w:tab w:val="clear" w:pos="1440"/>
          <w:tab w:val="clear" w:pos="5670"/>
        </w:tabs>
        <w:ind w:leftChars="1203"/>
        <w:rPr>
          <w:rFonts w:hint="eastAsia"/>
          <w:color w:val="auto"/>
          <w:highlight w:val="none"/>
          <w:lang w:val="en-US" w:eastAsia="zh-CN"/>
        </w:rPr>
        <w:sectPr>
          <w:footerReference r:id="rId5" w:type="default"/>
          <w:pgSz w:w="11906" w:h="16838"/>
          <w:pgMar w:top="1418" w:right="1418" w:bottom="1276" w:left="1418" w:header="680" w:footer="680" w:gutter="0"/>
          <w:pgNumType w:fmt="decimal"/>
          <w:cols w:space="720" w:num="1"/>
          <w:docGrid w:type="lines" w:linePitch="312" w:charSpace="0"/>
        </w:sectPr>
      </w:pPr>
    </w:p>
    <w:p w14:paraId="21923AB7">
      <w:pPr>
        <w:pStyle w:val="2"/>
        <w:numPr>
          <w:ilvl w:val="0"/>
          <w:numId w:val="0"/>
        </w:numPr>
        <w:ind w:firstLine="2249"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22C6D70B">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rPr>
        <w:t>货物类合同条款</w:t>
      </w:r>
    </w:p>
    <w:p w14:paraId="25ED7A82">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587E6CC">
      <w:pPr>
        <w:spacing w:line="480" w:lineRule="auto"/>
        <w:jc w:val="center"/>
        <w:rPr>
          <w:rFonts w:asciiTheme="minorEastAsia" w:hAnsiTheme="minorEastAsia" w:eastAsiaTheme="minorEastAsia"/>
          <w:b/>
          <w:color w:val="auto"/>
          <w:sz w:val="24"/>
          <w:highlight w:val="none"/>
        </w:rPr>
      </w:pPr>
    </w:p>
    <w:p w14:paraId="7CECB221">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项目名称：______________________________</w:t>
      </w:r>
      <w:r>
        <w:rPr>
          <w:rFonts w:hint="eastAsia" w:asciiTheme="minorEastAsia" w:hAnsiTheme="minorEastAsia" w:eastAsiaTheme="minorEastAsia"/>
          <w:color w:val="auto"/>
          <w:sz w:val="24"/>
          <w:highlight w:val="none"/>
          <w:lang w:val="en-US" w:eastAsia="zh-CN"/>
        </w:rPr>
        <w:t xml:space="preserve"> </w:t>
      </w:r>
      <w:r>
        <w:rPr>
          <w:rFonts w:hint="eastAsia" w:asciiTheme="minorEastAsia" w:hAnsiTheme="minorEastAsia" w:eastAsiaTheme="minorEastAsia"/>
          <w:color w:val="auto"/>
          <w:sz w:val="24"/>
          <w:highlight w:val="none"/>
        </w:rPr>
        <w:t>_______________</w:t>
      </w:r>
    </w:p>
    <w:p w14:paraId="7C240ED0">
      <w:pPr>
        <w:spacing w:before="120" w:line="480" w:lineRule="auto"/>
        <w:ind w:left="960"/>
        <w:rPr>
          <w:rFonts w:asciiTheme="minorEastAsia" w:hAnsiTheme="minorEastAsia" w:eastAsiaTheme="minorEastAsia"/>
          <w:color w:val="auto"/>
          <w:sz w:val="24"/>
          <w:highlight w:val="none"/>
        </w:rPr>
      </w:pPr>
    </w:p>
    <w:p w14:paraId="4F314FF6">
      <w:pPr>
        <w:spacing w:before="120" w:line="480" w:lineRule="auto"/>
        <w:ind w:left="960"/>
        <w:rPr>
          <w:rFonts w:asciiTheme="minorEastAsia" w:hAnsiTheme="minorEastAsia" w:eastAsiaTheme="minorEastAsia"/>
          <w:color w:val="auto"/>
          <w:sz w:val="24"/>
          <w:highlight w:val="none"/>
        </w:rPr>
      </w:pPr>
    </w:p>
    <w:p w14:paraId="3761EFB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21C2DA1">
      <w:pPr>
        <w:spacing w:before="120" w:line="480" w:lineRule="auto"/>
        <w:ind w:left="960"/>
        <w:rPr>
          <w:rFonts w:asciiTheme="minorEastAsia" w:hAnsiTheme="minorEastAsia" w:eastAsiaTheme="minorEastAsia"/>
          <w:color w:val="auto"/>
          <w:sz w:val="24"/>
          <w:highlight w:val="none"/>
        </w:rPr>
      </w:pPr>
    </w:p>
    <w:p w14:paraId="6E6005AA">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27580533">
      <w:pPr>
        <w:spacing w:before="120" w:line="480" w:lineRule="auto"/>
        <w:ind w:firstLine="960" w:firstLineChars="400"/>
        <w:rPr>
          <w:rFonts w:asciiTheme="minorEastAsia" w:hAnsiTheme="minorEastAsia" w:eastAsiaTheme="minorEastAsia"/>
          <w:color w:val="auto"/>
          <w:sz w:val="24"/>
          <w:highlight w:val="none"/>
        </w:rPr>
      </w:pPr>
    </w:p>
    <w:p w14:paraId="60B4990F">
      <w:pPr>
        <w:spacing w:before="120" w:line="480" w:lineRule="auto"/>
        <w:rPr>
          <w:rFonts w:asciiTheme="minorEastAsia" w:hAnsiTheme="minorEastAsia" w:eastAsiaTheme="minorEastAsia"/>
          <w:color w:val="auto"/>
          <w:sz w:val="24"/>
          <w:highlight w:val="none"/>
        </w:rPr>
      </w:pPr>
    </w:p>
    <w:p w14:paraId="4D78B319">
      <w:pPr>
        <w:pStyle w:val="4"/>
        <w:rPr>
          <w:rFonts w:asciiTheme="minorEastAsia" w:hAnsiTheme="minorEastAsia" w:eastAsiaTheme="minorEastAsia"/>
          <w:color w:val="auto"/>
          <w:sz w:val="24"/>
          <w:highlight w:val="none"/>
        </w:rPr>
      </w:pPr>
    </w:p>
    <w:p w14:paraId="03FFC340">
      <w:pPr>
        <w:rPr>
          <w:color w:val="auto"/>
          <w:highlight w:val="none"/>
        </w:rPr>
      </w:pPr>
    </w:p>
    <w:p w14:paraId="4FA9F84B">
      <w:pPr>
        <w:spacing w:before="120" w:line="480" w:lineRule="auto"/>
        <w:ind w:firstLine="960" w:firstLineChars="400"/>
        <w:rPr>
          <w:rFonts w:asciiTheme="minorEastAsia" w:hAnsiTheme="minorEastAsia" w:eastAsiaTheme="minorEastAsia"/>
          <w:color w:val="auto"/>
          <w:sz w:val="24"/>
          <w:highlight w:val="none"/>
        </w:rPr>
      </w:pPr>
    </w:p>
    <w:p w14:paraId="57EB6296">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6A51BA7">
      <w:pPr>
        <w:spacing w:before="120" w:line="480" w:lineRule="auto"/>
        <w:ind w:firstLine="960" w:firstLineChars="400"/>
        <w:rPr>
          <w:rFonts w:asciiTheme="minorEastAsia" w:hAnsiTheme="minorEastAsia" w:eastAsiaTheme="minorEastAsia"/>
          <w:color w:val="auto"/>
          <w:sz w:val="24"/>
          <w:highlight w:val="none"/>
        </w:rPr>
      </w:pPr>
    </w:p>
    <w:p w14:paraId="6FF711A7">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C978BDC">
      <w:pPr>
        <w:pStyle w:val="82"/>
        <w:rPr>
          <w:color w:val="auto"/>
          <w:highlight w:val="none"/>
        </w:rPr>
      </w:pPr>
    </w:p>
    <w:p w14:paraId="7FB51944">
      <w:pPr>
        <w:spacing w:line="360" w:lineRule="auto"/>
        <w:rPr>
          <w:rFonts w:hint="eastAsia" w:asciiTheme="minorEastAsia" w:hAnsiTheme="minorEastAsia" w:eastAsiaTheme="minorEastAsia"/>
          <w:color w:val="auto"/>
          <w:sz w:val="24"/>
          <w:highlight w:val="none"/>
        </w:rPr>
      </w:pPr>
    </w:p>
    <w:p w14:paraId="399F3126">
      <w:pPr>
        <w:spacing w:line="360" w:lineRule="auto"/>
        <w:ind w:firstLine="435"/>
        <w:rPr>
          <w:rFonts w:hint="eastAsia" w:asciiTheme="minorEastAsia" w:hAnsiTheme="minorEastAsia" w:eastAsiaTheme="minorEastAsia"/>
          <w:color w:val="auto"/>
          <w:sz w:val="24"/>
          <w:highlight w:val="none"/>
        </w:rPr>
      </w:pPr>
    </w:p>
    <w:p w14:paraId="0E20CF56">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3E544126">
      <w:pPr>
        <w:spacing w:line="360" w:lineRule="auto"/>
        <w:ind w:firstLine="437"/>
        <w:outlineLvl w:val="3"/>
        <w:rPr>
          <w:rFonts w:asciiTheme="minorEastAsia" w:hAnsiTheme="minorEastAsia" w:eastAsiaTheme="minorEastAsia"/>
          <w:b/>
          <w:bCs/>
          <w:color w:val="auto"/>
          <w:sz w:val="24"/>
          <w:highlight w:val="none"/>
          <w:lang w:val="zh-CN"/>
        </w:rPr>
      </w:pPr>
      <w:bookmarkStart w:id="74" w:name="_Toc2232"/>
      <w:bookmarkStart w:id="75" w:name="_Toc3029"/>
      <w:bookmarkStart w:id="76" w:name="_Toc24059"/>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4"/>
      <w:bookmarkEnd w:id="75"/>
      <w:bookmarkEnd w:id="76"/>
    </w:p>
    <w:p w14:paraId="51C1175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487FBA5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2519849F">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469B95B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01D841AA">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238EC3D8">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6A0CB7B5">
      <w:pPr>
        <w:spacing w:line="360" w:lineRule="auto"/>
        <w:ind w:firstLine="437"/>
        <w:outlineLvl w:val="3"/>
        <w:rPr>
          <w:rFonts w:asciiTheme="minorEastAsia" w:hAnsiTheme="minorEastAsia" w:eastAsiaTheme="minorEastAsia"/>
          <w:b/>
          <w:bCs/>
          <w:color w:val="auto"/>
          <w:sz w:val="24"/>
          <w:highlight w:val="none"/>
          <w:lang w:val="zh-CN"/>
        </w:rPr>
      </w:pPr>
      <w:bookmarkStart w:id="77" w:name="_Toc27126"/>
      <w:bookmarkStart w:id="78" w:name="_Toc24300"/>
      <w:bookmarkStart w:id="79" w:name="_Toc21295"/>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货物</w:t>
      </w:r>
      <w:bookmarkEnd w:id="77"/>
      <w:bookmarkEnd w:id="78"/>
      <w:bookmarkEnd w:id="79"/>
    </w:p>
    <w:tbl>
      <w:tblPr>
        <w:tblStyle w:val="424"/>
        <w:tblW w:w="100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5"/>
        <w:gridCol w:w="1651"/>
        <w:gridCol w:w="1651"/>
        <w:gridCol w:w="1647"/>
        <w:gridCol w:w="1647"/>
        <w:gridCol w:w="1183"/>
        <w:gridCol w:w="1183"/>
      </w:tblGrid>
      <w:tr w14:paraId="38FCD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73D5103D">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序号</w:t>
            </w:r>
          </w:p>
        </w:tc>
        <w:tc>
          <w:tcPr>
            <w:tcW w:w="1651" w:type="dxa"/>
            <w:vAlign w:val="center"/>
          </w:tcPr>
          <w:p w14:paraId="4C5A080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货物名称</w:t>
            </w:r>
          </w:p>
        </w:tc>
        <w:tc>
          <w:tcPr>
            <w:tcW w:w="1651" w:type="dxa"/>
            <w:vAlign w:val="center"/>
          </w:tcPr>
          <w:p w14:paraId="4A38BEF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规格型号</w:t>
            </w:r>
          </w:p>
        </w:tc>
        <w:tc>
          <w:tcPr>
            <w:tcW w:w="1647" w:type="dxa"/>
            <w:vAlign w:val="center"/>
          </w:tcPr>
          <w:p w14:paraId="2F3E5134">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单位</w:t>
            </w:r>
          </w:p>
        </w:tc>
        <w:tc>
          <w:tcPr>
            <w:tcW w:w="1647" w:type="dxa"/>
            <w:vAlign w:val="center"/>
          </w:tcPr>
          <w:p w14:paraId="29AD9C69">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数量</w:t>
            </w:r>
          </w:p>
        </w:tc>
        <w:tc>
          <w:tcPr>
            <w:tcW w:w="1183" w:type="dxa"/>
            <w:vAlign w:val="center"/>
          </w:tcPr>
          <w:p w14:paraId="1508673F">
            <w:pPr>
              <w:jc w:val="center"/>
              <w:rPr>
                <w:rFonts w:hint="eastAsia" w:asciiTheme="minorEastAsia" w:hAnsiTheme="minorEastAsia" w:eastAsiaTheme="minorEastAsia"/>
                <w:color w:val="auto"/>
                <w:sz w:val="24"/>
                <w:highlight w:val="none"/>
                <w:lang w:val="zh-CN" w:eastAsia="zh-CN"/>
              </w:rPr>
            </w:pPr>
            <w:r>
              <w:rPr>
                <w:rFonts w:hint="eastAsia" w:asciiTheme="minorEastAsia" w:hAnsiTheme="minorEastAsia" w:eastAsiaTheme="minorEastAsia"/>
                <w:color w:val="auto"/>
                <w:sz w:val="24"/>
                <w:highlight w:val="none"/>
                <w:lang w:val="en-US" w:eastAsia="zh-CN"/>
              </w:rPr>
              <w:t>单价</w:t>
            </w:r>
          </w:p>
        </w:tc>
        <w:tc>
          <w:tcPr>
            <w:tcW w:w="1183" w:type="dxa"/>
            <w:vAlign w:val="center"/>
          </w:tcPr>
          <w:p w14:paraId="75A60AC0">
            <w:pPr>
              <w:jc w:val="center"/>
              <w:rPr>
                <w:rFonts w:hint="default"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lang w:val="en-US" w:eastAsia="zh-CN"/>
              </w:rPr>
              <w:t>总价</w:t>
            </w:r>
          </w:p>
        </w:tc>
      </w:tr>
      <w:tr w14:paraId="04E80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4D756CB7">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1651" w:type="dxa"/>
            <w:vAlign w:val="center"/>
          </w:tcPr>
          <w:p w14:paraId="2E6DF10C">
            <w:pPr>
              <w:jc w:val="center"/>
              <w:rPr>
                <w:rFonts w:asciiTheme="minorEastAsia" w:hAnsiTheme="minorEastAsia" w:eastAsiaTheme="minorEastAsia"/>
                <w:color w:val="auto"/>
                <w:sz w:val="24"/>
                <w:highlight w:val="none"/>
                <w:lang w:val="zh-CN"/>
              </w:rPr>
            </w:pPr>
          </w:p>
        </w:tc>
        <w:tc>
          <w:tcPr>
            <w:tcW w:w="1651" w:type="dxa"/>
            <w:vAlign w:val="center"/>
          </w:tcPr>
          <w:p w14:paraId="57D92296">
            <w:pPr>
              <w:jc w:val="center"/>
              <w:rPr>
                <w:rFonts w:asciiTheme="minorEastAsia" w:hAnsiTheme="minorEastAsia" w:eastAsiaTheme="minorEastAsia"/>
                <w:color w:val="auto"/>
                <w:sz w:val="24"/>
                <w:highlight w:val="none"/>
                <w:lang w:val="zh-CN"/>
              </w:rPr>
            </w:pPr>
          </w:p>
        </w:tc>
        <w:tc>
          <w:tcPr>
            <w:tcW w:w="1647" w:type="dxa"/>
            <w:vAlign w:val="center"/>
          </w:tcPr>
          <w:p w14:paraId="21E2E56C">
            <w:pPr>
              <w:jc w:val="center"/>
              <w:rPr>
                <w:rFonts w:asciiTheme="minorEastAsia" w:hAnsiTheme="minorEastAsia" w:eastAsiaTheme="minorEastAsia"/>
                <w:color w:val="auto"/>
                <w:sz w:val="24"/>
                <w:highlight w:val="none"/>
                <w:lang w:val="zh-CN"/>
              </w:rPr>
            </w:pPr>
          </w:p>
        </w:tc>
        <w:tc>
          <w:tcPr>
            <w:tcW w:w="1647" w:type="dxa"/>
            <w:vAlign w:val="center"/>
          </w:tcPr>
          <w:p w14:paraId="03BBB17B">
            <w:pPr>
              <w:jc w:val="center"/>
              <w:rPr>
                <w:rFonts w:asciiTheme="minorEastAsia" w:hAnsiTheme="minorEastAsia" w:eastAsiaTheme="minorEastAsia"/>
                <w:color w:val="auto"/>
                <w:sz w:val="24"/>
                <w:highlight w:val="none"/>
                <w:lang w:val="zh-CN"/>
              </w:rPr>
            </w:pPr>
          </w:p>
        </w:tc>
        <w:tc>
          <w:tcPr>
            <w:tcW w:w="1183" w:type="dxa"/>
            <w:vAlign w:val="center"/>
          </w:tcPr>
          <w:p w14:paraId="3B5F5574">
            <w:pPr>
              <w:jc w:val="center"/>
              <w:rPr>
                <w:rFonts w:asciiTheme="minorEastAsia" w:hAnsiTheme="minorEastAsia" w:eastAsiaTheme="minorEastAsia"/>
                <w:color w:val="auto"/>
                <w:sz w:val="24"/>
                <w:highlight w:val="none"/>
                <w:lang w:val="zh-CN"/>
              </w:rPr>
            </w:pPr>
          </w:p>
        </w:tc>
        <w:tc>
          <w:tcPr>
            <w:tcW w:w="1183" w:type="dxa"/>
            <w:vAlign w:val="center"/>
          </w:tcPr>
          <w:p w14:paraId="53F643A5">
            <w:pPr>
              <w:jc w:val="center"/>
              <w:rPr>
                <w:rFonts w:asciiTheme="minorEastAsia" w:hAnsiTheme="minorEastAsia" w:eastAsiaTheme="minorEastAsia"/>
                <w:color w:val="auto"/>
                <w:sz w:val="24"/>
                <w:highlight w:val="none"/>
                <w:lang w:val="zh-CN"/>
              </w:rPr>
            </w:pPr>
          </w:p>
        </w:tc>
      </w:tr>
      <w:tr w14:paraId="1B058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2D44A648">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1651" w:type="dxa"/>
            <w:vAlign w:val="center"/>
          </w:tcPr>
          <w:p w14:paraId="119BBFE5">
            <w:pPr>
              <w:jc w:val="center"/>
              <w:rPr>
                <w:rFonts w:asciiTheme="minorEastAsia" w:hAnsiTheme="minorEastAsia" w:eastAsiaTheme="minorEastAsia"/>
                <w:color w:val="auto"/>
                <w:sz w:val="24"/>
                <w:highlight w:val="none"/>
                <w:lang w:val="zh-CN"/>
              </w:rPr>
            </w:pPr>
          </w:p>
        </w:tc>
        <w:tc>
          <w:tcPr>
            <w:tcW w:w="1651" w:type="dxa"/>
            <w:vAlign w:val="center"/>
          </w:tcPr>
          <w:p w14:paraId="0F2CC0F2">
            <w:pPr>
              <w:jc w:val="center"/>
              <w:rPr>
                <w:rFonts w:asciiTheme="minorEastAsia" w:hAnsiTheme="minorEastAsia" w:eastAsiaTheme="minorEastAsia"/>
                <w:color w:val="auto"/>
                <w:sz w:val="24"/>
                <w:highlight w:val="none"/>
                <w:lang w:val="zh-CN"/>
              </w:rPr>
            </w:pPr>
          </w:p>
        </w:tc>
        <w:tc>
          <w:tcPr>
            <w:tcW w:w="1647" w:type="dxa"/>
            <w:vAlign w:val="center"/>
          </w:tcPr>
          <w:p w14:paraId="0693B8FD">
            <w:pPr>
              <w:jc w:val="center"/>
              <w:rPr>
                <w:rFonts w:asciiTheme="minorEastAsia" w:hAnsiTheme="minorEastAsia" w:eastAsiaTheme="minorEastAsia"/>
                <w:color w:val="auto"/>
                <w:sz w:val="24"/>
                <w:highlight w:val="none"/>
                <w:lang w:val="zh-CN"/>
              </w:rPr>
            </w:pPr>
          </w:p>
        </w:tc>
        <w:tc>
          <w:tcPr>
            <w:tcW w:w="1647" w:type="dxa"/>
            <w:vAlign w:val="center"/>
          </w:tcPr>
          <w:p w14:paraId="66A1B25B">
            <w:pPr>
              <w:jc w:val="center"/>
              <w:rPr>
                <w:rFonts w:asciiTheme="minorEastAsia" w:hAnsiTheme="minorEastAsia" w:eastAsiaTheme="minorEastAsia"/>
                <w:color w:val="auto"/>
                <w:sz w:val="24"/>
                <w:highlight w:val="none"/>
                <w:lang w:val="zh-CN"/>
              </w:rPr>
            </w:pPr>
          </w:p>
        </w:tc>
        <w:tc>
          <w:tcPr>
            <w:tcW w:w="1183" w:type="dxa"/>
            <w:vAlign w:val="center"/>
          </w:tcPr>
          <w:p w14:paraId="68E7C6E1">
            <w:pPr>
              <w:jc w:val="center"/>
              <w:rPr>
                <w:rFonts w:asciiTheme="minorEastAsia" w:hAnsiTheme="minorEastAsia" w:eastAsiaTheme="minorEastAsia"/>
                <w:color w:val="auto"/>
                <w:sz w:val="24"/>
                <w:highlight w:val="none"/>
                <w:lang w:val="zh-CN"/>
              </w:rPr>
            </w:pPr>
          </w:p>
        </w:tc>
        <w:tc>
          <w:tcPr>
            <w:tcW w:w="1183" w:type="dxa"/>
            <w:vAlign w:val="center"/>
          </w:tcPr>
          <w:p w14:paraId="794908BD">
            <w:pPr>
              <w:jc w:val="center"/>
              <w:rPr>
                <w:rFonts w:asciiTheme="minorEastAsia" w:hAnsiTheme="minorEastAsia" w:eastAsiaTheme="minorEastAsia"/>
                <w:color w:val="auto"/>
                <w:sz w:val="24"/>
                <w:highlight w:val="none"/>
                <w:lang w:val="zh-CN"/>
              </w:rPr>
            </w:pPr>
          </w:p>
        </w:tc>
      </w:tr>
      <w:tr w14:paraId="422AF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45" w:type="dxa"/>
          </w:tcPr>
          <w:p w14:paraId="28E1972C">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1651" w:type="dxa"/>
            <w:vAlign w:val="center"/>
          </w:tcPr>
          <w:p w14:paraId="3EC50E2E">
            <w:pPr>
              <w:jc w:val="center"/>
              <w:rPr>
                <w:rFonts w:asciiTheme="minorEastAsia" w:hAnsiTheme="minorEastAsia" w:eastAsiaTheme="minorEastAsia"/>
                <w:color w:val="auto"/>
                <w:sz w:val="24"/>
                <w:highlight w:val="none"/>
                <w:lang w:val="zh-CN"/>
              </w:rPr>
            </w:pPr>
          </w:p>
        </w:tc>
        <w:tc>
          <w:tcPr>
            <w:tcW w:w="1651" w:type="dxa"/>
            <w:vAlign w:val="center"/>
          </w:tcPr>
          <w:p w14:paraId="4B1B5B0D">
            <w:pPr>
              <w:jc w:val="center"/>
              <w:rPr>
                <w:rFonts w:asciiTheme="minorEastAsia" w:hAnsiTheme="minorEastAsia" w:eastAsiaTheme="minorEastAsia"/>
                <w:color w:val="auto"/>
                <w:sz w:val="24"/>
                <w:highlight w:val="none"/>
                <w:lang w:val="zh-CN"/>
              </w:rPr>
            </w:pPr>
          </w:p>
        </w:tc>
        <w:tc>
          <w:tcPr>
            <w:tcW w:w="1647" w:type="dxa"/>
            <w:vAlign w:val="center"/>
          </w:tcPr>
          <w:p w14:paraId="14959519">
            <w:pPr>
              <w:jc w:val="center"/>
              <w:rPr>
                <w:rFonts w:asciiTheme="minorEastAsia" w:hAnsiTheme="minorEastAsia" w:eastAsiaTheme="minorEastAsia"/>
                <w:color w:val="auto"/>
                <w:sz w:val="24"/>
                <w:highlight w:val="none"/>
                <w:lang w:val="zh-CN"/>
              </w:rPr>
            </w:pPr>
          </w:p>
        </w:tc>
        <w:tc>
          <w:tcPr>
            <w:tcW w:w="1647" w:type="dxa"/>
            <w:vAlign w:val="center"/>
          </w:tcPr>
          <w:p w14:paraId="3F8B4D75">
            <w:pPr>
              <w:jc w:val="center"/>
              <w:rPr>
                <w:rFonts w:asciiTheme="minorEastAsia" w:hAnsiTheme="minorEastAsia" w:eastAsiaTheme="minorEastAsia"/>
                <w:color w:val="auto"/>
                <w:sz w:val="24"/>
                <w:highlight w:val="none"/>
                <w:lang w:val="zh-CN"/>
              </w:rPr>
            </w:pPr>
          </w:p>
        </w:tc>
        <w:tc>
          <w:tcPr>
            <w:tcW w:w="1183" w:type="dxa"/>
            <w:vAlign w:val="center"/>
          </w:tcPr>
          <w:p w14:paraId="5CA9C889">
            <w:pPr>
              <w:jc w:val="center"/>
              <w:rPr>
                <w:rFonts w:asciiTheme="minorEastAsia" w:hAnsiTheme="minorEastAsia" w:eastAsiaTheme="minorEastAsia"/>
                <w:color w:val="auto"/>
                <w:sz w:val="24"/>
                <w:highlight w:val="none"/>
                <w:lang w:val="zh-CN"/>
              </w:rPr>
            </w:pPr>
          </w:p>
        </w:tc>
        <w:tc>
          <w:tcPr>
            <w:tcW w:w="1183" w:type="dxa"/>
            <w:vAlign w:val="center"/>
          </w:tcPr>
          <w:p w14:paraId="45BC6C67">
            <w:pPr>
              <w:jc w:val="center"/>
              <w:rPr>
                <w:rFonts w:asciiTheme="minorEastAsia" w:hAnsiTheme="minorEastAsia" w:eastAsiaTheme="minorEastAsia"/>
                <w:color w:val="auto"/>
                <w:sz w:val="24"/>
                <w:highlight w:val="none"/>
                <w:lang w:val="zh-CN"/>
              </w:rPr>
            </w:pPr>
          </w:p>
        </w:tc>
      </w:tr>
      <w:tr w14:paraId="1D4F0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45" w:type="dxa"/>
          </w:tcPr>
          <w:p w14:paraId="680D518E">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1651" w:type="dxa"/>
            <w:vAlign w:val="center"/>
          </w:tcPr>
          <w:p w14:paraId="64EDB8B3">
            <w:pPr>
              <w:jc w:val="center"/>
              <w:rPr>
                <w:rFonts w:asciiTheme="minorEastAsia" w:hAnsiTheme="minorEastAsia" w:eastAsiaTheme="minorEastAsia"/>
                <w:color w:val="auto"/>
                <w:sz w:val="24"/>
                <w:highlight w:val="none"/>
                <w:lang w:val="zh-CN"/>
              </w:rPr>
            </w:pPr>
          </w:p>
        </w:tc>
        <w:tc>
          <w:tcPr>
            <w:tcW w:w="1651" w:type="dxa"/>
            <w:vAlign w:val="center"/>
          </w:tcPr>
          <w:p w14:paraId="48561C55">
            <w:pPr>
              <w:jc w:val="center"/>
              <w:rPr>
                <w:rFonts w:asciiTheme="minorEastAsia" w:hAnsiTheme="minorEastAsia" w:eastAsiaTheme="minorEastAsia"/>
                <w:color w:val="auto"/>
                <w:sz w:val="24"/>
                <w:highlight w:val="none"/>
                <w:lang w:val="zh-CN"/>
              </w:rPr>
            </w:pPr>
          </w:p>
        </w:tc>
        <w:tc>
          <w:tcPr>
            <w:tcW w:w="1647" w:type="dxa"/>
            <w:vAlign w:val="center"/>
          </w:tcPr>
          <w:p w14:paraId="7993AEE2">
            <w:pPr>
              <w:jc w:val="center"/>
              <w:rPr>
                <w:rFonts w:asciiTheme="minorEastAsia" w:hAnsiTheme="minorEastAsia" w:eastAsiaTheme="minorEastAsia"/>
                <w:color w:val="auto"/>
                <w:sz w:val="24"/>
                <w:highlight w:val="none"/>
                <w:lang w:val="zh-CN"/>
              </w:rPr>
            </w:pPr>
          </w:p>
        </w:tc>
        <w:tc>
          <w:tcPr>
            <w:tcW w:w="1647" w:type="dxa"/>
            <w:vAlign w:val="center"/>
          </w:tcPr>
          <w:p w14:paraId="1F72796E">
            <w:pPr>
              <w:jc w:val="center"/>
              <w:rPr>
                <w:rFonts w:asciiTheme="minorEastAsia" w:hAnsiTheme="minorEastAsia" w:eastAsiaTheme="minorEastAsia"/>
                <w:color w:val="auto"/>
                <w:sz w:val="24"/>
                <w:highlight w:val="none"/>
                <w:lang w:val="zh-CN"/>
              </w:rPr>
            </w:pPr>
          </w:p>
        </w:tc>
        <w:tc>
          <w:tcPr>
            <w:tcW w:w="1183" w:type="dxa"/>
            <w:vAlign w:val="center"/>
          </w:tcPr>
          <w:p w14:paraId="5DAB9FC2">
            <w:pPr>
              <w:jc w:val="center"/>
              <w:rPr>
                <w:rFonts w:asciiTheme="minorEastAsia" w:hAnsiTheme="minorEastAsia" w:eastAsiaTheme="minorEastAsia"/>
                <w:color w:val="auto"/>
                <w:sz w:val="24"/>
                <w:highlight w:val="none"/>
                <w:lang w:val="zh-CN"/>
              </w:rPr>
            </w:pPr>
          </w:p>
        </w:tc>
        <w:tc>
          <w:tcPr>
            <w:tcW w:w="1183" w:type="dxa"/>
            <w:vAlign w:val="center"/>
          </w:tcPr>
          <w:p w14:paraId="1E6FC157">
            <w:pPr>
              <w:jc w:val="center"/>
              <w:rPr>
                <w:rFonts w:asciiTheme="minorEastAsia" w:hAnsiTheme="minorEastAsia" w:eastAsiaTheme="minorEastAsia"/>
                <w:color w:val="auto"/>
                <w:sz w:val="24"/>
                <w:highlight w:val="none"/>
                <w:lang w:val="zh-CN"/>
              </w:rPr>
            </w:pPr>
          </w:p>
        </w:tc>
      </w:tr>
    </w:tbl>
    <w:p w14:paraId="3BEBD804">
      <w:pPr>
        <w:spacing w:line="360" w:lineRule="auto"/>
        <w:ind w:firstLine="437"/>
        <w:outlineLvl w:val="3"/>
        <w:rPr>
          <w:rFonts w:asciiTheme="minorEastAsia" w:hAnsiTheme="minorEastAsia" w:eastAsiaTheme="minorEastAsia"/>
          <w:b/>
          <w:bCs/>
          <w:color w:val="auto"/>
          <w:sz w:val="24"/>
          <w:highlight w:val="none"/>
          <w:lang w:val="zh-CN"/>
        </w:rPr>
      </w:pPr>
      <w:bookmarkStart w:id="80" w:name="_Toc21631"/>
      <w:bookmarkStart w:id="81" w:name="_Toc21551"/>
      <w:bookmarkStart w:id="82" w:name="_Toc23292"/>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0"/>
      <w:bookmarkEnd w:id="81"/>
      <w:bookmarkEnd w:id="82"/>
    </w:p>
    <w:p w14:paraId="73CF0213">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w:t>
      </w:r>
      <w:r>
        <w:rPr>
          <w:rFonts w:hint="eastAsia" w:asciiTheme="minorEastAsia" w:hAnsiTheme="minorEastAsia" w:eastAsiaTheme="minorEastAsia"/>
          <w:color w:val="auto"/>
          <w:sz w:val="24"/>
          <w:highlight w:val="none"/>
          <w:lang w:val="en-US" w:eastAsia="zh-CN"/>
        </w:rPr>
        <w:t>成交费率</w:t>
      </w:r>
      <w:r>
        <w:rPr>
          <w:rFonts w:asciiTheme="minorEastAsia" w:hAnsiTheme="minorEastAsia" w:eastAsiaTheme="minorEastAsia"/>
          <w:color w:val="auto"/>
          <w:sz w:val="24"/>
          <w:highlight w:val="none"/>
        </w:rPr>
        <w:t>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w:t>
      </w:r>
      <w:r>
        <w:rPr>
          <w:rFonts w:hint="eastAsia" w:asciiTheme="minorEastAsia" w:hAnsiTheme="minorEastAsia" w:eastAsiaTheme="minorEastAsia"/>
          <w:color w:val="auto"/>
          <w:sz w:val="24"/>
          <w:highlight w:val="none"/>
        </w:rPr>
        <w:t>（大写：</w:t>
      </w:r>
      <w:r>
        <w:rPr>
          <w:rFonts w:hint="eastAsia" w:asciiTheme="minorEastAsia" w:hAnsiTheme="minorEastAsia" w:eastAsiaTheme="minorEastAsia"/>
          <w:color w:val="auto"/>
          <w:sz w:val="24"/>
          <w:highlight w:val="none"/>
          <w:lang w:val="en-US" w:eastAsia="zh-CN"/>
        </w:rPr>
        <w:t>百分之</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w:t>
      </w:r>
    </w:p>
    <w:p w14:paraId="19BEF568">
      <w:pPr>
        <w:spacing w:line="360" w:lineRule="auto"/>
        <w:ind w:firstLine="437"/>
        <w:outlineLvl w:val="3"/>
        <w:rPr>
          <w:rFonts w:asciiTheme="minorEastAsia" w:hAnsiTheme="minorEastAsia" w:eastAsiaTheme="minorEastAsia"/>
          <w:b/>
          <w:bCs/>
          <w:color w:val="auto"/>
          <w:sz w:val="24"/>
          <w:highlight w:val="none"/>
          <w:lang w:val="zh-CN"/>
        </w:rPr>
      </w:pPr>
      <w:bookmarkStart w:id="83" w:name="_Toc22618"/>
      <w:bookmarkStart w:id="84" w:name="_Toc10340"/>
      <w:bookmarkStart w:id="85" w:name="_Toc181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3"/>
      <w:bookmarkEnd w:id="84"/>
      <w:bookmarkEnd w:id="85"/>
    </w:p>
    <w:p w14:paraId="3B0FFBF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C906D5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0AB92E9">
      <w:pPr>
        <w:spacing w:line="360" w:lineRule="auto"/>
        <w:ind w:firstLine="437"/>
        <w:outlineLvl w:val="3"/>
        <w:rPr>
          <w:rFonts w:asciiTheme="minorEastAsia" w:hAnsiTheme="minorEastAsia" w:eastAsiaTheme="minorEastAsia"/>
          <w:b/>
          <w:bCs/>
          <w:color w:val="auto"/>
          <w:sz w:val="24"/>
          <w:highlight w:val="none"/>
          <w:lang w:val="zh-CN"/>
        </w:rPr>
      </w:pPr>
      <w:bookmarkStart w:id="86" w:name="_Toc2846"/>
      <w:bookmarkStart w:id="87" w:name="_Toc19304"/>
      <w:bookmarkStart w:id="88" w:name="_Toc3207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86"/>
      <w:bookmarkEnd w:id="87"/>
      <w:bookmarkEnd w:id="88"/>
    </w:p>
    <w:p w14:paraId="48C971E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D13512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A84634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4F6FFC4">
      <w:pPr>
        <w:spacing w:line="360" w:lineRule="auto"/>
        <w:ind w:firstLine="437"/>
        <w:outlineLvl w:val="3"/>
        <w:rPr>
          <w:rFonts w:asciiTheme="minorEastAsia" w:hAnsiTheme="minorEastAsia" w:eastAsiaTheme="minorEastAsia"/>
          <w:b/>
          <w:bCs/>
          <w:color w:val="auto"/>
          <w:sz w:val="24"/>
          <w:highlight w:val="none"/>
          <w:lang w:val="zh-CN"/>
        </w:rPr>
      </w:pPr>
      <w:bookmarkStart w:id="89" w:name="_Toc19554"/>
      <w:bookmarkStart w:id="90" w:name="_Toc27250"/>
      <w:bookmarkStart w:id="91" w:name="_Toc21423"/>
      <w:r>
        <w:rPr>
          <w:rFonts w:hint="eastAsia" w:asciiTheme="minorEastAsia" w:hAnsiTheme="minorEastAsia" w:eastAsiaTheme="minorEastAsia"/>
          <w:b/>
          <w:bCs/>
          <w:color w:val="auto"/>
          <w:sz w:val="24"/>
          <w:highlight w:val="none"/>
          <w:lang w:val="zh-CN"/>
        </w:rPr>
        <w:t>1.6 违约责任</w:t>
      </w:r>
      <w:bookmarkEnd w:id="89"/>
      <w:bookmarkEnd w:id="90"/>
      <w:bookmarkEnd w:id="91"/>
    </w:p>
    <w:p w14:paraId="4EC70DF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1D04720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D965D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40C6D59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210551E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4EB78427">
      <w:pPr>
        <w:spacing w:line="360" w:lineRule="auto"/>
        <w:ind w:firstLine="437"/>
        <w:outlineLvl w:val="3"/>
        <w:rPr>
          <w:rFonts w:asciiTheme="minorEastAsia" w:hAnsiTheme="minorEastAsia" w:eastAsiaTheme="minorEastAsia"/>
          <w:b/>
          <w:bCs/>
          <w:color w:val="auto"/>
          <w:sz w:val="24"/>
          <w:highlight w:val="none"/>
          <w:lang w:val="zh-CN"/>
        </w:rPr>
      </w:pPr>
      <w:bookmarkStart w:id="92" w:name="_Toc16021"/>
      <w:bookmarkStart w:id="93" w:name="_Toc15583"/>
      <w:bookmarkStart w:id="94" w:name="_Toc28375"/>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2"/>
      <w:bookmarkEnd w:id="93"/>
      <w:bookmarkEnd w:id="94"/>
    </w:p>
    <w:p w14:paraId="6F54211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 安庆仲裁委员会 申请仲裁。②向________人民法院起诉。</w:t>
      </w:r>
    </w:p>
    <w:p w14:paraId="3D34F11E">
      <w:pPr>
        <w:spacing w:line="360" w:lineRule="auto"/>
        <w:ind w:firstLine="437"/>
        <w:outlineLvl w:val="3"/>
        <w:rPr>
          <w:rFonts w:asciiTheme="minorEastAsia" w:hAnsiTheme="minorEastAsia" w:eastAsiaTheme="minorEastAsia"/>
          <w:b/>
          <w:bCs/>
          <w:color w:val="auto"/>
          <w:sz w:val="24"/>
          <w:highlight w:val="none"/>
          <w:lang w:val="zh-CN"/>
        </w:rPr>
      </w:pPr>
      <w:bookmarkStart w:id="95" w:name="_Toc11173"/>
      <w:bookmarkStart w:id="96" w:name="_Toc7245"/>
      <w:bookmarkStart w:id="97" w:name="_Toc15322"/>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5"/>
      <w:bookmarkEnd w:id="96"/>
      <w:bookmarkEnd w:id="97"/>
    </w:p>
    <w:p w14:paraId="681C61E0">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7097122E">
      <w:pPr>
        <w:autoSpaceDE w:val="0"/>
        <w:autoSpaceDN w:val="0"/>
        <w:adjustRightInd w:val="0"/>
        <w:spacing w:line="560" w:lineRule="exact"/>
        <w:rPr>
          <w:rFonts w:asciiTheme="minorEastAsia" w:hAnsiTheme="minorEastAsia" w:eastAsiaTheme="minorEastAsia"/>
          <w:color w:val="auto"/>
          <w:sz w:val="24"/>
          <w:highlight w:val="none"/>
          <w:lang w:val="zh-CN"/>
        </w:rPr>
      </w:pPr>
    </w:p>
    <w:p w14:paraId="0176EDDD">
      <w:pPr>
        <w:autoSpaceDE w:val="0"/>
        <w:autoSpaceDN w:val="0"/>
        <w:adjustRightInd w:val="0"/>
        <w:spacing w:line="560" w:lineRule="exact"/>
        <w:rPr>
          <w:rFonts w:asciiTheme="minorEastAsia" w:hAnsiTheme="minorEastAsia" w:eastAsiaTheme="minorEastAsia"/>
          <w:color w:val="auto"/>
          <w:sz w:val="24"/>
          <w:highlight w:val="none"/>
          <w:lang w:val="zh-CN"/>
        </w:rPr>
      </w:pPr>
    </w:p>
    <w:p w14:paraId="58FA1B6B">
      <w:pPr>
        <w:autoSpaceDE w:val="0"/>
        <w:autoSpaceDN w:val="0"/>
        <w:adjustRightInd w:val="0"/>
        <w:spacing w:line="560" w:lineRule="exact"/>
        <w:rPr>
          <w:rFonts w:asciiTheme="minorEastAsia" w:hAnsiTheme="minorEastAsia" w:eastAsiaTheme="minorEastAsia"/>
          <w:color w:val="auto"/>
          <w:sz w:val="24"/>
          <w:highlight w:val="none"/>
          <w:lang w:val="zh-CN"/>
        </w:rPr>
      </w:pPr>
    </w:p>
    <w:p w14:paraId="5352A744">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32622554">
      <w:pPr>
        <w:widowControl/>
        <w:spacing w:line="560" w:lineRule="exact"/>
        <w:jc w:val="left"/>
        <w:rPr>
          <w:rFonts w:hint="eastAsia" w:asciiTheme="minorEastAsia" w:hAnsiTheme="minorEastAsia" w:eastAsiaTheme="minorEastAsia"/>
          <w:bCs/>
          <w:color w:val="auto"/>
          <w:sz w:val="24"/>
          <w:highlight w:val="none"/>
          <w:lang w:val="en-US" w:eastAsia="zh-CN"/>
        </w:rPr>
      </w:pPr>
    </w:p>
    <w:p w14:paraId="3D10A17C">
      <w:pPr>
        <w:widowControl/>
        <w:spacing w:line="560" w:lineRule="exact"/>
        <w:jc w:val="left"/>
        <w:rPr>
          <w:rFonts w:hint="default" w:asciiTheme="minorEastAsia" w:hAnsiTheme="minorEastAsia" w:eastAsiaTheme="minorEastAsia"/>
          <w:bCs/>
          <w:color w:val="auto"/>
          <w:sz w:val="24"/>
          <w:highlight w:val="none"/>
          <w:lang w:val="en-US" w:eastAsia="zh-CN"/>
        </w:rPr>
      </w:pPr>
      <w:r>
        <w:rPr>
          <w:rFonts w:hint="eastAsia" w:asciiTheme="minorEastAsia" w:hAnsiTheme="minorEastAsia" w:eastAsiaTheme="minorEastAsia"/>
          <w:bCs/>
          <w:color w:val="auto"/>
          <w:sz w:val="24"/>
          <w:highlight w:val="none"/>
          <w:lang w:val="en-US" w:eastAsia="zh-CN"/>
        </w:rPr>
        <w:t xml:space="preserve">委托代理人：                             委托代理人：    </w:t>
      </w:r>
    </w:p>
    <w:p w14:paraId="55C542F5">
      <w:pPr>
        <w:widowControl/>
        <w:spacing w:line="560" w:lineRule="exact"/>
        <w:jc w:val="left"/>
        <w:rPr>
          <w:rFonts w:hint="eastAsia" w:asciiTheme="minorEastAsia" w:hAnsiTheme="minorEastAsia" w:eastAsiaTheme="minorEastAsia"/>
          <w:bCs/>
          <w:color w:val="auto"/>
          <w:sz w:val="24"/>
          <w:highlight w:val="none"/>
        </w:rPr>
      </w:pPr>
    </w:p>
    <w:p w14:paraId="28364F2B">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1FDF871A">
      <w:pPr>
        <w:widowControl/>
        <w:spacing w:line="560" w:lineRule="exact"/>
        <w:jc w:val="left"/>
        <w:rPr>
          <w:rFonts w:asciiTheme="minorEastAsia" w:hAnsiTheme="minorEastAsia" w:eastAsiaTheme="minorEastAsia"/>
          <w:bCs/>
          <w:color w:val="auto"/>
          <w:sz w:val="24"/>
          <w:highlight w:val="none"/>
        </w:rPr>
      </w:pPr>
    </w:p>
    <w:bookmarkEnd w:id="72"/>
    <w:bookmarkEnd w:id="73"/>
    <w:p w14:paraId="07857641">
      <w:pPr>
        <w:pStyle w:val="2"/>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bookmarkStart w:id="98" w:name="_Toc1812"/>
      <w:bookmarkStart w:id="99" w:name="_Toc8981"/>
      <w:bookmarkStart w:id="100" w:name="_Toc439316880"/>
      <w:bookmarkStart w:id="101" w:name="_Toc54941341"/>
    </w:p>
    <w:p w14:paraId="7549C0B9">
      <w:pPr>
        <w:pStyle w:val="2"/>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118075DA">
      <w:pPr>
        <w:pStyle w:val="2"/>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2083C49C">
      <w:pPr>
        <w:pStyle w:val="2"/>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B270C65">
      <w:pPr>
        <w:pStyle w:val="2"/>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7F65D19">
      <w:pPr>
        <w:pStyle w:val="2"/>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2E9998C4">
      <w:pPr>
        <w:pStyle w:val="2"/>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B0602BD">
      <w:pPr>
        <w:pStyle w:val="2"/>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7F05BEFC">
      <w:pPr>
        <w:pStyle w:val="2"/>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3A07A625">
      <w:pPr>
        <w:pStyle w:val="2"/>
        <w:spacing w:before="62" w:beforeLines="20" w:after="62" w:afterLines="20" w:line="480" w:lineRule="exact"/>
        <w:ind w:firstLine="0" w:firstLineChars="0"/>
        <w:jc w:val="both"/>
        <w:rPr>
          <w:rFonts w:hint="eastAsia" w:ascii="Arial" w:hAnsi="Arial"/>
          <w:color w:val="auto"/>
          <w:kern w:val="2"/>
          <w:sz w:val="36"/>
          <w:szCs w:val="36"/>
          <w:highlight w:val="none"/>
          <w:lang w:val="zh-CN"/>
        </w:rPr>
      </w:pPr>
    </w:p>
    <w:p w14:paraId="50FDD1B3">
      <w:pPr>
        <w:rPr>
          <w:rFonts w:hint="eastAsia" w:ascii="Arial" w:hAnsi="Arial"/>
          <w:color w:val="auto"/>
          <w:kern w:val="2"/>
          <w:sz w:val="36"/>
          <w:szCs w:val="36"/>
          <w:highlight w:val="none"/>
          <w:lang w:val="zh-CN"/>
        </w:rPr>
      </w:pPr>
    </w:p>
    <w:p w14:paraId="771F458D">
      <w:pPr>
        <w:pStyle w:val="2"/>
        <w:spacing w:before="62" w:beforeLines="20" w:after="62" w:afterLines="20" w:line="480" w:lineRule="exact"/>
        <w:ind w:firstLine="0" w:firstLineChars="0"/>
        <w:jc w:val="both"/>
        <w:rPr>
          <w:rFonts w:hint="eastAsia" w:ascii="Arial" w:hAnsi="Arial"/>
          <w:color w:val="auto"/>
          <w:kern w:val="2"/>
          <w:sz w:val="36"/>
          <w:szCs w:val="36"/>
          <w:highlight w:val="none"/>
          <w:lang w:val="zh-CN"/>
        </w:rPr>
      </w:pPr>
    </w:p>
    <w:p w14:paraId="61A9BC38">
      <w:pPr>
        <w:pStyle w:val="2"/>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3CC125FE">
      <w:pPr>
        <w:rPr>
          <w:rFonts w:hint="eastAsia" w:ascii="Arial" w:hAnsi="Arial"/>
          <w:color w:val="auto"/>
          <w:kern w:val="2"/>
          <w:sz w:val="36"/>
          <w:szCs w:val="36"/>
          <w:highlight w:val="none"/>
          <w:lang w:val="zh-CN"/>
        </w:rPr>
      </w:pPr>
    </w:p>
    <w:p w14:paraId="3407F351">
      <w:pPr>
        <w:rPr>
          <w:rFonts w:hint="eastAsia" w:ascii="Arial" w:hAnsi="Arial"/>
          <w:color w:val="auto"/>
          <w:kern w:val="2"/>
          <w:sz w:val="36"/>
          <w:szCs w:val="36"/>
          <w:highlight w:val="none"/>
          <w:lang w:val="zh-CN"/>
        </w:rPr>
      </w:pPr>
    </w:p>
    <w:p w14:paraId="38BD3485">
      <w:pPr>
        <w:rPr>
          <w:rFonts w:hint="eastAsia" w:ascii="Arial" w:hAnsi="Arial"/>
          <w:color w:val="auto"/>
          <w:kern w:val="2"/>
          <w:sz w:val="36"/>
          <w:szCs w:val="36"/>
          <w:highlight w:val="none"/>
          <w:lang w:val="zh-CN"/>
        </w:rPr>
      </w:pPr>
    </w:p>
    <w:p w14:paraId="60943C7B">
      <w:pPr>
        <w:rPr>
          <w:rFonts w:hint="eastAsia" w:ascii="Arial" w:hAnsi="Arial"/>
          <w:color w:val="auto"/>
          <w:kern w:val="2"/>
          <w:sz w:val="36"/>
          <w:szCs w:val="36"/>
          <w:highlight w:val="none"/>
          <w:lang w:val="zh-CN"/>
        </w:rPr>
      </w:pPr>
      <w:bookmarkStart w:id="127" w:name="_GoBack"/>
      <w:bookmarkEnd w:id="127"/>
    </w:p>
    <w:p w14:paraId="39724AD8">
      <w:pPr>
        <w:rPr>
          <w:rFonts w:hint="eastAsia"/>
          <w:lang w:val="zh-CN"/>
        </w:rPr>
      </w:pPr>
    </w:p>
    <w:p w14:paraId="53FACC78">
      <w:pPr>
        <w:pStyle w:val="2"/>
        <w:spacing w:before="62" w:beforeLines="20" w:after="62" w:afterLines="20" w:line="480" w:lineRule="exact"/>
        <w:ind w:firstLine="0" w:firstLineChars="0"/>
        <w:jc w:val="center"/>
        <w:rPr>
          <w:rFonts w:ascii="Arial" w:hAnsi="Arial"/>
          <w:color w:val="auto"/>
          <w:kern w:val="2"/>
          <w:sz w:val="36"/>
          <w:szCs w:val="36"/>
          <w:highlight w:val="none"/>
        </w:rPr>
      </w:pPr>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2" w:name="_Toc417656001"/>
      <w:r>
        <w:rPr>
          <w:rFonts w:hint="eastAsia" w:ascii="Arial" w:hAnsi="Arial"/>
          <w:color w:val="auto"/>
          <w:kern w:val="2"/>
          <w:sz w:val="36"/>
          <w:szCs w:val="36"/>
          <w:highlight w:val="none"/>
        </w:rPr>
        <w:t>响应文件格式</w:t>
      </w:r>
      <w:bookmarkEnd w:id="98"/>
      <w:bookmarkEnd w:id="99"/>
      <w:bookmarkEnd w:id="100"/>
      <w:bookmarkEnd w:id="101"/>
      <w:bookmarkEnd w:id="102"/>
    </w:p>
    <w:p w14:paraId="546735B6">
      <w:pPr>
        <w:spacing w:line="360" w:lineRule="auto"/>
        <w:jc w:val="center"/>
        <w:rPr>
          <w:rFonts w:ascii="仿宋" w:hAnsi="仿宋" w:eastAsia="仿宋"/>
          <w:b/>
          <w:color w:val="auto"/>
          <w:spacing w:val="20"/>
          <w:sz w:val="36"/>
          <w:szCs w:val="36"/>
          <w:highlight w:val="none"/>
          <w:u w:val="single"/>
        </w:rPr>
      </w:pPr>
    </w:p>
    <w:p w14:paraId="41349102">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582EC5C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584764B9">
      <w:pPr>
        <w:spacing w:line="480" w:lineRule="auto"/>
        <w:jc w:val="center"/>
        <w:rPr>
          <w:rFonts w:ascii="宋体"/>
          <w:b/>
          <w:color w:val="auto"/>
          <w:sz w:val="72"/>
          <w:szCs w:val="72"/>
          <w:highlight w:val="none"/>
        </w:rPr>
      </w:pPr>
    </w:p>
    <w:p w14:paraId="24600F8A">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B0590F4">
      <w:pPr>
        <w:spacing w:line="480" w:lineRule="auto"/>
        <w:jc w:val="center"/>
        <w:rPr>
          <w:rFonts w:ascii="宋体"/>
          <w:b/>
          <w:color w:val="auto"/>
          <w:sz w:val="72"/>
          <w:szCs w:val="72"/>
          <w:highlight w:val="none"/>
        </w:rPr>
      </w:pPr>
    </w:p>
    <w:p w14:paraId="17982D6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B6FBF31">
      <w:pPr>
        <w:spacing w:line="480" w:lineRule="auto"/>
        <w:jc w:val="center"/>
        <w:rPr>
          <w:rFonts w:ascii="宋体"/>
          <w:b/>
          <w:color w:val="auto"/>
          <w:sz w:val="72"/>
          <w:szCs w:val="72"/>
          <w:highlight w:val="none"/>
        </w:rPr>
      </w:pPr>
    </w:p>
    <w:p w14:paraId="0FC01C14">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3E56EBBE">
      <w:pPr>
        <w:pStyle w:val="82"/>
        <w:ind w:left="0" w:leftChars="0" w:firstLine="0" w:firstLineChars="0"/>
        <w:rPr>
          <w:rFonts w:ascii="宋体"/>
          <w:color w:val="auto"/>
          <w:sz w:val="24"/>
          <w:highlight w:val="none"/>
        </w:rPr>
      </w:pPr>
    </w:p>
    <w:p w14:paraId="72D9F652">
      <w:pPr>
        <w:spacing w:line="360" w:lineRule="auto"/>
        <w:rPr>
          <w:rFonts w:ascii="宋体"/>
          <w:color w:val="auto"/>
          <w:sz w:val="24"/>
          <w:highlight w:val="none"/>
        </w:rPr>
      </w:pPr>
    </w:p>
    <w:p w14:paraId="0E88C088">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660AE358">
      <w:pPr>
        <w:spacing w:line="360" w:lineRule="auto"/>
        <w:rPr>
          <w:rFonts w:ascii="仿宋_GB2312" w:eastAsia="仿宋_GB2312"/>
          <w:color w:val="auto"/>
          <w:sz w:val="30"/>
          <w:szCs w:val="30"/>
          <w:highlight w:val="none"/>
        </w:rPr>
      </w:pPr>
    </w:p>
    <w:p w14:paraId="40F5C1F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16A1A02F">
      <w:pPr>
        <w:spacing w:line="480" w:lineRule="exact"/>
        <w:jc w:val="center"/>
        <w:rPr>
          <w:rFonts w:ascii="宋体" w:hAnsi="宋体"/>
          <w:b/>
          <w:color w:val="auto"/>
          <w:sz w:val="30"/>
          <w:szCs w:val="30"/>
          <w:highlight w:val="none"/>
        </w:rPr>
      </w:pPr>
    </w:p>
    <w:p w14:paraId="29B4C9DC">
      <w:pPr>
        <w:spacing w:line="480" w:lineRule="exact"/>
        <w:rPr>
          <w:rFonts w:ascii="黑体" w:eastAsia="黑体"/>
          <w:b/>
          <w:bCs/>
          <w:color w:val="auto"/>
          <w:szCs w:val="21"/>
          <w:highlight w:val="none"/>
        </w:rPr>
      </w:pPr>
    </w:p>
    <w:p w14:paraId="63D3BC24">
      <w:pPr>
        <w:pStyle w:val="4"/>
        <w:rPr>
          <w:rFonts w:ascii="黑体" w:eastAsia="黑体"/>
          <w:b/>
          <w:bCs/>
          <w:color w:val="auto"/>
          <w:szCs w:val="21"/>
          <w:highlight w:val="none"/>
        </w:rPr>
      </w:pPr>
    </w:p>
    <w:p w14:paraId="5792DA3A">
      <w:pPr>
        <w:rPr>
          <w:rFonts w:ascii="黑体" w:eastAsia="黑体"/>
          <w:b/>
          <w:bCs/>
          <w:color w:val="auto"/>
          <w:szCs w:val="21"/>
          <w:highlight w:val="none"/>
        </w:rPr>
      </w:pPr>
    </w:p>
    <w:p w14:paraId="63751FF0">
      <w:pPr>
        <w:pStyle w:val="4"/>
        <w:rPr>
          <w:rFonts w:ascii="黑体" w:eastAsia="黑体"/>
          <w:b/>
          <w:bCs/>
          <w:color w:val="auto"/>
          <w:szCs w:val="21"/>
          <w:highlight w:val="none"/>
        </w:rPr>
      </w:pPr>
    </w:p>
    <w:p w14:paraId="13F516C3">
      <w:pPr>
        <w:rPr>
          <w:color w:val="auto"/>
          <w:highlight w:val="none"/>
        </w:rPr>
      </w:pPr>
    </w:p>
    <w:p w14:paraId="4B0B2278">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209AB493">
      <w:pPr>
        <w:pStyle w:val="82"/>
        <w:rPr>
          <w:rFonts w:hint="default"/>
          <w:color w:val="auto"/>
          <w:sz w:val="28"/>
          <w:szCs w:val="28"/>
          <w:highlight w:val="none"/>
          <w:lang w:val="en-US" w:eastAsia="zh-CN"/>
        </w:rPr>
      </w:pPr>
    </w:p>
    <w:p w14:paraId="3DE69A2B">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35CCBCE1">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39FEFFEB">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9FA7B12">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755A3027">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202EA929">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27BAA747">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293E96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3F1663CD">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2177954E">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71388944">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7A3514E7">
      <w:pPr>
        <w:rPr>
          <w:rFonts w:hint="default"/>
          <w:color w:val="auto"/>
          <w:sz w:val="24"/>
          <w:szCs w:val="24"/>
          <w:highlight w:val="none"/>
          <w:lang w:val="en-US" w:eastAsia="zh-CN"/>
        </w:rPr>
      </w:pPr>
    </w:p>
    <w:p w14:paraId="1EA964C3">
      <w:pPr>
        <w:spacing w:line="480" w:lineRule="auto"/>
        <w:ind w:firstLine="480" w:firstLineChars="200"/>
        <w:rPr>
          <w:rFonts w:ascii="宋体" w:hAnsi="宋体" w:cs="宋体"/>
          <w:color w:val="auto"/>
          <w:sz w:val="24"/>
          <w:highlight w:val="none"/>
        </w:rPr>
      </w:pPr>
    </w:p>
    <w:p w14:paraId="2605BCC8">
      <w:pPr>
        <w:pStyle w:val="82"/>
        <w:rPr>
          <w:rFonts w:ascii="宋体" w:hAnsi="宋体" w:cs="宋体"/>
          <w:color w:val="auto"/>
          <w:sz w:val="24"/>
          <w:highlight w:val="none"/>
        </w:rPr>
      </w:pPr>
    </w:p>
    <w:p w14:paraId="00B24CA3">
      <w:pPr>
        <w:pStyle w:val="82"/>
        <w:rPr>
          <w:rFonts w:ascii="宋体" w:hAnsi="宋体" w:cs="宋体"/>
          <w:color w:val="auto"/>
          <w:sz w:val="24"/>
          <w:highlight w:val="none"/>
        </w:rPr>
      </w:pPr>
    </w:p>
    <w:p w14:paraId="29E9A9B9">
      <w:pPr>
        <w:spacing w:line="480" w:lineRule="auto"/>
        <w:ind w:firstLine="480" w:firstLineChars="200"/>
        <w:rPr>
          <w:rFonts w:ascii="宋体" w:cs="宋体"/>
          <w:color w:val="auto"/>
          <w:sz w:val="24"/>
          <w:highlight w:val="none"/>
        </w:rPr>
      </w:pPr>
    </w:p>
    <w:p w14:paraId="338CDCDC">
      <w:pPr>
        <w:spacing w:line="480" w:lineRule="auto"/>
        <w:ind w:firstLine="480" w:firstLineChars="200"/>
        <w:rPr>
          <w:rFonts w:ascii="宋体" w:hAnsi="宋体" w:cs="宋体"/>
          <w:color w:val="auto"/>
          <w:sz w:val="24"/>
          <w:highlight w:val="none"/>
        </w:rPr>
      </w:pPr>
    </w:p>
    <w:p w14:paraId="30B61DFB">
      <w:pPr>
        <w:spacing w:line="480" w:lineRule="auto"/>
        <w:ind w:firstLine="480" w:firstLineChars="200"/>
        <w:rPr>
          <w:rFonts w:ascii="宋体" w:hAnsi="宋体" w:cs="宋体"/>
          <w:color w:val="auto"/>
          <w:sz w:val="24"/>
          <w:highlight w:val="none"/>
        </w:rPr>
      </w:pPr>
    </w:p>
    <w:p w14:paraId="0EF94423">
      <w:pPr>
        <w:spacing w:line="480" w:lineRule="auto"/>
        <w:ind w:firstLine="480" w:firstLineChars="200"/>
        <w:rPr>
          <w:rFonts w:ascii="宋体" w:cs="宋体"/>
          <w:color w:val="auto"/>
          <w:sz w:val="24"/>
          <w:highlight w:val="none"/>
        </w:rPr>
      </w:pPr>
    </w:p>
    <w:p w14:paraId="1DE26021">
      <w:pPr>
        <w:widowControl/>
        <w:jc w:val="left"/>
        <w:rPr>
          <w:rFonts w:ascii="宋体" w:cs="宋体"/>
          <w:color w:val="auto"/>
          <w:sz w:val="24"/>
          <w:highlight w:val="none"/>
        </w:rPr>
      </w:pPr>
    </w:p>
    <w:p w14:paraId="1AC8455C">
      <w:pPr>
        <w:pStyle w:val="4"/>
        <w:jc w:val="center"/>
        <w:rPr>
          <w:rFonts w:cs="宋体"/>
          <w:color w:val="auto"/>
          <w:sz w:val="28"/>
          <w:szCs w:val="28"/>
          <w:highlight w:val="none"/>
        </w:rPr>
      </w:pPr>
      <w:bookmarkStart w:id="103" w:name="_Toc476584433"/>
      <w:bookmarkStart w:id="104" w:name="_Toc54941342"/>
      <w:r>
        <w:rPr>
          <w:rFonts w:hint="eastAsia" w:cs="宋体"/>
          <w:color w:val="auto"/>
          <w:sz w:val="28"/>
          <w:szCs w:val="28"/>
          <w:highlight w:val="none"/>
        </w:rPr>
        <w:t>一、</w:t>
      </w:r>
      <w:r>
        <w:rPr>
          <w:rFonts w:hint="eastAsia" w:cs="宋体"/>
          <w:color w:val="auto"/>
          <w:sz w:val="28"/>
          <w:szCs w:val="28"/>
          <w:highlight w:val="none"/>
          <w:lang w:eastAsia="zh-CN"/>
        </w:rPr>
        <w:t>谈判</w:t>
      </w:r>
      <w:r>
        <w:rPr>
          <w:rFonts w:hint="eastAsia" w:cs="宋体"/>
          <w:color w:val="auto"/>
          <w:sz w:val="28"/>
          <w:szCs w:val="28"/>
          <w:highlight w:val="none"/>
        </w:rPr>
        <w:t>响应函</w:t>
      </w:r>
      <w:bookmarkEnd w:id="103"/>
      <w:bookmarkEnd w:id="104"/>
    </w:p>
    <w:p w14:paraId="52F2FCA6">
      <w:pPr>
        <w:pStyle w:val="34"/>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79F690B1">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5" w:name="_Hlk44287576"/>
      <w:r>
        <w:rPr>
          <w:rFonts w:hint="eastAsia" w:ascii="宋体" w:hAnsi="宋体" w:eastAsia="宋体"/>
          <w:color w:val="auto"/>
          <w:sz w:val="24"/>
          <w:highlight w:val="none"/>
        </w:rPr>
        <w:t>竞争性谈判公告</w:t>
      </w:r>
      <w:bookmarkEnd w:id="105"/>
      <w:r>
        <w:rPr>
          <w:rFonts w:hint="eastAsia" w:ascii="宋体" w:hAnsi="宋体" w:eastAsia="宋体"/>
          <w:color w:val="auto"/>
          <w:sz w:val="24"/>
          <w:highlight w:val="none"/>
        </w:rPr>
        <w:t>，我方兹宣布同意如下：</w:t>
      </w:r>
    </w:p>
    <w:p w14:paraId="13E0F28E">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1.如我公司成交，我公司承诺愿意按谈判文件规定缴纳履约保证金和成交服务费。按本次谈判文件规定及最后报价承诺供货及安装。</w:t>
      </w:r>
    </w:p>
    <w:p w14:paraId="1B775C93">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ascii="宋体" w:hAnsi="宋体" w:eastAsia="宋体"/>
          <w:color w:val="auto"/>
          <w:sz w:val="24"/>
          <w:highlight w:val="none"/>
        </w:rPr>
        <w:t>,</w:t>
      </w:r>
      <w:r>
        <w:rPr>
          <w:rFonts w:hint="eastAsia" w:ascii="宋体" w:hAnsi="宋体" w:eastAsia="宋体"/>
          <w:color w:val="auto"/>
          <w:sz w:val="24"/>
          <w:highlight w:val="none"/>
        </w:rPr>
        <w:t>并保证于甲方（采购人）要求的日期内完成项目的</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14:paraId="195B5296">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.我方已详细审核本次谈判文件，包括谈判文件附件、参考资料、谈判文件更正公告</w:t>
      </w:r>
      <w:r>
        <w:rPr>
          <w:rFonts w:hint="eastAsia" w:ascii="宋体" w:hAnsi="宋体"/>
          <w:color w:val="auto"/>
          <w:sz w:val="24"/>
          <w:highlight w:val="none"/>
          <w:lang w:val="en-US" w:eastAsia="zh-CN"/>
        </w:rPr>
        <w:t>或</w:t>
      </w:r>
      <w:r>
        <w:rPr>
          <w:rFonts w:hint="eastAsia" w:ascii="宋体" w:hAnsi="宋体" w:eastAsia="宋体"/>
          <w:color w:val="auto"/>
          <w:sz w:val="24"/>
          <w:highlight w:val="none"/>
        </w:rPr>
        <w:t>图纸（如有），我方正式认可并遵守本次谈判文件，并对谈判文件各项条款、规定及要求均无异议。</w:t>
      </w:r>
    </w:p>
    <w:p w14:paraId="09F4344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761EF45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72D6238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38FC8C05">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22A3F502">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266BA2CD">
      <w:pPr>
        <w:spacing w:line="360" w:lineRule="auto"/>
        <w:ind w:firstLine="480" w:firstLineChars="200"/>
        <w:rPr>
          <w:rFonts w:ascii="宋体" w:hAnsi="宋体" w:eastAsia="宋体"/>
          <w:color w:val="auto"/>
          <w:sz w:val="24"/>
          <w:highlight w:val="none"/>
        </w:rPr>
      </w:pPr>
    </w:p>
    <w:p w14:paraId="0F00ED1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63E371A">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8F89F7B">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76F408A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F32343">
      <w:pPr>
        <w:spacing w:line="360" w:lineRule="auto"/>
        <w:ind w:firstLine="3600" w:firstLineChars="1500"/>
        <w:rPr>
          <w:rFonts w:hint="eastAsia" w:ascii="宋体" w:hAnsi="宋体" w:eastAsia="宋体"/>
          <w:color w:val="auto"/>
          <w:sz w:val="24"/>
          <w:highlight w:val="none"/>
        </w:rPr>
      </w:pPr>
    </w:p>
    <w:p w14:paraId="0C6D252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DF6ABE2">
      <w:pPr>
        <w:pStyle w:val="31"/>
        <w:tabs>
          <w:tab w:val="left" w:pos="5580"/>
        </w:tabs>
        <w:spacing w:line="480" w:lineRule="auto"/>
        <w:ind w:firstLine="3570" w:firstLineChars="1700"/>
        <w:rPr>
          <w:rFonts w:hint="eastAsia" w:hAnsi="宋体" w:cs="宋体"/>
          <w:color w:val="auto"/>
          <w:highlight w:val="none"/>
        </w:rPr>
      </w:pPr>
    </w:p>
    <w:p w14:paraId="24DA3B27">
      <w:pPr>
        <w:pStyle w:val="31"/>
        <w:tabs>
          <w:tab w:val="left" w:pos="5580"/>
        </w:tabs>
        <w:spacing w:line="480" w:lineRule="auto"/>
        <w:rPr>
          <w:rFonts w:hint="eastAsia" w:hAnsi="宋体" w:cs="宋体"/>
          <w:color w:val="auto"/>
          <w:highlight w:val="none"/>
        </w:rPr>
      </w:pPr>
    </w:p>
    <w:p w14:paraId="21E7A1CE">
      <w:pPr>
        <w:pStyle w:val="31"/>
        <w:tabs>
          <w:tab w:val="left" w:pos="5580"/>
        </w:tabs>
        <w:spacing w:line="480" w:lineRule="auto"/>
        <w:rPr>
          <w:rFonts w:hint="eastAsia" w:hAnsi="宋体" w:cs="宋体"/>
          <w:color w:val="auto"/>
          <w:highlight w:val="none"/>
        </w:rPr>
      </w:pPr>
    </w:p>
    <w:p w14:paraId="4DA4F19B">
      <w:pPr>
        <w:pStyle w:val="31"/>
        <w:tabs>
          <w:tab w:val="left" w:pos="5580"/>
        </w:tabs>
        <w:spacing w:line="480" w:lineRule="auto"/>
        <w:rPr>
          <w:rFonts w:hint="eastAsia" w:hAnsi="宋体" w:cs="宋体"/>
          <w:color w:val="auto"/>
          <w:highlight w:val="none"/>
        </w:rPr>
      </w:pPr>
    </w:p>
    <w:p w14:paraId="750C15FA">
      <w:pPr>
        <w:pStyle w:val="31"/>
        <w:tabs>
          <w:tab w:val="left" w:pos="5580"/>
        </w:tabs>
        <w:spacing w:line="480" w:lineRule="auto"/>
        <w:rPr>
          <w:rFonts w:hint="eastAsia" w:hAnsi="宋体" w:cs="宋体"/>
          <w:color w:val="auto"/>
          <w:highlight w:val="none"/>
        </w:rPr>
      </w:pPr>
    </w:p>
    <w:p w14:paraId="0C079CE6">
      <w:pPr>
        <w:pStyle w:val="4"/>
        <w:numPr>
          <w:ilvl w:val="0"/>
          <w:numId w:val="0"/>
        </w:numPr>
        <w:jc w:val="center"/>
        <w:rPr>
          <w:rFonts w:cs="宋体"/>
          <w:color w:val="auto"/>
          <w:sz w:val="28"/>
          <w:szCs w:val="28"/>
          <w:highlight w:val="none"/>
        </w:rPr>
      </w:pPr>
      <w:bookmarkStart w:id="106" w:name="_Toc28034"/>
      <w:bookmarkStart w:id="107" w:name="_Toc476584434"/>
      <w:bookmarkStart w:id="108" w:name="_Toc54941343"/>
      <w:bookmarkStart w:id="109" w:name="_Toc32647"/>
      <w:bookmarkStart w:id="110" w:name="_Toc28153"/>
      <w:bookmarkStart w:id="111"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06"/>
      <w:bookmarkEnd w:id="107"/>
      <w:bookmarkEnd w:id="108"/>
    </w:p>
    <w:p w14:paraId="2CD5ADE1">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6FC6F292">
      <w:pPr>
        <w:snapToGrid w:val="0"/>
        <w:spacing w:line="360" w:lineRule="auto"/>
        <w:jc w:val="left"/>
        <w:rPr>
          <w:rFonts w:hint="eastAsia" w:ascii="宋体" w:hAnsi="宋体" w:eastAsia="宋体"/>
          <w:b/>
          <w:color w:val="auto"/>
          <w:sz w:val="24"/>
          <w:szCs w:val="28"/>
          <w:highlight w:val="none"/>
        </w:rPr>
      </w:pPr>
    </w:p>
    <w:p w14:paraId="44A151E4">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7FA02CDC">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2F45E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27BB9D95">
            <w:pPr>
              <w:spacing w:line="360" w:lineRule="auto"/>
              <w:jc w:val="center"/>
              <w:rPr>
                <w:rFonts w:hint="default" w:ascii="宋体" w:hAnsi="宋体" w:eastAsia="宋体"/>
                <w:b/>
                <w:color w:val="auto"/>
                <w:sz w:val="24"/>
                <w:szCs w:val="24"/>
                <w:highlight w:val="none"/>
                <w:lang w:val="en-US" w:eastAsia="zh-CN"/>
              </w:rPr>
            </w:pPr>
            <w:r>
              <w:rPr>
                <w:rFonts w:hint="eastAsia" w:ascii="宋体" w:hAnsi="宋体"/>
                <w:b/>
                <w:color w:val="auto"/>
                <w:sz w:val="24"/>
                <w:szCs w:val="24"/>
                <w:highlight w:val="none"/>
                <w:lang w:val="en-US" w:eastAsia="zh-CN"/>
              </w:rPr>
              <w:t>投标费率</w:t>
            </w:r>
          </w:p>
          <w:p w14:paraId="0418EBDD">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5F05FCFA">
            <w:pPr>
              <w:snapToGrid w:val="0"/>
              <w:spacing w:line="360" w:lineRule="auto"/>
              <w:ind w:firstLine="482" w:firstLineChars="200"/>
              <w:jc w:val="both"/>
              <w:rPr>
                <w:rFonts w:hint="eastAsia" w:ascii="宋体" w:hAnsi="宋体" w:eastAsia="宋体"/>
                <w:b/>
                <w:color w:val="auto"/>
                <w:sz w:val="24"/>
                <w:szCs w:val="24"/>
                <w:highlight w:val="none"/>
                <w:lang w:val="en-US" w:eastAsia="zh-CN"/>
              </w:rPr>
            </w:pPr>
            <w:r>
              <w:rPr>
                <w:rFonts w:hint="eastAsia" w:ascii="宋体" w:hAnsi="宋体"/>
                <w:b/>
                <w:color w:val="auto"/>
                <w:sz w:val="24"/>
                <w:szCs w:val="24"/>
                <w:highlight w:val="none"/>
                <w:lang w:val="en-US" w:eastAsia="zh-CN"/>
              </w:rPr>
              <w:t>小写：</w:t>
            </w:r>
          </w:p>
        </w:tc>
      </w:tr>
      <w:tr w14:paraId="451A7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6DE28A08">
            <w:pPr>
              <w:spacing w:line="360" w:lineRule="auto"/>
              <w:jc w:val="center"/>
              <w:rPr>
                <w:rFonts w:ascii="宋体" w:hAnsi="宋体" w:eastAsia="宋体"/>
                <w:b/>
                <w:color w:val="auto"/>
                <w:sz w:val="24"/>
                <w:szCs w:val="24"/>
                <w:highlight w:val="none"/>
              </w:rPr>
            </w:pPr>
          </w:p>
        </w:tc>
        <w:tc>
          <w:tcPr>
            <w:tcW w:w="3556" w:type="pct"/>
            <w:vAlign w:val="center"/>
          </w:tcPr>
          <w:p w14:paraId="48AD58BB">
            <w:pPr>
              <w:snapToGrid w:val="0"/>
              <w:spacing w:line="360" w:lineRule="auto"/>
              <w:ind w:firstLine="482" w:firstLineChars="200"/>
              <w:jc w:val="both"/>
              <w:rPr>
                <w:rFonts w:hint="default" w:ascii="宋体" w:hAnsi="宋体" w:eastAsia="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大写：  </w:t>
            </w:r>
          </w:p>
        </w:tc>
      </w:tr>
      <w:tr w14:paraId="41B4C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3CA59C03">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2550E2E6">
            <w:pPr>
              <w:spacing w:line="360" w:lineRule="auto"/>
              <w:rPr>
                <w:rFonts w:ascii="宋体" w:hAnsi="宋体" w:eastAsia="宋体"/>
                <w:b/>
                <w:color w:val="auto"/>
                <w:sz w:val="24"/>
                <w:highlight w:val="none"/>
              </w:rPr>
            </w:pPr>
          </w:p>
        </w:tc>
      </w:tr>
    </w:tbl>
    <w:p w14:paraId="2C7479A2">
      <w:pPr>
        <w:pStyle w:val="4"/>
        <w:rPr>
          <w:color w:val="auto"/>
          <w:highlight w:val="none"/>
        </w:rPr>
      </w:pPr>
    </w:p>
    <w:p w14:paraId="77AF75A6">
      <w:pPr>
        <w:spacing w:line="440" w:lineRule="exact"/>
        <w:ind w:firstLine="4800" w:firstLineChars="2000"/>
        <w:rPr>
          <w:rFonts w:hint="eastAsia" w:ascii="宋体" w:hAnsi="宋体" w:eastAsia="宋体"/>
          <w:color w:val="auto"/>
          <w:sz w:val="24"/>
          <w:szCs w:val="24"/>
          <w:highlight w:val="none"/>
        </w:rPr>
      </w:pPr>
    </w:p>
    <w:p w14:paraId="2049591A">
      <w:pPr>
        <w:spacing w:line="440" w:lineRule="exact"/>
        <w:ind w:firstLine="4800" w:firstLineChars="2000"/>
        <w:rPr>
          <w:rFonts w:hint="eastAsia" w:ascii="宋体" w:hAnsi="宋体" w:eastAsia="宋体"/>
          <w:color w:val="auto"/>
          <w:sz w:val="24"/>
          <w:szCs w:val="24"/>
          <w:highlight w:val="none"/>
        </w:rPr>
      </w:pPr>
    </w:p>
    <w:p w14:paraId="39F7719D">
      <w:pPr>
        <w:spacing w:line="440" w:lineRule="exact"/>
        <w:ind w:firstLine="4800" w:firstLineChars="2000"/>
        <w:rPr>
          <w:rFonts w:hint="eastAsia" w:ascii="宋体" w:hAnsi="宋体" w:eastAsia="宋体"/>
          <w:color w:val="auto"/>
          <w:sz w:val="24"/>
          <w:szCs w:val="24"/>
          <w:highlight w:val="none"/>
        </w:rPr>
      </w:pPr>
    </w:p>
    <w:p w14:paraId="66BE0859">
      <w:pPr>
        <w:spacing w:line="440" w:lineRule="exact"/>
        <w:ind w:firstLine="4800" w:firstLineChars="2000"/>
        <w:rPr>
          <w:rFonts w:hint="eastAsia" w:ascii="宋体" w:hAnsi="宋体" w:eastAsia="宋体"/>
          <w:color w:val="auto"/>
          <w:sz w:val="24"/>
          <w:szCs w:val="24"/>
          <w:highlight w:val="none"/>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9678768">
      <w:pPr>
        <w:rPr>
          <w:color w:val="auto"/>
          <w:highlight w:val="none"/>
        </w:rPr>
      </w:pPr>
    </w:p>
    <w:p w14:paraId="4308E12F">
      <w:pPr>
        <w:rPr>
          <w:rFonts w:hint="eastAsia" w:hAnsi="宋体" w:cs="宋体"/>
          <w:color w:val="auto"/>
          <w:sz w:val="28"/>
          <w:szCs w:val="28"/>
          <w:highlight w:val="none"/>
          <w:lang w:val="en-US" w:eastAsia="zh-CN"/>
        </w:rPr>
      </w:pPr>
    </w:p>
    <w:p w14:paraId="5743524B">
      <w:pPr>
        <w:rPr>
          <w:rFonts w:hint="eastAsia" w:hAnsi="宋体" w:cs="宋体"/>
          <w:color w:val="auto"/>
          <w:sz w:val="28"/>
          <w:szCs w:val="28"/>
          <w:highlight w:val="none"/>
          <w:lang w:val="en-US" w:eastAsia="zh-CN"/>
        </w:rPr>
      </w:pPr>
    </w:p>
    <w:p w14:paraId="55A06074">
      <w:pPr>
        <w:rPr>
          <w:rFonts w:hint="eastAsia" w:hAnsi="宋体" w:cs="宋体"/>
          <w:color w:val="auto"/>
          <w:sz w:val="28"/>
          <w:szCs w:val="28"/>
          <w:highlight w:val="none"/>
          <w:lang w:val="en-US" w:eastAsia="zh-CN"/>
        </w:rPr>
      </w:pPr>
    </w:p>
    <w:p w14:paraId="179C1868">
      <w:pPr>
        <w:rPr>
          <w:rFonts w:hint="eastAsia" w:hAnsi="宋体" w:cs="宋体"/>
          <w:color w:val="auto"/>
          <w:sz w:val="28"/>
          <w:szCs w:val="28"/>
          <w:highlight w:val="none"/>
          <w:lang w:val="en-US" w:eastAsia="zh-CN"/>
        </w:rPr>
      </w:pPr>
    </w:p>
    <w:p w14:paraId="06FDE65A">
      <w:pPr>
        <w:rPr>
          <w:rFonts w:hint="eastAsia" w:hAnsi="宋体" w:cs="宋体"/>
          <w:color w:val="auto"/>
          <w:sz w:val="28"/>
          <w:szCs w:val="28"/>
          <w:highlight w:val="none"/>
          <w:lang w:val="en-US" w:eastAsia="zh-CN"/>
        </w:rPr>
      </w:pPr>
    </w:p>
    <w:p w14:paraId="33A9DEE2">
      <w:pPr>
        <w:rPr>
          <w:rFonts w:hint="eastAsia" w:hAnsi="宋体" w:cs="宋体"/>
          <w:color w:val="auto"/>
          <w:sz w:val="28"/>
          <w:szCs w:val="28"/>
          <w:highlight w:val="none"/>
          <w:lang w:val="en-US" w:eastAsia="zh-CN"/>
        </w:rPr>
      </w:pPr>
    </w:p>
    <w:p w14:paraId="7A508B9C">
      <w:pPr>
        <w:rPr>
          <w:color w:val="auto"/>
          <w:highlight w:val="none"/>
        </w:rPr>
      </w:pPr>
      <w:r>
        <w:rPr>
          <w:rFonts w:hint="eastAsia" w:hAnsi="宋体" w:cs="宋体"/>
          <w:color w:val="auto"/>
          <w:sz w:val="28"/>
          <w:szCs w:val="28"/>
          <w:highlight w:val="none"/>
          <w:lang w:val="en-US" w:eastAsia="zh-CN"/>
        </w:rPr>
        <w:t>2-2</w:t>
      </w:r>
      <w:r>
        <w:rPr>
          <w:rFonts w:hint="eastAsia" w:hAnsi="宋体" w:cs="宋体"/>
          <w:color w:val="auto"/>
          <w:sz w:val="28"/>
          <w:szCs w:val="28"/>
          <w:highlight w:val="none"/>
          <w:lang w:eastAsia="zh-CN"/>
        </w:rPr>
        <w:t>分项报价明细表</w:t>
      </w:r>
      <w:r>
        <w:rPr>
          <w:rFonts w:hint="eastAsia" w:hAnsi="宋体" w:cs="宋体"/>
          <w:color w:val="auto"/>
          <w:sz w:val="28"/>
          <w:szCs w:val="28"/>
          <w:highlight w:val="none"/>
        </w:rPr>
        <w:t>：</w:t>
      </w:r>
    </w:p>
    <w:tbl>
      <w:tblPr>
        <w:tblStyle w:val="61"/>
        <w:tblW w:w="9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1315"/>
        <w:gridCol w:w="2584"/>
        <w:gridCol w:w="820"/>
        <w:gridCol w:w="696"/>
        <w:gridCol w:w="1142"/>
        <w:gridCol w:w="1699"/>
      </w:tblGrid>
      <w:tr w14:paraId="3B9A1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exact"/>
          <w:jc w:val="center"/>
        </w:trPr>
        <w:tc>
          <w:tcPr>
            <w:tcW w:w="913" w:type="dxa"/>
            <w:vAlign w:val="center"/>
          </w:tcPr>
          <w:p w14:paraId="1B6D3C0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315" w:type="dxa"/>
            <w:vAlign w:val="center"/>
          </w:tcPr>
          <w:p w14:paraId="4E6D9325">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货物名称</w:t>
            </w:r>
          </w:p>
        </w:tc>
        <w:tc>
          <w:tcPr>
            <w:tcW w:w="2584" w:type="dxa"/>
            <w:vAlign w:val="center"/>
          </w:tcPr>
          <w:p w14:paraId="19D48AC0">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生产厂家、品牌、型号</w:t>
            </w:r>
          </w:p>
        </w:tc>
        <w:tc>
          <w:tcPr>
            <w:tcW w:w="820" w:type="dxa"/>
            <w:vAlign w:val="center"/>
          </w:tcPr>
          <w:p w14:paraId="2C884C00">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单位</w:t>
            </w:r>
          </w:p>
        </w:tc>
        <w:tc>
          <w:tcPr>
            <w:tcW w:w="696" w:type="dxa"/>
            <w:vAlign w:val="center"/>
          </w:tcPr>
          <w:p w14:paraId="6D69E594">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数量</w:t>
            </w:r>
          </w:p>
        </w:tc>
        <w:tc>
          <w:tcPr>
            <w:tcW w:w="1142" w:type="dxa"/>
            <w:vAlign w:val="center"/>
          </w:tcPr>
          <w:p w14:paraId="2038478B">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单价（元）</w:t>
            </w:r>
          </w:p>
        </w:tc>
        <w:tc>
          <w:tcPr>
            <w:tcW w:w="1699" w:type="dxa"/>
            <w:vAlign w:val="center"/>
          </w:tcPr>
          <w:p w14:paraId="435111BD">
            <w:pPr>
              <w:spacing w:line="36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成交费率（%）</w:t>
            </w:r>
          </w:p>
        </w:tc>
      </w:tr>
      <w:tr w14:paraId="40E94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exact"/>
          <w:jc w:val="center"/>
        </w:trPr>
        <w:tc>
          <w:tcPr>
            <w:tcW w:w="913" w:type="dxa"/>
            <w:vAlign w:val="center"/>
          </w:tcPr>
          <w:p w14:paraId="6A5F81C6">
            <w:pPr>
              <w:spacing w:line="360" w:lineRule="auto"/>
              <w:jc w:val="center"/>
              <w:rPr>
                <w:rFonts w:ascii="宋体" w:hAnsi="宋体" w:cs="宋体"/>
                <w:color w:val="auto"/>
                <w:spacing w:val="-4"/>
                <w:szCs w:val="21"/>
                <w:highlight w:val="none"/>
              </w:rPr>
            </w:pPr>
          </w:p>
        </w:tc>
        <w:tc>
          <w:tcPr>
            <w:tcW w:w="1315" w:type="dxa"/>
            <w:vAlign w:val="center"/>
          </w:tcPr>
          <w:p w14:paraId="1610D634">
            <w:pPr>
              <w:spacing w:line="360" w:lineRule="auto"/>
              <w:jc w:val="center"/>
              <w:rPr>
                <w:rFonts w:ascii="宋体" w:hAnsi="宋体" w:cs="宋体"/>
                <w:color w:val="auto"/>
                <w:szCs w:val="21"/>
                <w:highlight w:val="none"/>
              </w:rPr>
            </w:pPr>
          </w:p>
        </w:tc>
        <w:tc>
          <w:tcPr>
            <w:tcW w:w="2584" w:type="dxa"/>
            <w:vAlign w:val="center"/>
          </w:tcPr>
          <w:p w14:paraId="707766CC">
            <w:pPr>
              <w:spacing w:line="360" w:lineRule="auto"/>
              <w:jc w:val="center"/>
              <w:rPr>
                <w:rFonts w:ascii="宋体" w:hAnsi="宋体" w:cs="宋体"/>
                <w:color w:val="auto"/>
                <w:szCs w:val="21"/>
                <w:highlight w:val="none"/>
              </w:rPr>
            </w:pPr>
          </w:p>
        </w:tc>
        <w:tc>
          <w:tcPr>
            <w:tcW w:w="820" w:type="dxa"/>
            <w:vAlign w:val="center"/>
          </w:tcPr>
          <w:p w14:paraId="2FFA8743">
            <w:pPr>
              <w:spacing w:line="360" w:lineRule="auto"/>
              <w:jc w:val="center"/>
              <w:rPr>
                <w:rFonts w:ascii="宋体" w:hAnsi="宋体" w:cs="宋体"/>
                <w:color w:val="auto"/>
                <w:szCs w:val="21"/>
                <w:highlight w:val="none"/>
              </w:rPr>
            </w:pPr>
          </w:p>
        </w:tc>
        <w:tc>
          <w:tcPr>
            <w:tcW w:w="696" w:type="dxa"/>
            <w:vAlign w:val="center"/>
          </w:tcPr>
          <w:p w14:paraId="7193F467">
            <w:pPr>
              <w:spacing w:line="360" w:lineRule="auto"/>
              <w:jc w:val="center"/>
              <w:rPr>
                <w:rFonts w:ascii="宋体" w:hAnsi="宋体" w:cs="宋体"/>
                <w:color w:val="auto"/>
                <w:szCs w:val="21"/>
                <w:highlight w:val="none"/>
              </w:rPr>
            </w:pPr>
          </w:p>
        </w:tc>
        <w:tc>
          <w:tcPr>
            <w:tcW w:w="1142" w:type="dxa"/>
            <w:vAlign w:val="center"/>
          </w:tcPr>
          <w:p w14:paraId="473ADD21">
            <w:pPr>
              <w:spacing w:line="360" w:lineRule="auto"/>
              <w:jc w:val="center"/>
              <w:rPr>
                <w:rFonts w:ascii="宋体" w:hAnsi="宋体" w:cs="宋体"/>
                <w:color w:val="auto"/>
                <w:szCs w:val="21"/>
                <w:highlight w:val="none"/>
              </w:rPr>
            </w:pPr>
          </w:p>
        </w:tc>
        <w:tc>
          <w:tcPr>
            <w:tcW w:w="1699" w:type="dxa"/>
            <w:vAlign w:val="center"/>
          </w:tcPr>
          <w:p w14:paraId="73007266">
            <w:pPr>
              <w:spacing w:line="360" w:lineRule="auto"/>
              <w:jc w:val="center"/>
              <w:rPr>
                <w:rFonts w:ascii="宋体" w:hAnsi="宋体" w:cs="宋体"/>
                <w:color w:val="auto"/>
                <w:szCs w:val="21"/>
                <w:highlight w:val="none"/>
              </w:rPr>
            </w:pPr>
          </w:p>
        </w:tc>
      </w:tr>
      <w:tr w14:paraId="4735B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exact"/>
          <w:jc w:val="center"/>
        </w:trPr>
        <w:tc>
          <w:tcPr>
            <w:tcW w:w="913" w:type="dxa"/>
            <w:vAlign w:val="center"/>
          </w:tcPr>
          <w:p w14:paraId="6F468277">
            <w:pPr>
              <w:spacing w:line="360" w:lineRule="auto"/>
              <w:jc w:val="center"/>
              <w:rPr>
                <w:rFonts w:ascii="宋体" w:hAnsi="宋体" w:cs="宋体"/>
                <w:color w:val="auto"/>
                <w:spacing w:val="-4"/>
                <w:szCs w:val="21"/>
                <w:highlight w:val="none"/>
              </w:rPr>
            </w:pPr>
          </w:p>
        </w:tc>
        <w:tc>
          <w:tcPr>
            <w:tcW w:w="1315" w:type="dxa"/>
            <w:vAlign w:val="center"/>
          </w:tcPr>
          <w:p w14:paraId="77227E79">
            <w:pPr>
              <w:spacing w:line="360" w:lineRule="auto"/>
              <w:jc w:val="center"/>
              <w:rPr>
                <w:rFonts w:ascii="宋体" w:hAnsi="宋体" w:cs="宋体"/>
                <w:color w:val="auto"/>
                <w:szCs w:val="21"/>
                <w:highlight w:val="none"/>
              </w:rPr>
            </w:pPr>
          </w:p>
        </w:tc>
        <w:tc>
          <w:tcPr>
            <w:tcW w:w="2584" w:type="dxa"/>
            <w:vAlign w:val="center"/>
          </w:tcPr>
          <w:p w14:paraId="16782798">
            <w:pPr>
              <w:spacing w:line="360" w:lineRule="auto"/>
              <w:jc w:val="center"/>
              <w:rPr>
                <w:rFonts w:ascii="宋体" w:hAnsi="宋体" w:cs="宋体"/>
                <w:color w:val="auto"/>
                <w:szCs w:val="21"/>
                <w:highlight w:val="none"/>
              </w:rPr>
            </w:pPr>
          </w:p>
        </w:tc>
        <w:tc>
          <w:tcPr>
            <w:tcW w:w="820" w:type="dxa"/>
            <w:vAlign w:val="center"/>
          </w:tcPr>
          <w:p w14:paraId="7D4B2F90">
            <w:pPr>
              <w:spacing w:line="360" w:lineRule="auto"/>
              <w:jc w:val="center"/>
              <w:rPr>
                <w:rFonts w:ascii="宋体" w:hAnsi="宋体" w:cs="宋体"/>
                <w:color w:val="auto"/>
                <w:szCs w:val="21"/>
                <w:highlight w:val="none"/>
              </w:rPr>
            </w:pPr>
          </w:p>
        </w:tc>
        <w:tc>
          <w:tcPr>
            <w:tcW w:w="696" w:type="dxa"/>
            <w:vAlign w:val="center"/>
          </w:tcPr>
          <w:p w14:paraId="2E894162">
            <w:pPr>
              <w:spacing w:line="360" w:lineRule="auto"/>
              <w:jc w:val="center"/>
              <w:rPr>
                <w:rFonts w:ascii="宋体" w:hAnsi="宋体" w:cs="宋体"/>
                <w:color w:val="auto"/>
                <w:szCs w:val="21"/>
                <w:highlight w:val="none"/>
              </w:rPr>
            </w:pPr>
          </w:p>
        </w:tc>
        <w:tc>
          <w:tcPr>
            <w:tcW w:w="1142" w:type="dxa"/>
            <w:vAlign w:val="center"/>
          </w:tcPr>
          <w:p w14:paraId="3210A503">
            <w:pPr>
              <w:spacing w:line="360" w:lineRule="auto"/>
              <w:jc w:val="center"/>
              <w:rPr>
                <w:rFonts w:ascii="宋体" w:hAnsi="宋体" w:cs="宋体"/>
                <w:color w:val="auto"/>
                <w:szCs w:val="21"/>
                <w:highlight w:val="none"/>
              </w:rPr>
            </w:pPr>
          </w:p>
        </w:tc>
        <w:tc>
          <w:tcPr>
            <w:tcW w:w="1699" w:type="dxa"/>
            <w:vAlign w:val="center"/>
          </w:tcPr>
          <w:p w14:paraId="46AD13B2">
            <w:pPr>
              <w:spacing w:line="360" w:lineRule="auto"/>
              <w:jc w:val="center"/>
              <w:rPr>
                <w:rFonts w:ascii="宋体" w:hAnsi="宋体" w:cs="宋体"/>
                <w:color w:val="auto"/>
                <w:szCs w:val="21"/>
                <w:highlight w:val="none"/>
              </w:rPr>
            </w:pPr>
          </w:p>
        </w:tc>
      </w:tr>
      <w:tr w14:paraId="197FA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exact"/>
          <w:jc w:val="center"/>
        </w:trPr>
        <w:tc>
          <w:tcPr>
            <w:tcW w:w="913" w:type="dxa"/>
            <w:vAlign w:val="center"/>
          </w:tcPr>
          <w:p w14:paraId="38F1D571">
            <w:pPr>
              <w:spacing w:line="360" w:lineRule="auto"/>
              <w:jc w:val="center"/>
              <w:rPr>
                <w:rFonts w:ascii="宋体" w:hAnsi="宋体" w:cs="宋体"/>
                <w:color w:val="auto"/>
                <w:spacing w:val="-4"/>
                <w:szCs w:val="21"/>
                <w:highlight w:val="none"/>
              </w:rPr>
            </w:pPr>
          </w:p>
        </w:tc>
        <w:tc>
          <w:tcPr>
            <w:tcW w:w="1315" w:type="dxa"/>
            <w:vAlign w:val="center"/>
          </w:tcPr>
          <w:p w14:paraId="4F6FEBB6">
            <w:pPr>
              <w:spacing w:line="360" w:lineRule="auto"/>
              <w:jc w:val="center"/>
              <w:rPr>
                <w:rFonts w:ascii="宋体" w:hAnsi="宋体" w:cs="宋体"/>
                <w:color w:val="auto"/>
                <w:szCs w:val="21"/>
                <w:highlight w:val="none"/>
              </w:rPr>
            </w:pPr>
          </w:p>
        </w:tc>
        <w:tc>
          <w:tcPr>
            <w:tcW w:w="2584" w:type="dxa"/>
            <w:vAlign w:val="center"/>
          </w:tcPr>
          <w:p w14:paraId="2D2B98AD">
            <w:pPr>
              <w:spacing w:line="360" w:lineRule="auto"/>
              <w:jc w:val="center"/>
              <w:rPr>
                <w:rFonts w:ascii="宋体" w:hAnsi="宋体" w:cs="宋体"/>
                <w:color w:val="auto"/>
                <w:szCs w:val="21"/>
                <w:highlight w:val="none"/>
              </w:rPr>
            </w:pPr>
          </w:p>
        </w:tc>
        <w:tc>
          <w:tcPr>
            <w:tcW w:w="820" w:type="dxa"/>
            <w:vAlign w:val="center"/>
          </w:tcPr>
          <w:p w14:paraId="2386667A">
            <w:pPr>
              <w:spacing w:line="360" w:lineRule="auto"/>
              <w:jc w:val="center"/>
              <w:rPr>
                <w:rFonts w:ascii="宋体" w:hAnsi="宋体" w:cs="宋体"/>
                <w:color w:val="auto"/>
                <w:szCs w:val="21"/>
                <w:highlight w:val="none"/>
              </w:rPr>
            </w:pPr>
          </w:p>
        </w:tc>
        <w:tc>
          <w:tcPr>
            <w:tcW w:w="696" w:type="dxa"/>
            <w:vAlign w:val="center"/>
          </w:tcPr>
          <w:p w14:paraId="51351A0C">
            <w:pPr>
              <w:spacing w:line="360" w:lineRule="auto"/>
              <w:jc w:val="center"/>
              <w:rPr>
                <w:rFonts w:ascii="宋体" w:hAnsi="宋体" w:cs="宋体"/>
                <w:color w:val="auto"/>
                <w:szCs w:val="21"/>
                <w:highlight w:val="none"/>
              </w:rPr>
            </w:pPr>
          </w:p>
        </w:tc>
        <w:tc>
          <w:tcPr>
            <w:tcW w:w="1142" w:type="dxa"/>
            <w:vAlign w:val="center"/>
          </w:tcPr>
          <w:p w14:paraId="7F7D35F2">
            <w:pPr>
              <w:spacing w:line="360" w:lineRule="auto"/>
              <w:jc w:val="center"/>
              <w:rPr>
                <w:rFonts w:ascii="宋体" w:hAnsi="宋体" w:cs="宋体"/>
                <w:color w:val="auto"/>
                <w:szCs w:val="21"/>
                <w:highlight w:val="none"/>
              </w:rPr>
            </w:pPr>
          </w:p>
        </w:tc>
        <w:tc>
          <w:tcPr>
            <w:tcW w:w="1699" w:type="dxa"/>
            <w:vAlign w:val="center"/>
          </w:tcPr>
          <w:p w14:paraId="6FCB2DF7">
            <w:pPr>
              <w:spacing w:line="360" w:lineRule="auto"/>
              <w:jc w:val="center"/>
              <w:rPr>
                <w:rFonts w:ascii="宋体" w:hAnsi="宋体" w:cs="宋体"/>
                <w:color w:val="auto"/>
                <w:szCs w:val="21"/>
                <w:highlight w:val="none"/>
              </w:rPr>
            </w:pPr>
          </w:p>
        </w:tc>
      </w:tr>
    </w:tbl>
    <w:p w14:paraId="63BE6767">
      <w:pPr>
        <w:pStyle w:val="6"/>
        <w:rPr>
          <w:rFonts w:hAnsi="宋体" w:cs="宋体"/>
          <w:color w:val="auto"/>
          <w:highlight w:val="none"/>
        </w:rPr>
      </w:pPr>
    </w:p>
    <w:p w14:paraId="79274F7D">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14:paraId="08E7C0C5">
      <w:pPr>
        <w:adjustRightInd w:val="0"/>
        <w:snapToGrid w:val="0"/>
        <w:spacing w:line="360" w:lineRule="auto"/>
        <w:ind w:firstLine="482" w:firstLineChars="200"/>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14:paraId="48DD0BB1">
      <w:pPr>
        <w:pStyle w:val="6"/>
        <w:ind w:firstLine="0"/>
        <w:rPr>
          <w:rFonts w:hAnsi="宋体" w:cs="宋体"/>
          <w:color w:val="auto"/>
          <w:highlight w:val="none"/>
        </w:rPr>
      </w:pPr>
    </w:p>
    <w:p w14:paraId="4454CF91">
      <w:pPr>
        <w:spacing w:line="360" w:lineRule="auto"/>
        <w:rPr>
          <w:rFonts w:ascii="宋体" w:cs="宋体"/>
          <w:color w:val="auto"/>
          <w:szCs w:val="21"/>
          <w:highlight w:val="none"/>
        </w:rPr>
      </w:pPr>
    </w:p>
    <w:p w14:paraId="721E0652">
      <w:pPr>
        <w:spacing w:line="360" w:lineRule="auto"/>
        <w:rPr>
          <w:rFonts w:ascii="宋体" w:cs="宋体"/>
          <w:color w:val="auto"/>
          <w:szCs w:val="21"/>
          <w:highlight w:val="none"/>
        </w:rPr>
      </w:pPr>
    </w:p>
    <w:p w14:paraId="1D81879D">
      <w:pPr>
        <w:spacing w:line="360" w:lineRule="auto"/>
        <w:rPr>
          <w:rFonts w:ascii="宋体" w:cs="宋体"/>
          <w:color w:val="auto"/>
          <w:szCs w:val="21"/>
          <w:highlight w:val="none"/>
        </w:rPr>
      </w:pPr>
    </w:p>
    <w:p w14:paraId="11B6B3D8">
      <w:pPr>
        <w:spacing w:line="360" w:lineRule="auto"/>
        <w:rPr>
          <w:rFonts w:ascii="宋体" w:cs="宋体"/>
          <w:color w:val="auto"/>
          <w:szCs w:val="21"/>
          <w:highlight w:val="none"/>
        </w:rPr>
      </w:pPr>
    </w:p>
    <w:p w14:paraId="39F4001F">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BFC399">
      <w:pPr>
        <w:spacing w:line="360" w:lineRule="auto"/>
        <w:ind w:firstLine="3600" w:firstLineChars="1500"/>
        <w:rPr>
          <w:rFonts w:hint="eastAsia" w:ascii="宋体" w:hAnsi="宋体" w:eastAsia="宋体"/>
          <w:color w:val="auto"/>
          <w:sz w:val="24"/>
          <w:highlight w:val="none"/>
        </w:rPr>
      </w:pPr>
    </w:p>
    <w:p w14:paraId="360B223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D6991FA">
      <w:pPr>
        <w:pStyle w:val="4"/>
        <w:numPr>
          <w:ilvl w:val="0"/>
          <w:numId w:val="0"/>
        </w:numPr>
        <w:shd w:val="clear" w:color="auto" w:fill="FFFFFF"/>
        <w:jc w:val="center"/>
        <w:rPr>
          <w:rFonts w:hint="eastAsia" w:cs="宋体"/>
          <w:color w:val="auto"/>
          <w:sz w:val="28"/>
          <w:szCs w:val="28"/>
          <w:highlight w:val="none"/>
          <w:lang w:val="en-US" w:eastAsia="zh-CN"/>
        </w:rPr>
      </w:pPr>
    </w:p>
    <w:p w14:paraId="387CD7C1">
      <w:pPr>
        <w:pStyle w:val="4"/>
        <w:numPr>
          <w:ilvl w:val="0"/>
          <w:numId w:val="0"/>
        </w:numPr>
        <w:shd w:val="clear" w:color="auto" w:fill="FFFFFF"/>
        <w:jc w:val="center"/>
        <w:rPr>
          <w:rFonts w:hint="eastAsia" w:cs="宋体"/>
          <w:color w:val="auto"/>
          <w:sz w:val="28"/>
          <w:szCs w:val="28"/>
          <w:highlight w:val="none"/>
          <w:lang w:val="en-US" w:eastAsia="zh-CN"/>
        </w:rPr>
        <w:sectPr>
          <w:footerReference r:id="rId6" w:type="default"/>
          <w:pgSz w:w="11906" w:h="16838"/>
          <w:pgMar w:top="1418" w:right="1418" w:bottom="1276" w:left="1418" w:header="680" w:footer="680" w:gutter="0"/>
          <w:pgNumType w:fmt="decimal"/>
          <w:cols w:space="720" w:num="1"/>
          <w:docGrid w:type="lines" w:linePitch="312" w:charSpace="0"/>
        </w:sectPr>
      </w:pPr>
    </w:p>
    <w:p w14:paraId="66F9D6B2">
      <w:pPr>
        <w:pStyle w:val="4"/>
        <w:numPr>
          <w:ilvl w:val="0"/>
          <w:numId w:val="0"/>
        </w:numPr>
        <w:shd w:val="clear" w:color="auto" w:fill="FFFFFF"/>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bookmarkEnd w:id="109"/>
      <w:bookmarkEnd w:id="110"/>
    </w:p>
    <w:p w14:paraId="3E9F313E">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61"/>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1536E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4343BE7F">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49F065DB">
            <w:pPr>
              <w:pStyle w:val="31"/>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3155429">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56641528">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30667528">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02FBB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59474AC">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5906EAE9">
            <w:pPr>
              <w:jc w:val="center"/>
              <w:rPr>
                <w:rFonts w:ascii="宋体" w:hAnsi="宋体" w:eastAsia="宋体" w:cs="Times New Roman"/>
                <w:color w:val="auto"/>
                <w:kern w:val="2"/>
                <w:sz w:val="24"/>
                <w:highlight w:val="none"/>
                <w:lang w:val="en-US" w:eastAsia="zh-CN" w:bidi="ar-SA"/>
              </w:rPr>
            </w:pPr>
            <w:r>
              <w:rPr>
                <w:rFonts w:asciiTheme="minorEastAsia" w:hAnsiTheme="minorEastAsia" w:eastAsiaTheme="minorEastAsia"/>
                <w:color w:val="auto"/>
                <w:sz w:val="24"/>
                <w:highlight w:val="none"/>
              </w:rPr>
              <w:t>付款方式</w:t>
            </w:r>
          </w:p>
        </w:tc>
        <w:tc>
          <w:tcPr>
            <w:tcW w:w="2215" w:type="dxa"/>
            <w:vAlign w:val="center"/>
          </w:tcPr>
          <w:p w14:paraId="590B247C">
            <w:pPr>
              <w:jc w:val="center"/>
              <w:rPr>
                <w:rFonts w:asciiTheme="minorEastAsia" w:hAnsiTheme="minorEastAsia" w:eastAsiaTheme="minorEastAsia"/>
                <w:color w:val="auto"/>
                <w:sz w:val="24"/>
                <w:highlight w:val="none"/>
              </w:rPr>
            </w:pPr>
          </w:p>
        </w:tc>
        <w:tc>
          <w:tcPr>
            <w:tcW w:w="2347" w:type="dxa"/>
            <w:vAlign w:val="center"/>
          </w:tcPr>
          <w:p w14:paraId="4E22595E">
            <w:pPr>
              <w:jc w:val="center"/>
              <w:rPr>
                <w:rFonts w:asciiTheme="minorEastAsia" w:hAnsiTheme="minorEastAsia" w:eastAsiaTheme="minorEastAsia"/>
                <w:color w:val="auto"/>
                <w:sz w:val="24"/>
                <w:highlight w:val="none"/>
              </w:rPr>
            </w:pPr>
          </w:p>
        </w:tc>
        <w:tc>
          <w:tcPr>
            <w:tcW w:w="1235" w:type="dxa"/>
            <w:vAlign w:val="center"/>
          </w:tcPr>
          <w:p w14:paraId="2DFF2C6F">
            <w:pPr>
              <w:jc w:val="center"/>
              <w:rPr>
                <w:rFonts w:asciiTheme="minorEastAsia" w:hAnsiTheme="minorEastAsia" w:eastAsiaTheme="minorEastAsia"/>
                <w:color w:val="auto"/>
                <w:sz w:val="24"/>
                <w:highlight w:val="none"/>
              </w:rPr>
            </w:pPr>
          </w:p>
        </w:tc>
      </w:tr>
      <w:tr w14:paraId="03C40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3007A5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4CCBD700">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供货及安装地点</w:t>
            </w:r>
          </w:p>
        </w:tc>
        <w:tc>
          <w:tcPr>
            <w:tcW w:w="2215" w:type="dxa"/>
            <w:vAlign w:val="center"/>
          </w:tcPr>
          <w:p w14:paraId="77D77019">
            <w:pPr>
              <w:jc w:val="center"/>
              <w:rPr>
                <w:rFonts w:asciiTheme="minorEastAsia" w:hAnsiTheme="minorEastAsia" w:eastAsiaTheme="minorEastAsia"/>
                <w:color w:val="auto"/>
                <w:sz w:val="24"/>
                <w:highlight w:val="none"/>
              </w:rPr>
            </w:pPr>
          </w:p>
        </w:tc>
        <w:tc>
          <w:tcPr>
            <w:tcW w:w="2347" w:type="dxa"/>
            <w:vAlign w:val="center"/>
          </w:tcPr>
          <w:p w14:paraId="5F386FF7">
            <w:pPr>
              <w:jc w:val="center"/>
              <w:rPr>
                <w:rFonts w:asciiTheme="minorEastAsia" w:hAnsiTheme="minorEastAsia" w:eastAsiaTheme="minorEastAsia"/>
                <w:color w:val="auto"/>
                <w:sz w:val="24"/>
                <w:highlight w:val="none"/>
              </w:rPr>
            </w:pPr>
          </w:p>
        </w:tc>
        <w:tc>
          <w:tcPr>
            <w:tcW w:w="1235" w:type="dxa"/>
            <w:vAlign w:val="center"/>
          </w:tcPr>
          <w:p w14:paraId="6D02CC6F">
            <w:pPr>
              <w:jc w:val="center"/>
              <w:rPr>
                <w:rFonts w:asciiTheme="minorEastAsia" w:hAnsiTheme="minorEastAsia" w:eastAsiaTheme="minorEastAsia"/>
                <w:color w:val="auto"/>
                <w:sz w:val="24"/>
                <w:highlight w:val="none"/>
              </w:rPr>
            </w:pPr>
          </w:p>
        </w:tc>
      </w:tr>
      <w:tr w14:paraId="3297F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10ECCA1">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6625B930">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供货及安装期限</w:t>
            </w:r>
          </w:p>
        </w:tc>
        <w:tc>
          <w:tcPr>
            <w:tcW w:w="2215" w:type="dxa"/>
            <w:vAlign w:val="center"/>
          </w:tcPr>
          <w:p w14:paraId="2964F883">
            <w:pPr>
              <w:jc w:val="center"/>
              <w:rPr>
                <w:rFonts w:asciiTheme="minorEastAsia" w:hAnsiTheme="minorEastAsia" w:eastAsiaTheme="minorEastAsia"/>
                <w:color w:val="auto"/>
                <w:sz w:val="24"/>
                <w:highlight w:val="none"/>
              </w:rPr>
            </w:pPr>
          </w:p>
        </w:tc>
        <w:tc>
          <w:tcPr>
            <w:tcW w:w="2347" w:type="dxa"/>
            <w:vAlign w:val="center"/>
          </w:tcPr>
          <w:p w14:paraId="33A6442B">
            <w:pPr>
              <w:pStyle w:val="425"/>
              <w:jc w:val="center"/>
              <w:rPr>
                <w:rFonts w:asciiTheme="minorEastAsia" w:hAnsiTheme="minorEastAsia" w:eastAsiaTheme="minorEastAsia"/>
                <w:color w:val="auto"/>
                <w:highlight w:val="none"/>
              </w:rPr>
            </w:pPr>
          </w:p>
        </w:tc>
        <w:tc>
          <w:tcPr>
            <w:tcW w:w="1235" w:type="dxa"/>
            <w:vAlign w:val="center"/>
          </w:tcPr>
          <w:p w14:paraId="470565E7">
            <w:pPr>
              <w:jc w:val="center"/>
              <w:rPr>
                <w:rFonts w:asciiTheme="minorEastAsia" w:hAnsiTheme="minorEastAsia" w:eastAsiaTheme="minorEastAsia"/>
                <w:color w:val="auto"/>
                <w:sz w:val="24"/>
                <w:highlight w:val="none"/>
              </w:rPr>
            </w:pPr>
          </w:p>
        </w:tc>
      </w:tr>
      <w:tr w14:paraId="42DAE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08E2F21">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4</w:t>
            </w:r>
          </w:p>
        </w:tc>
        <w:tc>
          <w:tcPr>
            <w:tcW w:w="1927" w:type="dxa"/>
            <w:vAlign w:val="center"/>
          </w:tcPr>
          <w:p w14:paraId="74B7E93E">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免费质保期</w:t>
            </w:r>
          </w:p>
        </w:tc>
        <w:tc>
          <w:tcPr>
            <w:tcW w:w="2215" w:type="dxa"/>
            <w:vAlign w:val="center"/>
          </w:tcPr>
          <w:p w14:paraId="578F2FB2">
            <w:pPr>
              <w:jc w:val="center"/>
              <w:rPr>
                <w:rFonts w:asciiTheme="minorEastAsia" w:hAnsiTheme="minorEastAsia" w:eastAsiaTheme="minorEastAsia"/>
                <w:color w:val="auto"/>
                <w:sz w:val="24"/>
                <w:highlight w:val="none"/>
              </w:rPr>
            </w:pPr>
          </w:p>
        </w:tc>
        <w:tc>
          <w:tcPr>
            <w:tcW w:w="2347" w:type="dxa"/>
            <w:vAlign w:val="center"/>
          </w:tcPr>
          <w:p w14:paraId="6F224972">
            <w:pPr>
              <w:pStyle w:val="425"/>
              <w:jc w:val="center"/>
              <w:rPr>
                <w:rFonts w:asciiTheme="minorEastAsia" w:hAnsiTheme="minorEastAsia" w:eastAsiaTheme="minorEastAsia"/>
                <w:color w:val="auto"/>
                <w:highlight w:val="none"/>
              </w:rPr>
            </w:pPr>
          </w:p>
        </w:tc>
        <w:tc>
          <w:tcPr>
            <w:tcW w:w="1235" w:type="dxa"/>
            <w:vAlign w:val="center"/>
          </w:tcPr>
          <w:p w14:paraId="11E09B47">
            <w:pPr>
              <w:jc w:val="center"/>
              <w:rPr>
                <w:rFonts w:asciiTheme="minorEastAsia" w:hAnsiTheme="minorEastAsia" w:eastAsiaTheme="minorEastAsia"/>
                <w:color w:val="auto"/>
                <w:sz w:val="24"/>
                <w:highlight w:val="none"/>
              </w:rPr>
            </w:pPr>
          </w:p>
        </w:tc>
      </w:tr>
      <w:tr w14:paraId="363D7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21BD68E2">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5</w:t>
            </w:r>
          </w:p>
        </w:tc>
        <w:tc>
          <w:tcPr>
            <w:tcW w:w="1927" w:type="dxa"/>
            <w:vAlign w:val="center"/>
          </w:tcPr>
          <w:p w14:paraId="360C2689">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商品包装要求</w:t>
            </w:r>
          </w:p>
        </w:tc>
        <w:tc>
          <w:tcPr>
            <w:tcW w:w="2215" w:type="dxa"/>
            <w:vAlign w:val="center"/>
          </w:tcPr>
          <w:p w14:paraId="3B5D1984">
            <w:pPr>
              <w:jc w:val="center"/>
              <w:rPr>
                <w:rFonts w:asciiTheme="minorEastAsia" w:hAnsiTheme="minorEastAsia" w:eastAsiaTheme="minorEastAsia"/>
                <w:color w:val="auto"/>
                <w:sz w:val="24"/>
                <w:highlight w:val="none"/>
              </w:rPr>
            </w:pPr>
          </w:p>
        </w:tc>
        <w:tc>
          <w:tcPr>
            <w:tcW w:w="2347" w:type="dxa"/>
            <w:vAlign w:val="center"/>
          </w:tcPr>
          <w:p w14:paraId="3F70A1AA">
            <w:pPr>
              <w:pStyle w:val="425"/>
              <w:jc w:val="center"/>
              <w:rPr>
                <w:rFonts w:asciiTheme="minorEastAsia" w:hAnsiTheme="minorEastAsia" w:eastAsiaTheme="minorEastAsia"/>
                <w:color w:val="auto"/>
                <w:highlight w:val="none"/>
              </w:rPr>
            </w:pPr>
          </w:p>
        </w:tc>
        <w:tc>
          <w:tcPr>
            <w:tcW w:w="1235" w:type="dxa"/>
            <w:vAlign w:val="center"/>
          </w:tcPr>
          <w:p w14:paraId="1EF62140">
            <w:pPr>
              <w:jc w:val="center"/>
              <w:rPr>
                <w:rFonts w:asciiTheme="minorEastAsia" w:hAnsiTheme="minorEastAsia" w:eastAsiaTheme="minorEastAsia"/>
                <w:color w:val="auto"/>
                <w:sz w:val="24"/>
                <w:highlight w:val="none"/>
              </w:rPr>
            </w:pPr>
          </w:p>
        </w:tc>
      </w:tr>
    </w:tbl>
    <w:p w14:paraId="0C697D04">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rPr>
        <w:t>技术要求响应表：</w:t>
      </w:r>
    </w:p>
    <w:tbl>
      <w:tblPr>
        <w:tblStyle w:val="61"/>
        <w:tblpPr w:leftFromText="180" w:rightFromText="180" w:vertAnchor="text" w:horzAnchor="page" w:tblpX="1762" w:tblpY="62"/>
        <w:tblOverlap w:val="never"/>
        <w:tblW w:w="86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1243"/>
        <w:gridCol w:w="1770"/>
        <w:gridCol w:w="1843"/>
        <w:gridCol w:w="1603"/>
        <w:gridCol w:w="1293"/>
      </w:tblGrid>
      <w:tr w14:paraId="2FCA6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74" w:type="dxa"/>
            <w:vAlign w:val="center"/>
          </w:tcPr>
          <w:p w14:paraId="20571059">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43" w:type="dxa"/>
            <w:vAlign w:val="center"/>
          </w:tcPr>
          <w:p w14:paraId="02B1D0F7">
            <w:pPr>
              <w:spacing w:line="360" w:lineRule="auto"/>
              <w:jc w:val="center"/>
              <w:rPr>
                <w:rFonts w:ascii="宋体" w:hAnsi="宋体"/>
                <w:color w:val="auto"/>
                <w:szCs w:val="21"/>
                <w:highlight w:val="none"/>
              </w:rPr>
            </w:pPr>
            <w:r>
              <w:rPr>
                <w:rFonts w:hint="eastAsia" w:ascii="宋体" w:hAnsi="宋体"/>
                <w:color w:val="auto"/>
                <w:szCs w:val="21"/>
                <w:highlight w:val="none"/>
              </w:rPr>
              <w:t>货物名称</w:t>
            </w:r>
          </w:p>
        </w:tc>
        <w:tc>
          <w:tcPr>
            <w:tcW w:w="1770" w:type="dxa"/>
            <w:vAlign w:val="center"/>
          </w:tcPr>
          <w:p w14:paraId="5B52C35A">
            <w:pPr>
              <w:spacing w:line="360" w:lineRule="auto"/>
              <w:jc w:val="center"/>
              <w:rPr>
                <w:rFonts w:ascii="宋体" w:hAnsi="宋体"/>
                <w:color w:val="auto"/>
                <w:szCs w:val="21"/>
                <w:highlight w:val="none"/>
              </w:rPr>
            </w:pPr>
            <w:r>
              <w:rPr>
                <w:rFonts w:hint="eastAsia" w:ascii="宋体" w:hAnsi="宋体"/>
                <w:color w:val="auto"/>
                <w:szCs w:val="21"/>
                <w:highlight w:val="none"/>
              </w:rPr>
              <w:t>生产厂家、品牌、型号</w:t>
            </w:r>
          </w:p>
        </w:tc>
        <w:tc>
          <w:tcPr>
            <w:tcW w:w="1843" w:type="dxa"/>
            <w:vAlign w:val="center"/>
          </w:tcPr>
          <w:p w14:paraId="7F7555C1">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响应</w:t>
            </w:r>
            <w:r>
              <w:rPr>
                <w:rFonts w:hint="eastAsia" w:ascii="宋体" w:hAnsi="宋体"/>
                <w:color w:val="auto"/>
                <w:szCs w:val="21"/>
                <w:highlight w:val="none"/>
              </w:rPr>
              <w:t>技术参数</w:t>
            </w:r>
          </w:p>
        </w:tc>
        <w:tc>
          <w:tcPr>
            <w:tcW w:w="1603" w:type="dxa"/>
            <w:vAlign w:val="center"/>
          </w:tcPr>
          <w:p w14:paraId="4D0124DC">
            <w:pPr>
              <w:spacing w:line="360" w:lineRule="auto"/>
              <w:jc w:val="center"/>
              <w:rPr>
                <w:rFonts w:ascii="宋体" w:hAnsi="宋体"/>
                <w:color w:val="auto"/>
                <w:szCs w:val="21"/>
                <w:highlight w:val="none"/>
              </w:rPr>
            </w:pPr>
            <w:r>
              <w:rPr>
                <w:rFonts w:hint="eastAsia" w:ascii="宋体" w:hAnsi="宋体"/>
                <w:color w:val="auto"/>
                <w:szCs w:val="21"/>
                <w:highlight w:val="none"/>
              </w:rPr>
              <w:t>响应情况</w:t>
            </w:r>
          </w:p>
        </w:tc>
        <w:tc>
          <w:tcPr>
            <w:tcW w:w="1293" w:type="dxa"/>
            <w:vAlign w:val="center"/>
          </w:tcPr>
          <w:p w14:paraId="554B271C">
            <w:pPr>
              <w:spacing w:line="360" w:lineRule="auto"/>
              <w:jc w:val="center"/>
              <w:rPr>
                <w:rFonts w:ascii="宋体" w:hAnsi="宋体"/>
                <w:b/>
                <w:color w:val="auto"/>
                <w:szCs w:val="21"/>
                <w:highlight w:val="none"/>
              </w:rPr>
            </w:pPr>
            <w:r>
              <w:rPr>
                <w:rFonts w:hint="eastAsia" w:ascii="宋体" w:hAnsi="宋体"/>
                <w:b/>
                <w:color w:val="auto"/>
                <w:szCs w:val="21"/>
                <w:highlight w:val="none"/>
              </w:rPr>
              <w:t>原产地</w:t>
            </w:r>
          </w:p>
        </w:tc>
      </w:tr>
      <w:tr w14:paraId="187D2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44C28D43">
            <w:pPr>
              <w:spacing w:line="360" w:lineRule="auto"/>
              <w:jc w:val="center"/>
              <w:rPr>
                <w:rFonts w:ascii="宋体" w:hAnsi="宋体"/>
                <w:color w:val="auto"/>
                <w:spacing w:val="-4"/>
                <w:szCs w:val="21"/>
                <w:highlight w:val="none"/>
              </w:rPr>
            </w:pPr>
          </w:p>
        </w:tc>
        <w:tc>
          <w:tcPr>
            <w:tcW w:w="1243" w:type="dxa"/>
            <w:vAlign w:val="center"/>
          </w:tcPr>
          <w:p w14:paraId="714D379B">
            <w:pPr>
              <w:spacing w:line="360" w:lineRule="auto"/>
              <w:jc w:val="center"/>
              <w:rPr>
                <w:rFonts w:ascii="宋体" w:hAnsi="宋体"/>
                <w:color w:val="auto"/>
                <w:szCs w:val="21"/>
                <w:highlight w:val="none"/>
              </w:rPr>
            </w:pPr>
          </w:p>
        </w:tc>
        <w:tc>
          <w:tcPr>
            <w:tcW w:w="1770" w:type="dxa"/>
          </w:tcPr>
          <w:p w14:paraId="5DEF4862">
            <w:pPr>
              <w:spacing w:line="360" w:lineRule="auto"/>
              <w:jc w:val="center"/>
              <w:rPr>
                <w:rFonts w:ascii="宋体" w:hAnsi="宋体"/>
                <w:b/>
                <w:color w:val="auto"/>
                <w:szCs w:val="21"/>
                <w:highlight w:val="none"/>
              </w:rPr>
            </w:pPr>
          </w:p>
        </w:tc>
        <w:tc>
          <w:tcPr>
            <w:tcW w:w="1843" w:type="dxa"/>
            <w:vAlign w:val="center"/>
          </w:tcPr>
          <w:p w14:paraId="4A653BA2">
            <w:pPr>
              <w:spacing w:line="360" w:lineRule="auto"/>
              <w:jc w:val="center"/>
              <w:rPr>
                <w:rFonts w:ascii="宋体" w:hAnsi="宋体"/>
                <w:b/>
                <w:color w:val="auto"/>
                <w:szCs w:val="21"/>
                <w:highlight w:val="none"/>
              </w:rPr>
            </w:pPr>
          </w:p>
        </w:tc>
        <w:tc>
          <w:tcPr>
            <w:tcW w:w="1603" w:type="dxa"/>
            <w:vAlign w:val="center"/>
          </w:tcPr>
          <w:p w14:paraId="7EDF506B">
            <w:pPr>
              <w:spacing w:line="360" w:lineRule="auto"/>
              <w:jc w:val="center"/>
              <w:rPr>
                <w:rFonts w:ascii="宋体" w:hAnsi="宋体"/>
                <w:b/>
                <w:color w:val="auto"/>
                <w:szCs w:val="21"/>
                <w:highlight w:val="none"/>
              </w:rPr>
            </w:pPr>
          </w:p>
        </w:tc>
        <w:tc>
          <w:tcPr>
            <w:tcW w:w="1293" w:type="dxa"/>
            <w:vAlign w:val="center"/>
          </w:tcPr>
          <w:p w14:paraId="0DCD441A">
            <w:pPr>
              <w:spacing w:line="360" w:lineRule="auto"/>
              <w:jc w:val="center"/>
              <w:rPr>
                <w:rFonts w:ascii="宋体" w:hAnsi="宋体"/>
                <w:b/>
                <w:color w:val="auto"/>
                <w:szCs w:val="21"/>
                <w:highlight w:val="none"/>
              </w:rPr>
            </w:pPr>
          </w:p>
        </w:tc>
      </w:tr>
      <w:tr w14:paraId="79949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12D3892C">
            <w:pPr>
              <w:spacing w:line="360" w:lineRule="auto"/>
              <w:jc w:val="center"/>
              <w:rPr>
                <w:rFonts w:ascii="宋体" w:hAnsi="宋体"/>
                <w:color w:val="auto"/>
                <w:spacing w:val="-4"/>
                <w:szCs w:val="21"/>
                <w:highlight w:val="none"/>
              </w:rPr>
            </w:pPr>
          </w:p>
        </w:tc>
        <w:tc>
          <w:tcPr>
            <w:tcW w:w="1243" w:type="dxa"/>
            <w:vAlign w:val="center"/>
          </w:tcPr>
          <w:p w14:paraId="5D5A3367">
            <w:pPr>
              <w:spacing w:line="360" w:lineRule="auto"/>
              <w:jc w:val="center"/>
              <w:rPr>
                <w:rFonts w:ascii="宋体" w:hAnsi="宋体"/>
                <w:color w:val="auto"/>
                <w:szCs w:val="21"/>
                <w:highlight w:val="none"/>
              </w:rPr>
            </w:pPr>
          </w:p>
        </w:tc>
        <w:tc>
          <w:tcPr>
            <w:tcW w:w="1770" w:type="dxa"/>
          </w:tcPr>
          <w:p w14:paraId="5C251E4E">
            <w:pPr>
              <w:spacing w:line="360" w:lineRule="auto"/>
              <w:jc w:val="center"/>
              <w:rPr>
                <w:rFonts w:ascii="宋体" w:hAnsi="宋体"/>
                <w:b/>
                <w:color w:val="auto"/>
                <w:szCs w:val="21"/>
                <w:highlight w:val="none"/>
              </w:rPr>
            </w:pPr>
          </w:p>
        </w:tc>
        <w:tc>
          <w:tcPr>
            <w:tcW w:w="1843" w:type="dxa"/>
            <w:vAlign w:val="center"/>
          </w:tcPr>
          <w:p w14:paraId="696B5AC1">
            <w:pPr>
              <w:spacing w:line="360" w:lineRule="auto"/>
              <w:jc w:val="center"/>
              <w:rPr>
                <w:rFonts w:ascii="宋体" w:hAnsi="宋体"/>
                <w:b/>
                <w:color w:val="auto"/>
                <w:szCs w:val="21"/>
                <w:highlight w:val="none"/>
              </w:rPr>
            </w:pPr>
          </w:p>
        </w:tc>
        <w:tc>
          <w:tcPr>
            <w:tcW w:w="1603" w:type="dxa"/>
            <w:vAlign w:val="center"/>
          </w:tcPr>
          <w:p w14:paraId="53D20294">
            <w:pPr>
              <w:spacing w:line="360" w:lineRule="auto"/>
              <w:jc w:val="center"/>
              <w:rPr>
                <w:rFonts w:ascii="宋体" w:hAnsi="宋体"/>
                <w:b/>
                <w:color w:val="auto"/>
                <w:szCs w:val="21"/>
                <w:highlight w:val="none"/>
              </w:rPr>
            </w:pPr>
          </w:p>
        </w:tc>
        <w:tc>
          <w:tcPr>
            <w:tcW w:w="1293" w:type="dxa"/>
            <w:vAlign w:val="center"/>
          </w:tcPr>
          <w:p w14:paraId="52E49C98">
            <w:pPr>
              <w:spacing w:line="360" w:lineRule="auto"/>
              <w:jc w:val="center"/>
              <w:rPr>
                <w:rFonts w:ascii="宋体" w:hAnsi="宋体"/>
                <w:b/>
                <w:color w:val="auto"/>
                <w:szCs w:val="21"/>
                <w:highlight w:val="none"/>
              </w:rPr>
            </w:pPr>
          </w:p>
        </w:tc>
      </w:tr>
      <w:tr w14:paraId="66597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674111F6">
            <w:pPr>
              <w:spacing w:line="360" w:lineRule="auto"/>
              <w:jc w:val="center"/>
              <w:rPr>
                <w:rFonts w:ascii="宋体" w:hAnsi="宋体"/>
                <w:color w:val="auto"/>
                <w:spacing w:val="-4"/>
                <w:szCs w:val="21"/>
                <w:highlight w:val="none"/>
              </w:rPr>
            </w:pPr>
          </w:p>
        </w:tc>
        <w:tc>
          <w:tcPr>
            <w:tcW w:w="1243" w:type="dxa"/>
            <w:vAlign w:val="center"/>
          </w:tcPr>
          <w:p w14:paraId="6F34785F">
            <w:pPr>
              <w:spacing w:line="360" w:lineRule="auto"/>
              <w:jc w:val="center"/>
              <w:rPr>
                <w:rFonts w:ascii="宋体" w:hAnsi="宋体"/>
                <w:color w:val="auto"/>
                <w:szCs w:val="21"/>
                <w:highlight w:val="none"/>
              </w:rPr>
            </w:pPr>
          </w:p>
        </w:tc>
        <w:tc>
          <w:tcPr>
            <w:tcW w:w="1770" w:type="dxa"/>
          </w:tcPr>
          <w:p w14:paraId="4302E65D">
            <w:pPr>
              <w:spacing w:line="360" w:lineRule="auto"/>
              <w:jc w:val="center"/>
              <w:rPr>
                <w:rFonts w:ascii="宋体" w:hAnsi="宋体"/>
                <w:b/>
                <w:color w:val="auto"/>
                <w:szCs w:val="21"/>
                <w:highlight w:val="none"/>
              </w:rPr>
            </w:pPr>
          </w:p>
        </w:tc>
        <w:tc>
          <w:tcPr>
            <w:tcW w:w="1843" w:type="dxa"/>
            <w:vAlign w:val="center"/>
          </w:tcPr>
          <w:p w14:paraId="3ED97418">
            <w:pPr>
              <w:spacing w:line="360" w:lineRule="auto"/>
              <w:jc w:val="center"/>
              <w:rPr>
                <w:rFonts w:ascii="宋体" w:hAnsi="宋体"/>
                <w:b/>
                <w:color w:val="auto"/>
                <w:szCs w:val="21"/>
                <w:highlight w:val="none"/>
              </w:rPr>
            </w:pPr>
          </w:p>
        </w:tc>
        <w:tc>
          <w:tcPr>
            <w:tcW w:w="1603" w:type="dxa"/>
            <w:vAlign w:val="center"/>
          </w:tcPr>
          <w:p w14:paraId="63876119">
            <w:pPr>
              <w:spacing w:line="360" w:lineRule="auto"/>
              <w:jc w:val="center"/>
              <w:rPr>
                <w:rFonts w:ascii="宋体" w:hAnsi="宋体"/>
                <w:b/>
                <w:color w:val="auto"/>
                <w:szCs w:val="21"/>
                <w:highlight w:val="none"/>
              </w:rPr>
            </w:pPr>
          </w:p>
        </w:tc>
        <w:tc>
          <w:tcPr>
            <w:tcW w:w="1293" w:type="dxa"/>
            <w:vAlign w:val="center"/>
          </w:tcPr>
          <w:p w14:paraId="59438D24">
            <w:pPr>
              <w:spacing w:line="360" w:lineRule="auto"/>
              <w:jc w:val="center"/>
              <w:rPr>
                <w:rFonts w:ascii="宋体" w:hAnsi="宋体"/>
                <w:b/>
                <w:color w:val="auto"/>
                <w:szCs w:val="21"/>
                <w:highlight w:val="none"/>
              </w:rPr>
            </w:pPr>
          </w:p>
        </w:tc>
      </w:tr>
      <w:tr w14:paraId="0CD43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04C4CBB1">
            <w:pPr>
              <w:spacing w:line="360" w:lineRule="auto"/>
              <w:jc w:val="center"/>
              <w:rPr>
                <w:rFonts w:hint="default" w:ascii="宋体" w:hAnsi="宋体" w:eastAsia="宋体"/>
                <w:color w:val="auto"/>
                <w:spacing w:val="-4"/>
                <w:szCs w:val="21"/>
                <w:highlight w:val="none"/>
                <w:lang w:val="en-US" w:eastAsia="zh-CN"/>
              </w:rPr>
            </w:pPr>
            <w:r>
              <w:rPr>
                <w:rFonts w:hint="eastAsia" w:ascii="宋体" w:hAnsi="宋体"/>
                <w:color w:val="auto"/>
                <w:spacing w:val="-4"/>
                <w:szCs w:val="21"/>
                <w:highlight w:val="none"/>
                <w:lang w:val="en-US" w:eastAsia="zh-CN"/>
              </w:rPr>
              <w:t>...</w:t>
            </w:r>
          </w:p>
        </w:tc>
        <w:tc>
          <w:tcPr>
            <w:tcW w:w="1243" w:type="dxa"/>
            <w:vAlign w:val="center"/>
          </w:tcPr>
          <w:p w14:paraId="43DADBE0">
            <w:pPr>
              <w:spacing w:line="360" w:lineRule="auto"/>
              <w:jc w:val="center"/>
              <w:rPr>
                <w:rFonts w:ascii="宋体" w:hAnsi="宋体"/>
                <w:color w:val="auto"/>
                <w:szCs w:val="21"/>
                <w:highlight w:val="none"/>
              </w:rPr>
            </w:pPr>
          </w:p>
        </w:tc>
        <w:tc>
          <w:tcPr>
            <w:tcW w:w="1770" w:type="dxa"/>
          </w:tcPr>
          <w:p w14:paraId="7B3BEF27">
            <w:pPr>
              <w:spacing w:line="360" w:lineRule="auto"/>
              <w:jc w:val="center"/>
              <w:rPr>
                <w:rFonts w:ascii="宋体" w:hAnsi="宋体"/>
                <w:b/>
                <w:color w:val="auto"/>
                <w:szCs w:val="21"/>
                <w:highlight w:val="none"/>
              </w:rPr>
            </w:pPr>
          </w:p>
        </w:tc>
        <w:tc>
          <w:tcPr>
            <w:tcW w:w="1843" w:type="dxa"/>
            <w:vAlign w:val="center"/>
          </w:tcPr>
          <w:p w14:paraId="593F33CF">
            <w:pPr>
              <w:spacing w:line="360" w:lineRule="auto"/>
              <w:jc w:val="center"/>
              <w:rPr>
                <w:rFonts w:ascii="宋体" w:hAnsi="宋体"/>
                <w:b/>
                <w:color w:val="auto"/>
                <w:szCs w:val="21"/>
                <w:highlight w:val="none"/>
              </w:rPr>
            </w:pPr>
          </w:p>
        </w:tc>
        <w:tc>
          <w:tcPr>
            <w:tcW w:w="1603" w:type="dxa"/>
            <w:vAlign w:val="center"/>
          </w:tcPr>
          <w:p w14:paraId="5F83239A">
            <w:pPr>
              <w:spacing w:line="360" w:lineRule="auto"/>
              <w:jc w:val="center"/>
              <w:rPr>
                <w:rFonts w:ascii="宋体" w:hAnsi="宋体"/>
                <w:b/>
                <w:color w:val="auto"/>
                <w:szCs w:val="21"/>
                <w:highlight w:val="none"/>
              </w:rPr>
            </w:pPr>
          </w:p>
        </w:tc>
        <w:tc>
          <w:tcPr>
            <w:tcW w:w="1293" w:type="dxa"/>
            <w:vAlign w:val="center"/>
          </w:tcPr>
          <w:p w14:paraId="336FCF18">
            <w:pPr>
              <w:spacing w:line="360" w:lineRule="auto"/>
              <w:jc w:val="center"/>
              <w:rPr>
                <w:rFonts w:ascii="宋体" w:hAnsi="宋体"/>
                <w:b/>
                <w:color w:val="auto"/>
                <w:szCs w:val="21"/>
                <w:highlight w:val="none"/>
              </w:rPr>
            </w:pPr>
          </w:p>
        </w:tc>
      </w:tr>
    </w:tbl>
    <w:p w14:paraId="6FE76EEE">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必须将自己所投</w:t>
      </w:r>
      <w:r>
        <w:rPr>
          <w:rFonts w:hint="eastAsia" w:ascii="宋体" w:hAnsi="宋体" w:cs="Arial"/>
          <w:color w:val="auto"/>
          <w:szCs w:val="21"/>
          <w:highlight w:val="none"/>
        </w:rPr>
        <w:t>货物</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0F9A73DE">
      <w:pPr>
        <w:tabs>
          <w:tab w:val="left" w:pos="1815"/>
        </w:tabs>
        <w:spacing w:line="360" w:lineRule="auto"/>
        <w:ind w:left="1" w:firstLine="417" w:firstLineChars="199"/>
        <w:rPr>
          <w:rFonts w:ascii="宋体" w:hAnsi="宋体" w:cs="Arial"/>
          <w:color w:val="auto"/>
          <w:szCs w:val="21"/>
          <w:highlight w:val="none"/>
        </w:rPr>
      </w:pPr>
      <w:r>
        <w:rPr>
          <w:rFonts w:ascii="宋体" w:hAnsi="宋体" w:cs="Arial"/>
          <w:color w:val="auto"/>
          <w:szCs w:val="21"/>
          <w:highlight w:val="none"/>
        </w:rPr>
        <w:t>2、</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必须根据自己所投</w:t>
      </w:r>
      <w:r>
        <w:rPr>
          <w:rFonts w:hint="eastAsia" w:ascii="宋体" w:hAnsi="宋体" w:cs="Arial"/>
          <w:color w:val="auto"/>
          <w:szCs w:val="21"/>
          <w:highlight w:val="none"/>
        </w:rPr>
        <w:t>货物</w:t>
      </w:r>
      <w:r>
        <w:rPr>
          <w:rFonts w:ascii="宋体" w:hAnsi="宋体" w:cs="Arial"/>
          <w:color w:val="auto"/>
          <w:szCs w:val="21"/>
          <w:highlight w:val="none"/>
        </w:rPr>
        <w:t>与“</w:t>
      </w:r>
      <w:r>
        <w:rPr>
          <w:rFonts w:hint="eastAsia" w:ascii="宋体" w:hAnsi="宋体"/>
          <w:color w:val="auto"/>
          <w:szCs w:val="21"/>
          <w:highlight w:val="none"/>
        </w:rPr>
        <w:t>技术参数</w:t>
      </w:r>
      <w:r>
        <w:rPr>
          <w:rFonts w:hint="eastAsia" w:ascii="宋体" w:hAnsi="宋体"/>
          <w:color w:val="auto"/>
          <w:szCs w:val="21"/>
          <w:highlight w:val="none"/>
          <w:lang w:val="en-US" w:eastAsia="zh-CN"/>
        </w:rPr>
        <w:t>要求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2F569801">
      <w:pPr>
        <w:tabs>
          <w:tab w:val="left" w:pos="1815"/>
        </w:tabs>
        <w:spacing w:line="360" w:lineRule="auto"/>
        <w:ind w:firstLine="420" w:firstLineChars="200"/>
        <w:rPr>
          <w:rFonts w:hint="eastAsia" w:ascii="宋体" w:hAnsi="宋体" w:cs="Arial"/>
          <w:color w:val="auto"/>
          <w:szCs w:val="21"/>
          <w:highlight w:val="none"/>
        </w:rPr>
      </w:pPr>
      <w:r>
        <w:rPr>
          <w:rFonts w:hint="eastAsia" w:ascii="宋体" w:hAnsi="宋体" w:cs="Arial"/>
          <w:color w:val="auto"/>
          <w:szCs w:val="21"/>
          <w:highlight w:val="none"/>
        </w:rPr>
        <w:t>3、若</w:t>
      </w:r>
      <w:r>
        <w:rPr>
          <w:rFonts w:hint="eastAsia" w:ascii="宋体" w:hAnsi="宋体" w:cs="Arial"/>
          <w:color w:val="auto"/>
          <w:szCs w:val="21"/>
          <w:highlight w:val="none"/>
          <w:lang w:eastAsia="zh-CN"/>
        </w:rPr>
        <w:t>响应人</w:t>
      </w:r>
      <w:r>
        <w:rPr>
          <w:rFonts w:hint="eastAsia" w:ascii="宋体" w:hAnsi="宋体" w:cs="Arial"/>
          <w:color w:val="auto"/>
          <w:szCs w:val="21"/>
          <w:highlight w:val="none"/>
        </w:rPr>
        <w:t>所投货物为进口产品的，必须在表中明确列出所投进口产品的原产地。</w:t>
      </w:r>
    </w:p>
    <w:p w14:paraId="157D5400">
      <w:pPr>
        <w:tabs>
          <w:tab w:val="left" w:pos="1815"/>
        </w:tabs>
        <w:spacing w:line="360" w:lineRule="auto"/>
        <w:ind w:firstLine="420" w:firstLineChars="200"/>
        <w:rPr>
          <w:rFonts w:hint="eastAsia" w:ascii="宋体" w:hAnsi="宋体" w:cs="Arial"/>
          <w:color w:val="auto"/>
          <w:szCs w:val="21"/>
          <w:highlight w:val="none"/>
          <w:lang w:val="en-US" w:eastAsia="zh-CN"/>
        </w:rPr>
      </w:pPr>
      <w:r>
        <w:rPr>
          <w:rFonts w:hint="eastAsia" w:ascii="宋体" w:hAnsi="宋体" w:cs="Arial"/>
          <w:color w:val="auto"/>
          <w:szCs w:val="21"/>
          <w:highlight w:val="none"/>
          <w:lang w:val="en-US" w:eastAsia="zh-CN"/>
        </w:rPr>
        <w:t>4、响应人应按照谈判文件要求提供证明材料。若响应人提供了谈判文件未要求的证明材料，谈判小组将不予评审。</w:t>
      </w:r>
    </w:p>
    <w:p w14:paraId="0DEBFF0D">
      <w:pPr>
        <w:pStyle w:val="4"/>
        <w:numPr>
          <w:ilvl w:val="0"/>
          <w:numId w:val="0"/>
        </w:numPr>
        <w:ind w:leftChars="0"/>
        <w:rPr>
          <w:color w:val="auto"/>
          <w:highlight w:val="none"/>
        </w:rPr>
      </w:pPr>
    </w:p>
    <w:p w14:paraId="6CCCD7F7">
      <w:pPr>
        <w:spacing w:line="360" w:lineRule="auto"/>
        <w:ind w:firstLine="3561" w:firstLineChars="1696"/>
        <w:rPr>
          <w:rFonts w:ascii="宋体" w:hAnsi="宋体"/>
          <w:color w:val="auto"/>
          <w:szCs w:val="21"/>
          <w:highlight w:val="none"/>
        </w:rPr>
      </w:pPr>
    </w:p>
    <w:bookmarkEnd w:id="111"/>
    <w:p w14:paraId="1B47C1E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2" w:name="_Toc54941345"/>
      <w:bookmarkStart w:id="113" w:name="_Toc476584436"/>
      <w:bookmarkStart w:id="114" w:name="_Toc15038"/>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F6B0AC9">
      <w:pPr>
        <w:spacing w:line="360" w:lineRule="auto"/>
        <w:ind w:firstLine="3600" w:firstLineChars="1500"/>
        <w:rPr>
          <w:rFonts w:hint="eastAsia" w:ascii="宋体" w:hAnsi="宋体" w:eastAsia="宋体"/>
          <w:color w:val="auto"/>
          <w:sz w:val="24"/>
          <w:highlight w:val="none"/>
        </w:rPr>
      </w:pPr>
    </w:p>
    <w:p w14:paraId="491B724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AB0D006">
      <w:pPr>
        <w:spacing w:line="360" w:lineRule="auto"/>
        <w:ind w:firstLine="3600" w:firstLineChars="1500"/>
        <w:rPr>
          <w:rFonts w:hint="eastAsia" w:ascii="宋体" w:hAnsi="宋体" w:eastAsia="宋体"/>
          <w:color w:val="auto"/>
          <w:sz w:val="24"/>
          <w:highlight w:val="none"/>
          <w:u w:val="single"/>
        </w:rPr>
      </w:pPr>
    </w:p>
    <w:p w14:paraId="50A9EA72">
      <w:pPr>
        <w:pStyle w:val="4"/>
        <w:rPr>
          <w:rFonts w:hint="eastAsia" w:ascii="宋体" w:hAnsi="宋体" w:eastAsia="宋体"/>
          <w:color w:val="auto"/>
          <w:sz w:val="24"/>
          <w:highlight w:val="none"/>
          <w:u w:val="single"/>
        </w:rPr>
        <w:sectPr>
          <w:footerReference r:id="rId7" w:type="default"/>
          <w:pgSz w:w="11906" w:h="16838"/>
          <w:pgMar w:top="1418" w:right="1418" w:bottom="1276" w:left="1418" w:header="680" w:footer="680" w:gutter="0"/>
          <w:pgNumType w:fmt="decimal"/>
          <w:cols w:space="720" w:num="1"/>
          <w:docGrid w:type="lines" w:linePitch="312" w:charSpace="0"/>
        </w:sectPr>
      </w:pPr>
    </w:p>
    <w:p w14:paraId="6A98B99A">
      <w:pPr>
        <w:rPr>
          <w:rFonts w:hint="eastAsia"/>
          <w:color w:val="auto"/>
          <w:highlight w:val="none"/>
        </w:rPr>
      </w:pPr>
    </w:p>
    <w:p w14:paraId="45F58EDD">
      <w:pPr>
        <w:pStyle w:val="4"/>
        <w:numPr>
          <w:ilvl w:val="0"/>
          <w:numId w:val="8"/>
        </w:numPr>
        <w:jc w:val="center"/>
        <w:rPr>
          <w:rFonts w:cs="宋体"/>
          <w:color w:val="auto"/>
          <w:sz w:val="28"/>
          <w:szCs w:val="28"/>
          <w:highlight w:val="none"/>
        </w:rPr>
      </w:pPr>
      <w:r>
        <w:rPr>
          <w:rFonts w:hint="eastAsia" w:cs="宋体"/>
          <w:color w:val="auto"/>
          <w:sz w:val="28"/>
          <w:szCs w:val="28"/>
          <w:highlight w:val="none"/>
        </w:rPr>
        <w:t>最后报价表</w:t>
      </w:r>
      <w:bookmarkEnd w:id="112"/>
    </w:p>
    <w:p w14:paraId="2886A71F">
      <w:pPr>
        <w:pStyle w:val="6"/>
        <w:rPr>
          <w:color w:val="auto"/>
          <w:highlight w:val="none"/>
        </w:rPr>
      </w:pPr>
    </w:p>
    <w:p w14:paraId="5C515E82">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14:paraId="57DAF9D9">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p w14:paraId="01022FF9">
      <w:pPr>
        <w:spacing w:line="360" w:lineRule="auto"/>
        <w:ind w:firstLine="6930" w:firstLineChars="3300"/>
        <w:rPr>
          <w:rFonts w:hint="eastAsia" w:ascii="宋体" w:eastAsia="宋体"/>
          <w:color w:val="auto"/>
          <w:highlight w:val="none"/>
          <w:lang w:eastAsia="zh-CN"/>
        </w:rPr>
      </w:pPr>
      <w:r>
        <w:rPr>
          <w:rFonts w:hint="eastAsia" w:ascii="宋体" w:hAnsi="宋体"/>
          <w:color w:val="auto"/>
          <w:highlight w:val="none"/>
        </w:rPr>
        <w:t>单位：</w:t>
      </w:r>
      <w:r>
        <w:rPr>
          <w:rFonts w:hint="eastAsia" w:ascii="宋体" w:hAnsi="宋体"/>
          <w:color w:val="auto"/>
          <w:highlight w:val="none"/>
          <w:lang w:val="en-US" w:eastAsia="zh-CN"/>
        </w:rPr>
        <w:t>%</w:t>
      </w:r>
    </w:p>
    <w:tbl>
      <w:tblPr>
        <w:tblStyle w:val="61"/>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74A22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5145697F">
            <w:pPr>
              <w:spacing w:line="400" w:lineRule="exact"/>
              <w:jc w:val="center"/>
              <w:rPr>
                <w:rFonts w:hint="default" w:eastAsia="宋体"/>
                <w:color w:val="auto"/>
                <w:sz w:val="24"/>
                <w:highlight w:val="none"/>
                <w:lang w:val="en-US" w:eastAsia="zh-CN"/>
              </w:rPr>
            </w:pPr>
            <w:r>
              <w:rPr>
                <w:rFonts w:hint="eastAsia" w:hAnsi="宋体"/>
                <w:color w:val="auto"/>
                <w:sz w:val="24"/>
                <w:highlight w:val="none"/>
                <w:lang w:val="en-US" w:eastAsia="zh-CN"/>
              </w:rPr>
              <w:t>投标费率</w:t>
            </w:r>
          </w:p>
        </w:tc>
        <w:tc>
          <w:tcPr>
            <w:tcW w:w="6743" w:type="dxa"/>
            <w:vAlign w:val="center"/>
          </w:tcPr>
          <w:p w14:paraId="79777F7B">
            <w:pPr>
              <w:wordWrap w:val="0"/>
              <w:spacing w:line="400" w:lineRule="exact"/>
              <w:rPr>
                <w:rFonts w:hint="eastAsia" w:hAnsi="宋体"/>
                <w:color w:val="auto"/>
                <w:sz w:val="24"/>
                <w:highlight w:val="none"/>
              </w:rPr>
            </w:pPr>
          </w:p>
          <w:p w14:paraId="256B5108">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68E7632B">
            <w:pPr>
              <w:wordWrap w:val="0"/>
              <w:spacing w:line="400" w:lineRule="exact"/>
              <w:rPr>
                <w:color w:val="auto"/>
                <w:sz w:val="24"/>
                <w:highlight w:val="none"/>
              </w:rPr>
            </w:pPr>
            <w:r>
              <w:rPr>
                <w:color w:val="auto"/>
                <w:sz w:val="24"/>
                <w:highlight w:val="none"/>
              </w:rPr>
              <w:t xml:space="preserve">                </w:t>
            </w:r>
          </w:p>
        </w:tc>
      </w:tr>
      <w:tr w14:paraId="49899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4FFFC4A4">
            <w:pPr>
              <w:spacing w:line="400" w:lineRule="exact"/>
              <w:jc w:val="center"/>
              <w:rPr>
                <w:color w:val="auto"/>
                <w:sz w:val="24"/>
                <w:highlight w:val="none"/>
              </w:rPr>
            </w:pPr>
          </w:p>
        </w:tc>
        <w:tc>
          <w:tcPr>
            <w:tcW w:w="6743" w:type="dxa"/>
            <w:vAlign w:val="center"/>
          </w:tcPr>
          <w:p w14:paraId="0D06DE4C">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7E82A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6AE07D6D">
            <w:pPr>
              <w:spacing w:line="400" w:lineRule="exact"/>
              <w:rPr>
                <w:rFonts w:hAnsi="宋体"/>
                <w:color w:val="auto"/>
                <w:sz w:val="24"/>
                <w:highlight w:val="none"/>
              </w:rPr>
            </w:pPr>
            <w:r>
              <w:rPr>
                <w:rFonts w:hint="eastAsia" w:hAnsi="宋体"/>
                <w:color w:val="auto"/>
                <w:sz w:val="24"/>
                <w:highlight w:val="none"/>
              </w:rPr>
              <w:t>备注：</w:t>
            </w:r>
          </w:p>
          <w:p w14:paraId="4C55B280">
            <w:pPr>
              <w:spacing w:line="400" w:lineRule="exact"/>
              <w:rPr>
                <w:rFonts w:hAnsi="宋体"/>
                <w:color w:val="auto"/>
                <w:sz w:val="24"/>
                <w:highlight w:val="none"/>
              </w:rPr>
            </w:pPr>
          </w:p>
        </w:tc>
      </w:tr>
    </w:tbl>
    <w:p w14:paraId="2B42BB7C">
      <w:pPr>
        <w:spacing w:line="360" w:lineRule="auto"/>
        <w:rPr>
          <w:rFonts w:ascii="宋体"/>
          <w:b/>
          <w:color w:val="auto"/>
          <w:sz w:val="24"/>
          <w:highlight w:val="none"/>
        </w:rPr>
      </w:pPr>
    </w:p>
    <w:p w14:paraId="4AFA22C1">
      <w:pPr>
        <w:spacing w:line="360" w:lineRule="auto"/>
        <w:ind w:firstLine="3465" w:firstLineChars="1650"/>
        <w:rPr>
          <w:rFonts w:ascii="宋体"/>
          <w:color w:val="auto"/>
          <w:szCs w:val="21"/>
          <w:highlight w:val="none"/>
        </w:rPr>
      </w:pPr>
    </w:p>
    <w:p w14:paraId="3F8BA5A8">
      <w:pPr>
        <w:pStyle w:val="4"/>
        <w:rPr>
          <w:rFonts w:ascii="宋体"/>
          <w:color w:val="auto"/>
          <w:szCs w:val="21"/>
          <w:highlight w:val="none"/>
        </w:rPr>
      </w:pPr>
    </w:p>
    <w:p w14:paraId="5D595B3C">
      <w:pPr>
        <w:rPr>
          <w:rFonts w:ascii="宋体"/>
          <w:color w:val="auto"/>
          <w:szCs w:val="21"/>
          <w:highlight w:val="none"/>
        </w:rPr>
      </w:pPr>
    </w:p>
    <w:p w14:paraId="20C358D9">
      <w:pPr>
        <w:pStyle w:val="4"/>
        <w:rPr>
          <w:color w:val="auto"/>
          <w:highlight w:val="none"/>
        </w:rPr>
      </w:pPr>
    </w:p>
    <w:p w14:paraId="6C960E97">
      <w:pPr>
        <w:pStyle w:val="4"/>
        <w:rPr>
          <w:rFonts w:ascii="宋体"/>
          <w:color w:val="auto"/>
          <w:szCs w:val="21"/>
          <w:highlight w:val="none"/>
        </w:rPr>
      </w:pPr>
    </w:p>
    <w:p w14:paraId="46637C22">
      <w:pPr>
        <w:rPr>
          <w:color w:val="auto"/>
          <w:highlight w:val="none"/>
        </w:rPr>
      </w:pPr>
    </w:p>
    <w:bookmarkEnd w:id="113"/>
    <w:bookmarkEnd w:id="114"/>
    <w:p w14:paraId="508E021B">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5" w:name="_Toc2920"/>
      <w:bookmarkStart w:id="116" w:name="_Toc20013"/>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B59CEAB">
      <w:pPr>
        <w:spacing w:line="360" w:lineRule="auto"/>
        <w:ind w:firstLine="3600" w:firstLineChars="1500"/>
        <w:rPr>
          <w:rFonts w:hint="eastAsia" w:ascii="宋体" w:hAnsi="宋体" w:eastAsia="宋体"/>
          <w:color w:val="auto"/>
          <w:sz w:val="24"/>
          <w:highlight w:val="none"/>
        </w:rPr>
      </w:pPr>
    </w:p>
    <w:p w14:paraId="41AE669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1CF9E9C3">
      <w:pPr>
        <w:pStyle w:val="82"/>
        <w:rPr>
          <w:rFonts w:hint="eastAsia" w:cs="宋体"/>
          <w:b/>
          <w:bCs/>
          <w:color w:val="auto"/>
          <w:sz w:val="28"/>
          <w:szCs w:val="28"/>
          <w:highlight w:val="none"/>
          <w:lang w:eastAsia="zh-CN"/>
        </w:rPr>
      </w:pPr>
    </w:p>
    <w:p w14:paraId="23B86D71">
      <w:pPr>
        <w:pStyle w:val="82"/>
        <w:rPr>
          <w:rFonts w:hint="eastAsia" w:cs="宋体"/>
          <w:b/>
          <w:bCs/>
          <w:color w:val="auto"/>
          <w:sz w:val="28"/>
          <w:szCs w:val="28"/>
          <w:highlight w:val="none"/>
          <w:lang w:eastAsia="zh-CN"/>
        </w:rPr>
      </w:pPr>
    </w:p>
    <w:p w14:paraId="015913F7">
      <w:pPr>
        <w:pStyle w:val="82"/>
        <w:rPr>
          <w:rFonts w:hint="eastAsia" w:cs="宋体"/>
          <w:b/>
          <w:bCs/>
          <w:color w:val="auto"/>
          <w:sz w:val="28"/>
          <w:szCs w:val="28"/>
          <w:highlight w:val="none"/>
          <w:lang w:eastAsia="zh-CN"/>
        </w:rPr>
      </w:pPr>
    </w:p>
    <w:p w14:paraId="1E8E1FC2">
      <w:pPr>
        <w:jc w:val="center"/>
        <w:rPr>
          <w:rFonts w:hint="eastAsia" w:cs="宋体"/>
          <w:b/>
          <w:bCs/>
          <w:color w:val="auto"/>
          <w:sz w:val="28"/>
          <w:szCs w:val="28"/>
          <w:highlight w:val="none"/>
          <w:lang w:eastAsia="zh-CN"/>
        </w:rPr>
      </w:pPr>
    </w:p>
    <w:p w14:paraId="01FB12D7">
      <w:pPr>
        <w:pStyle w:val="3"/>
        <w:rPr>
          <w:rFonts w:hint="eastAsia"/>
          <w:lang w:eastAsia="zh-CN"/>
        </w:rPr>
      </w:pPr>
    </w:p>
    <w:p w14:paraId="00083F78">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15"/>
      <w:bookmarkEnd w:id="116"/>
      <w:r>
        <w:rPr>
          <w:rFonts w:hint="eastAsia" w:cs="宋体"/>
          <w:b/>
          <w:bCs/>
          <w:color w:val="auto"/>
          <w:sz w:val="28"/>
          <w:szCs w:val="28"/>
          <w:highlight w:val="none"/>
          <w:lang w:val="en-US" w:eastAsia="zh-CN"/>
        </w:rPr>
        <w:t>服务及技术方案</w:t>
      </w:r>
    </w:p>
    <w:p w14:paraId="5F9F4386">
      <w:pPr>
        <w:spacing w:line="360" w:lineRule="auto"/>
        <w:ind w:firstLine="420" w:firstLineChars="200"/>
        <w:jc w:val="center"/>
        <w:rPr>
          <w:rFonts w:ascii="仿宋" w:hAnsi="仿宋" w:eastAsia="仿宋"/>
          <w:color w:val="auto"/>
          <w:szCs w:val="21"/>
          <w:highlight w:val="none"/>
        </w:rPr>
      </w:pPr>
    </w:p>
    <w:p w14:paraId="073896DF">
      <w:pPr>
        <w:spacing w:line="360" w:lineRule="auto"/>
        <w:ind w:firstLine="435"/>
        <w:jc w:val="center"/>
        <w:rPr>
          <w:color w:val="auto"/>
          <w:highlight w:val="none"/>
        </w:rPr>
      </w:pPr>
      <w:r>
        <w:rPr>
          <w:rFonts w:hint="eastAsia"/>
          <w:color w:val="auto"/>
          <w:highlight w:val="none"/>
          <w:lang w:val="en-US" w:eastAsia="zh-CN"/>
        </w:rPr>
        <w:t>(响应人可自行制作格式)</w:t>
      </w:r>
    </w:p>
    <w:p w14:paraId="7FE66A33">
      <w:pPr>
        <w:spacing w:line="360" w:lineRule="auto"/>
        <w:ind w:firstLine="435"/>
        <w:rPr>
          <w:color w:val="auto"/>
          <w:highlight w:val="none"/>
        </w:rPr>
      </w:pPr>
    </w:p>
    <w:p w14:paraId="05AC1DFD">
      <w:pPr>
        <w:spacing w:line="360" w:lineRule="auto"/>
        <w:ind w:firstLine="435"/>
        <w:rPr>
          <w:color w:val="auto"/>
          <w:highlight w:val="none"/>
        </w:rPr>
      </w:pPr>
    </w:p>
    <w:p w14:paraId="53624A3E">
      <w:pPr>
        <w:rPr>
          <w:color w:val="auto"/>
          <w:highlight w:val="none"/>
        </w:rPr>
      </w:pPr>
      <w:r>
        <w:rPr>
          <w:color w:val="auto"/>
          <w:highlight w:val="none"/>
        </w:rPr>
        <w:br w:type="page"/>
      </w:r>
    </w:p>
    <w:p w14:paraId="2B48302A">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117" w:name="_Toc28007"/>
      <w:bookmarkStart w:id="118" w:name="_Toc2554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17"/>
      <w:bookmarkEnd w:id="118"/>
    </w:p>
    <w:p w14:paraId="143FCCBD">
      <w:pPr>
        <w:rPr>
          <w:rFonts w:ascii="仿宋" w:hAnsi="仿宋" w:eastAsia="仿宋" w:cs="仿宋"/>
          <w:b/>
          <w:bCs/>
          <w:color w:val="auto"/>
          <w:sz w:val="24"/>
          <w:highlight w:val="none"/>
        </w:rPr>
      </w:pPr>
    </w:p>
    <w:p w14:paraId="2D0EA18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76058F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312B682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719470D8">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7243D9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31C6ACD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1111B4D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6B8516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22B5E319">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224709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44EEFF4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01B52C9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20E388AD">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4E3ECF58">
      <w:pPr>
        <w:pStyle w:val="4"/>
        <w:rPr>
          <w:rFonts w:hint="eastAsia" w:ascii="仿宋" w:hAnsi="仿宋" w:eastAsia="仿宋" w:cs="仿宋"/>
          <w:b/>
          <w:bCs/>
          <w:color w:val="auto"/>
          <w:sz w:val="24"/>
          <w:highlight w:val="none"/>
        </w:rPr>
      </w:pPr>
    </w:p>
    <w:p w14:paraId="4A4B8FB2">
      <w:pPr>
        <w:rPr>
          <w:color w:val="auto"/>
          <w:highlight w:val="none"/>
        </w:rPr>
      </w:pPr>
    </w:p>
    <w:p w14:paraId="32CA6157">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1A31FE34">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54BD0AB">
      <w:pPr>
        <w:spacing w:line="360" w:lineRule="auto"/>
        <w:ind w:firstLine="3600" w:firstLineChars="1500"/>
        <w:rPr>
          <w:rFonts w:hint="eastAsia" w:ascii="宋体" w:hAnsi="宋体" w:eastAsia="宋体"/>
          <w:color w:val="auto"/>
          <w:sz w:val="24"/>
          <w:highlight w:val="none"/>
        </w:rPr>
      </w:pPr>
    </w:p>
    <w:p w14:paraId="0691D0E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167E4DB">
      <w:pPr>
        <w:ind w:right="480"/>
        <w:jc w:val="right"/>
        <w:rPr>
          <w:rFonts w:ascii="仿宋" w:hAnsi="仿宋" w:eastAsia="仿宋" w:cs="仿宋"/>
          <w:b/>
          <w:bCs/>
          <w:color w:val="auto"/>
          <w:sz w:val="24"/>
          <w:highlight w:val="none"/>
        </w:rPr>
      </w:pPr>
    </w:p>
    <w:p w14:paraId="4B6485D3">
      <w:pPr>
        <w:rPr>
          <w:rFonts w:hint="eastAsia" w:hAnsi="宋体"/>
          <w:color w:val="auto"/>
          <w:sz w:val="28"/>
          <w:szCs w:val="28"/>
          <w:highlight w:val="none"/>
          <w:lang w:val="en-US" w:eastAsia="zh-CN"/>
        </w:rPr>
      </w:pPr>
      <w:bookmarkStart w:id="119" w:name="_Toc7076"/>
      <w:r>
        <w:rPr>
          <w:rFonts w:hint="eastAsia" w:hAnsi="宋体"/>
          <w:color w:val="auto"/>
          <w:sz w:val="28"/>
          <w:szCs w:val="28"/>
          <w:highlight w:val="none"/>
          <w:lang w:val="en-US" w:eastAsia="zh-CN"/>
        </w:rPr>
        <w:br w:type="page"/>
      </w:r>
    </w:p>
    <w:p w14:paraId="58F5829A">
      <w:pPr>
        <w:pStyle w:val="4"/>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七、中小企业声明函(服务)</w:t>
      </w:r>
      <w:bookmarkEnd w:id="119"/>
    </w:p>
    <w:p w14:paraId="56313A3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heme="minorEastAsia" w:hAnsiTheme="minorEastAsia" w:eastAsiaTheme="minorEastAsia"/>
          <w:i/>
          <w:color w:val="auto"/>
          <w:sz w:val="24"/>
          <w:szCs w:val="24"/>
          <w:highlight w:val="none"/>
          <w:lang w:val="zh-CN"/>
        </w:rPr>
      </w:pPr>
      <w:r>
        <w:rPr>
          <w:rFonts w:hint="eastAsia" w:asciiTheme="minorEastAsia" w:hAnsiTheme="minorEastAsia" w:eastAsiaTheme="minorEastAsia"/>
          <w:i/>
          <w:color w:val="auto"/>
          <w:sz w:val="24"/>
          <w:szCs w:val="24"/>
          <w:highlight w:val="none"/>
          <w:lang w:val="zh-CN"/>
        </w:rPr>
        <w:t>（非中小企业投标，不需此件）</w:t>
      </w:r>
    </w:p>
    <w:p w14:paraId="39532154">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（某项目）</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14:paraId="5361DA3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6818D603">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71BE096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w:t>
      </w:r>
    </w:p>
    <w:p w14:paraId="24E4138B">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14:paraId="55B1806E">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Theme="minorEastAsia" w:hAnsiTheme="minorEastAsia" w:eastAsiaTheme="minorEastAsia"/>
          <w:color w:val="auto"/>
          <w:sz w:val="24"/>
          <w:szCs w:val="24"/>
          <w:highlight w:val="none"/>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14:paraId="6C5B2D00">
      <w:pPr>
        <w:pStyle w:val="4"/>
        <w:rPr>
          <w:rFonts w:hint="eastAsia"/>
          <w:color w:val="auto"/>
          <w:highlight w:val="none"/>
          <w:lang w:eastAsia="zh-CN"/>
        </w:rPr>
      </w:pPr>
    </w:p>
    <w:p w14:paraId="02A6AA0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DC8BFBE">
      <w:pPr>
        <w:spacing w:line="360" w:lineRule="auto"/>
        <w:ind w:firstLine="3600" w:firstLineChars="1500"/>
        <w:rPr>
          <w:rFonts w:hint="eastAsia" w:ascii="宋体" w:hAnsi="宋体" w:eastAsia="宋体"/>
          <w:color w:val="auto"/>
          <w:sz w:val="24"/>
          <w:highlight w:val="none"/>
        </w:rPr>
      </w:pPr>
    </w:p>
    <w:p w14:paraId="0F03BC51">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9426D3D">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1BC01FD5">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2D4150F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409283B9">
      <w:pPr>
        <w:tabs>
          <w:tab w:val="left" w:pos="4620"/>
        </w:tabs>
        <w:spacing w:line="360" w:lineRule="auto"/>
        <w:jc w:val="left"/>
        <w:rPr>
          <w:rFonts w:ascii="宋体" w:hAnsi="宋体"/>
          <w:color w:val="auto"/>
          <w:sz w:val="28"/>
          <w:szCs w:val="22"/>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DE8092C">
      <w:pPr>
        <w:pStyle w:val="4"/>
        <w:shd w:val="clear" w:color="auto" w:fill="FFFFFF"/>
        <w:jc w:val="center"/>
        <w:rPr>
          <w:rFonts w:hint="eastAsia"/>
          <w:color w:val="auto"/>
          <w:sz w:val="28"/>
          <w:szCs w:val="28"/>
          <w:highlight w:val="none"/>
          <w:lang w:val="en-US" w:eastAsia="zh-CN"/>
        </w:rPr>
      </w:pPr>
      <w:bookmarkStart w:id="120" w:name="_Toc9439"/>
      <w:r>
        <w:rPr>
          <w:rFonts w:hint="eastAsia"/>
          <w:color w:val="auto"/>
          <w:sz w:val="28"/>
          <w:szCs w:val="28"/>
          <w:highlight w:val="none"/>
          <w:lang w:val="en-US" w:eastAsia="zh-CN"/>
        </w:rPr>
        <w:t>八、残疾人福利性单位声明函</w:t>
      </w:r>
      <w:bookmarkEnd w:id="120"/>
    </w:p>
    <w:p w14:paraId="437848A8">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442F7EB">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558E0E90">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0A2E4BB1">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2CEBB2C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33CBEE1C">
      <w:pPr>
        <w:spacing w:line="360" w:lineRule="auto"/>
        <w:ind w:firstLine="3600" w:firstLineChars="1500"/>
        <w:rPr>
          <w:rFonts w:hint="eastAsia" w:ascii="宋体" w:hAnsi="宋体" w:eastAsia="宋体"/>
          <w:color w:val="auto"/>
          <w:sz w:val="24"/>
          <w:highlight w:val="none"/>
        </w:rPr>
      </w:pPr>
    </w:p>
    <w:p w14:paraId="3A98D3B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B88D29E">
      <w:pPr>
        <w:spacing w:after="152" w:line="259" w:lineRule="auto"/>
        <w:ind w:left="11"/>
        <w:rPr>
          <w:color w:val="auto"/>
          <w:highlight w:val="none"/>
        </w:rPr>
      </w:pPr>
      <w:r>
        <w:rPr>
          <w:color w:val="auto"/>
          <w:highlight w:val="none"/>
        </w:rPr>
        <w:t xml:space="preserve"> </w:t>
      </w:r>
    </w:p>
    <w:p w14:paraId="663E0621">
      <w:pPr>
        <w:spacing w:after="222"/>
        <w:ind w:left="19" w:right="2"/>
        <w:rPr>
          <w:color w:val="auto"/>
          <w:highlight w:val="none"/>
        </w:rPr>
      </w:pPr>
      <w:r>
        <w:rPr>
          <w:color w:val="auto"/>
          <w:highlight w:val="none"/>
        </w:rPr>
        <w:t xml:space="preserve">备注： </w:t>
      </w:r>
    </w:p>
    <w:p w14:paraId="773A07A1">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4CD042F7">
      <w:pPr>
        <w:ind w:right="480"/>
        <w:jc w:val="center"/>
        <w:rPr>
          <w:rFonts w:ascii="仿宋" w:hAnsi="仿宋" w:eastAsia="仿宋" w:cs="仿宋"/>
          <w:b/>
          <w:bCs/>
          <w:color w:val="auto"/>
          <w:sz w:val="24"/>
          <w:highlight w:val="none"/>
        </w:rPr>
      </w:pPr>
    </w:p>
    <w:p w14:paraId="6434580A">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32E3EE66">
      <w:pPr>
        <w:ind w:right="480"/>
        <w:jc w:val="right"/>
        <w:rPr>
          <w:rFonts w:ascii="仿宋" w:hAnsi="仿宋" w:eastAsia="仿宋" w:cs="仿宋"/>
          <w:b/>
          <w:bCs/>
          <w:color w:val="auto"/>
          <w:sz w:val="24"/>
          <w:highlight w:val="none"/>
        </w:rPr>
      </w:pPr>
    </w:p>
    <w:p w14:paraId="1D30274C">
      <w:pPr>
        <w:pStyle w:val="4"/>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6E3F488C">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50849E2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50308E8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703C6F3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381C44F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7438E67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4950CD3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3CB13D4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146B746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C67393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08BAD3C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4349A1C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69B4C14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2418661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74E3D2E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5B90D37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05A89655">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66D18052">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BF9A43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DCC5BB">
      <w:pPr>
        <w:spacing w:line="360" w:lineRule="auto"/>
        <w:ind w:firstLine="3600" w:firstLineChars="1500"/>
        <w:rPr>
          <w:rFonts w:hint="eastAsia" w:ascii="宋体" w:hAnsi="宋体" w:eastAsia="宋体"/>
          <w:color w:val="auto"/>
          <w:sz w:val="24"/>
          <w:highlight w:val="none"/>
        </w:rPr>
      </w:pPr>
    </w:p>
    <w:p w14:paraId="6BD0174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160D5EE6">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sectPr>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color w:val="auto"/>
          <w:kern w:val="0"/>
          <w:sz w:val="24"/>
          <w:szCs w:val="24"/>
          <w:highlight w:val="none"/>
          <w:lang w:val="en-US" w:eastAsia="zh-CN" w:bidi="ar"/>
        </w:rPr>
        <w:t xml:space="preserve"> </w:t>
      </w:r>
    </w:p>
    <w:p w14:paraId="12633446">
      <w:pPr>
        <w:pStyle w:val="4"/>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4249C826">
      <w:pPr>
        <w:pStyle w:val="44"/>
        <w:spacing w:line="360" w:lineRule="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6C94C0A2">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AA6070B">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C48FC37">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063902E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4BDFBAE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15C4169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761DF1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53BB888A">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1F86575">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312281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1BBA1CCD">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53D191D7">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6DDF968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638CBD1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112029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4BA43E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7D316A2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593F3404">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0572C1F9">
      <w:pPr>
        <w:spacing w:line="360" w:lineRule="auto"/>
        <w:ind w:firstLine="5529" w:firstLineChars="2304"/>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35F8975C">
      <w:pPr>
        <w:pStyle w:val="4"/>
        <w:shd w:val="clear" w:color="auto" w:fill="FFFFFF"/>
        <w:jc w:val="both"/>
        <w:rPr>
          <w:rFonts w:hint="eastAsia"/>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bookmarkStart w:id="121" w:name="_Toc26186"/>
      <w:bookmarkStart w:id="122" w:name="_Toc22272"/>
    </w:p>
    <w:p w14:paraId="436424C4">
      <w:pPr>
        <w:pStyle w:val="4"/>
        <w:numPr>
          <w:ilvl w:val="0"/>
          <w:numId w:val="0"/>
        </w:numPr>
        <w:shd w:val="clear" w:color="auto" w:fill="FFFFFF"/>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1"/>
      <w:bookmarkEnd w:id="122"/>
      <w:r>
        <w:rPr>
          <w:rFonts w:hint="eastAsia"/>
          <w:color w:val="auto"/>
          <w:sz w:val="28"/>
          <w:szCs w:val="28"/>
          <w:highlight w:val="none"/>
          <w:lang w:val="en-US" w:eastAsia="zh-CN"/>
        </w:rPr>
        <w:t>资料</w:t>
      </w:r>
    </w:p>
    <w:p w14:paraId="4969785C">
      <w:pPr>
        <w:numPr>
          <w:ilvl w:val="0"/>
          <w:numId w:val="0"/>
        </w:numPr>
        <w:ind w:left="420" w:leftChars="0"/>
        <w:rPr>
          <w:rFonts w:hint="eastAsia"/>
          <w:color w:val="auto"/>
          <w:highlight w:val="none"/>
          <w:lang w:val="en-US" w:eastAsia="zh-CN"/>
        </w:rPr>
      </w:pPr>
    </w:p>
    <w:p w14:paraId="7ED8046C">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37EDF3FF">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5DCA8E0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6D58BD21">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6B0209B7">
      <w:pPr>
        <w:widowControl/>
        <w:jc w:val="left"/>
        <w:rPr>
          <w:rFonts w:ascii="宋体" w:hAnsi="宋体"/>
          <w:color w:val="auto"/>
          <w:szCs w:val="21"/>
          <w:highlight w:val="none"/>
        </w:rPr>
      </w:pPr>
      <w:r>
        <w:rPr>
          <w:rFonts w:ascii="宋体" w:hAnsi="宋体"/>
          <w:color w:val="auto"/>
          <w:szCs w:val="21"/>
          <w:highlight w:val="none"/>
        </w:rPr>
        <w:br w:type="page"/>
      </w:r>
    </w:p>
    <w:p w14:paraId="051FF02B">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7526FA14">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7C09717C">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6C5BEE9B">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5E0E6A87">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561D3964">
      <w:pPr>
        <w:spacing w:line="360" w:lineRule="auto"/>
        <w:rPr>
          <w:rFonts w:asciiTheme="minorEastAsia" w:hAnsiTheme="minorEastAsia" w:eastAsiaTheme="minorEastAsia"/>
          <w:color w:val="auto"/>
          <w:sz w:val="24"/>
          <w:highlight w:val="none"/>
        </w:rPr>
      </w:pPr>
    </w:p>
    <w:p w14:paraId="56E8F722">
      <w:pPr>
        <w:spacing w:line="360" w:lineRule="auto"/>
        <w:ind w:firstLine="435"/>
        <w:rPr>
          <w:rFonts w:asciiTheme="minorEastAsia" w:hAnsiTheme="minorEastAsia" w:eastAsiaTheme="minorEastAsia"/>
          <w:color w:val="auto"/>
          <w:sz w:val="24"/>
          <w:highlight w:val="none"/>
        </w:rPr>
      </w:pPr>
    </w:p>
    <w:p w14:paraId="2679F0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28C0E157">
      <w:pPr>
        <w:spacing w:line="360" w:lineRule="auto"/>
        <w:ind w:firstLine="435"/>
        <w:rPr>
          <w:rFonts w:hAnsi="宋体"/>
          <w:color w:val="auto"/>
          <w:sz w:val="24"/>
          <w:szCs w:val="28"/>
          <w:highlight w:val="none"/>
          <w:lang w:val="zh-CN"/>
        </w:rPr>
      </w:pPr>
    </w:p>
    <w:p w14:paraId="696FEA7E">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5DE5085E">
      <w:pPr>
        <w:spacing w:line="360" w:lineRule="auto"/>
        <w:rPr>
          <w:rFonts w:ascii="宋体" w:hAnsi="宋体"/>
          <w:color w:val="auto"/>
          <w:sz w:val="24"/>
          <w:szCs w:val="28"/>
          <w:highlight w:val="none"/>
        </w:rPr>
      </w:pPr>
    </w:p>
    <w:p w14:paraId="3A87DA1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00030C">
      <w:pPr>
        <w:spacing w:line="360" w:lineRule="auto"/>
        <w:ind w:firstLine="3600" w:firstLineChars="1500"/>
        <w:rPr>
          <w:rFonts w:hint="eastAsia" w:ascii="宋体" w:hAnsi="宋体" w:eastAsia="宋体"/>
          <w:color w:val="auto"/>
          <w:sz w:val="24"/>
          <w:highlight w:val="none"/>
        </w:rPr>
      </w:pPr>
    </w:p>
    <w:p w14:paraId="3117682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B9F7D04">
      <w:pPr>
        <w:spacing w:line="360" w:lineRule="auto"/>
        <w:ind w:firstLine="435"/>
        <w:rPr>
          <w:rFonts w:ascii="宋体" w:hAnsi="宋体"/>
          <w:color w:val="auto"/>
          <w:sz w:val="24"/>
          <w:szCs w:val="28"/>
          <w:highlight w:val="none"/>
        </w:rPr>
      </w:pPr>
    </w:p>
    <w:p w14:paraId="14DB0700">
      <w:pPr>
        <w:spacing w:line="360" w:lineRule="auto"/>
        <w:ind w:firstLine="435"/>
        <w:rPr>
          <w:rFonts w:asciiTheme="minorEastAsia" w:hAnsiTheme="minorEastAsia" w:eastAsiaTheme="minorEastAsia"/>
          <w:color w:val="auto"/>
          <w:sz w:val="24"/>
          <w:highlight w:val="none"/>
        </w:rPr>
      </w:pPr>
    </w:p>
    <w:p w14:paraId="0A51551A">
      <w:pPr>
        <w:rPr>
          <w:rFonts w:asciiTheme="minorEastAsia" w:hAnsiTheme="minorEastAsia" w:eastAsiaTheme="minorEastAsia"/>
          <w:color w:val="auto"/>
          <w:sz w:val="24"/>
          <w:highlight w:val="none"/>
        </w:rPr>
      </w:pPr>
    </w:p>
    <w:p w14:paraId="42BA4FD4">
      <w:pPr>
        <w:pStyle w:val="4"/>
        <w:rPr>
          <w:rFonts w:asciiTheme="minorEastAsia" w:hAnsiTheme="minorEastAsia" w:eastAsiaTheme="minorEastAsia"/>
          <w:color w:val="auto"/>
          <w:sz w:val="24"/>
          <w:highlight w:val="none"/>
        </w:rPr>
      </w:pPr>
    </w:p>
    <w:p w14:paraId="447285A7">
      <w:pPr>
        <w:rPr>
          <w:color w:val="auto"/>
          <w:highlight w:val="none"/>
        </w:rPr>
      </w:pPr>
    </w:p>
    <w:p w14:paraId="28273AE4">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0BEABED1">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6DC490AC">
      <w:pPr>
        <w:pStyle w:val="2"/>
        <w:numPr>
          <w:ilvl w:val="0"/>
          <w:numId w:val="0"/>
        </w:numPr>
        <w:tabs>
          <w:tab w:val="clear" w:pos="1440"/>
          <w:tab w:val="clear" w:pos="5670"/>
        </w:tabs>
        <w:ind w:firstLine="1687" w:firstLineChars="600"/>
        <w:jc w:val="left"/>
        <w:rPr>
          <w:color w:val="auto"/>
          <w:highlight w:val="none"/>
        </w:rPr>
      </w:pPr>
      <w:bookmarkStart w:id="123" w:name="_Toc32741"/>
      <w:bookmarkStart w:id="124" w:name="_Toc12703"/>
      <w:bookmarkStart w:id="125" w:name="_Toc8573"/>
      <w:bookmarkStart w:id="126" w:name="_Toc2700"/>
      <w:r>
        <w:rPr>
          <w:rFonts w:hint="eastAsia"/>
          <w:color w:val="auto"/>
          <w:highlight w:val="none"/>
          <w:lang w:val="en-US" w:eastAsia="zh-CN"/>
        </w:rPr>
        <w:t xml:space="preserve">第七章  </w:t>
      </w:r>
      <w:r>
        <w:rPr>
          <w:rFonts w:hint="eastAsia"/>
          <w:color w:val="auto"/>
          <w:highlight w:val="none"/>
        </w:rPr>
        <w:t>政府采购供应商质疑函范本</w:t>
      </w:r>
      <w:bookmarkEnd w:id="123"/>
      <w:bookmarkEnd w:id="124"/>
      <w:bookmarkEnd w:id="125"/>
      <w:bookmarkEnd w:id="126"/>
    </w:p>
    <w:p w14:paraId="3B53F6BC">
      <w:pPr>
        <w:jc w:val="center"/>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35564575">
      <w:pPr>
        <w:adjustRightInd w:val="0"/>
        <w:snapToGrid w:val="0"/>
        <w:spacing w:before="312" w:beforeLines="100"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4FA6D13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6A70A5B9">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E172715">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6AA05295">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1996941B">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D4E6D76">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2E68A884">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2FFEA0FA">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1A6A2F8">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477C9751">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0C951820">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3A8DAD73">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11340763">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1F0BDB5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6020EEB1">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u w:val="dotted"/>
        </w:rPr>
        <w:t xml:space="preserve">                                                       </w:t>
      </w:r>
    </w:p>
    <w:p w14:paraId="6BB192C2">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6104BC2D">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u w:val="dotted"/>
        </w:rPr>
        <w:t xml:space="preserve">                                                     </w:t>
      </w:r>
    </w:p>
    <w:p w14:paraId="2A597C37">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93FCF4C">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41980419">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4CBF9438">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A43C1BF">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3A618E5A">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E89911B">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14:paraId="70310FD6">
      <w:pPr>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123B72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BF1FB7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6FF1BA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0E9CF0F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2123A0D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4675064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14:paraId="76F5210F">
      <w:pPr>
        <w:wordWrap w:val="0"/>
        <w:spacing w:line="360" w:lineRule="auto"/>
        <w:ind w:right="480" w:firstLine="420" w:firstLineChars="200"/>
        <w:rPr>
          <w:rFonts w:ascii="宋体" w:hAnsi="宋体"/>
          <w:color w:val="auto"/>
          <w:szCs w:val="21"/>
          <w:highlight w:val="none"/>
        </w:rPr>
      </w:pPr>
    </w:p>
    <w:p w14:paraId="20979EA9">
      <w:pPr>
        <w:spacing w:line="360" w:lineRule="auto"/>
        <w:jc w:val="center"/>
        <w:rPr>
          <w:rFonts w:ascii="仿宋" w:hAnsi="仿宋" w:eastAsia="仿宋"/>
          <w:b/>
          <w:color w:val="auto"/>
          <w:spacing w:val="20"/>
          <w:sz w:val="36"/>
          <w:szCs w:val="36"/>
          <w:highlight w:val="none"/>
          <w:u w:val="single"/>
        </w:rPr>
      </w:pPr>
    </w:p>
    <w:p w14:paraId="0A1E0BFF">
      <w:pPr>
        <w:ind w:right="480"/>
        <w:jc w:val="right"/>
        <w:rPr>
          <w:rFonts w:ascii="仿宋" w:hAnsi="仿宋" w:eastAsia="仿宋" w:cs="仿宋"/>
          <w:b/>
          <w:bCs/>
          <w:color w:val="auto"/>
          <w:sz w:val="24"/>
          <w:highlight w:val="none"/>
        </w:rPr>
      </w:pPr>
    </w:p>
    <w:p w14:paraId="58C52BB2">
      <w:pPr>
        <w:rPr>
          <w:color w:val="auto"/>
          <w:highlight w:val="none"/>
        </w:rPr>
      </w:pPr>
    </w:p>
    <w:p w14:paraId="5514BF66">
      <w:pPr>
        <w:spacing w:line="360" w:lineRule="auto"/>
        <w:ind w:firstLine="630" w:firstLineChars="300"/>
        <w:rPr>
          <w:rFonts w:ascii="宋体" w:hAnsi="宋体" w:cs="宋体"/>
          <w:color w:val="auto"/>
          <w:szCs w:val="21"/>
          <w:highlight w:val="none"/>
        </w:rPr>
      </w:pPr>
    </w:p>
    <w:sectPr>
      <w:headerReference r:id="rId9" w:type="default"/>
      <w:footerReference r:id="rId10"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
    <w:altName w:val="Segoe Print"/>
    <w:panose1 w:val="00000000000000000000"/>
    <w:charset w:val="00"/>
    <w:family w:val="auto"/>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altName w:val="宋体"/>
    <w:panose1 w:val="02010600040101010101"/>
    <w:charset w:val="86"/>
    <w:family w:val="auto"/>
    <w:pitch w:val="default"/>
    <w:sig w:usb0="00000000" w:usb1="0000000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4FDFD">
    <w:pPr>
      <w:pStyle w:val="38"/>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C14F">
    <w:pPr>
      <w:pStyle w:val="38"/>
      <w:jc w:val="center"/>
      <w:rPr>
        <w:rFonts w:ascii="宋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C568FC">
                          <w:pPr>
                            <w:pStyle w:val="3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5C568FC">
                    <w:pPr>
                      <w:pStyle w:val="3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CD1D2D">
    <w:pPr>
      <w:pStyle w:val="38"/>
      <w:pBdr>
        <w:top w:val="single" w:color="auto" w:sz="4" w:space="1"/>
      </w:pBdr>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a9nRcgBAACbAwAADgAAAGRycy9lMm9Eb2MueG1srVPNjtMwEL4j8Q6W&#10;79RpD6iKmq4WVYuQECAtPIDr2I0l/8njNukLwBtw4sKd5+pzMHaS7rJc9rCXZDwz+eb7vnE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m4CWOG5x45efPy6//lx+fyeY&#10;Q4P6ADX23QfsTMM7P2DznAdMZt2Dija/URHBOmKdr/bKIRGRP1qv1usKSwJr8wHx2cPnIUJ6L70l&#10;OWhoxP0VW/npI6SxdW7J05y/08aUHRr3TwIxc4Zl7iPHHKVhP0yC9r49o54eV99QhzedEvPBobPI&#10;L81BnIP9HBxD1IcOqS0LLwi3x4QkCrc8YYSdBuPOirrpfuVL8fhcuh7+qe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GvZ0XIAQAAmwMAAA4AAAAAAAAAAQAgAAAAHgEAAGRycy9lMm9Eb2Mu&#10;eG1sUEsFBgAAAAAGAAYAWQEAAFgFAAAAAA==&#10;">
              <v:fill on="f" focussize="0,0"/>
              <v:stroke on="f"/>
              <v:imagedata o:title=""/>
              <o:lock v:ext="edit" aspectratio="f"/>
              <v:textbox inset="0mm,0mm,0mm,0mm" style="mso-fit-shape-to-text:t;">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FB43A">
    <w:pPr>
      <w:pStyle w:val="38"/>
      <w:pBdr>
        <w:top w:val="single" w:color="auto" w:sz="4" w:space="1"/>
      </w:pBd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8CE50A">
    <w:pPr>
      <w:pStyle w:val="38"/>
      <w:pBdr>
        <w:top w:val="single" w:color="auto" w:sz="4" w:space="1"/>
      </w:pBdr>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105720">
    <w:pPr>
      <w:pStyle w:val="38"/>
      <w:pBdr>
        <w:top w:val="single" w:color="auto" w:sz="4" w:space="1"/>
      </w:pBd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9DC2">
    <w:pPr>
      <w:pStyle w:val="38"/>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ECAC3F">
                          <w:pPr>
                            <w:pStyle w:val="38"/>
                          </w:pPr>
                          <w:r>
                            <w:t xml:space="preserve">第 </w:t>
                          </w:r>
                          <w:r>
                            <w:fldChar w:fldCharType="begin"/>
                          </w:r>
                          <w:r>
                            <w:instrText xml:space="preserve"> PAGE  \* MERGEFORMAT </w:instrText>
                          </w:r>
                          <w:r>
                            <w:fldChar w:fldCharType="separate"/>
                          </w:r>
                          <w:r>
                            <w:t>50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1ECAC3F">
                    <w:pPr>
                      <w:pStyle w:val="38"/>
                    </w:pPr>
                    <w:r>
                      <w:t xml:space="preserve">第 </w:t>
                    </w:r>
                    <w:r>
                      <w:fldChar w:fldCharType="begin"/>
                    </w:r>
                    <w:r>
                      <w:instrText xml:space="preserve"> PAGE  \* MERGEFORMAT </w:instrText>
                    </w:r>
                    <w:r>
                      <w:fldChar w:fldCharType="separate"/>
                    </w:r>
                    <w:r>
                      <w:t>50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E2D87">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安庆市政府采购文件范本2022年修订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D2B839"/>
    <w:multiLevelType w:val="singleLevel"/>
    <w:tmpl w:val="C6D2B839"/>
    <w:lvl w:ilvl="0" w:tentative="0">
      <w:start w:val="7"/>
      <w:numFmt w:val="chineseCounting"/>
      <w:suff w:val="nothing"/>
      <w:lvlText w:val="%1、"/>
      <w:lvlJc w:val="left"/>
      <w:rPr>
        <w:rFonts w:hint="eastAsia"/>
      </w:rPr>
    </w:lvl>
  </w:abstractNum>
  <w:abstractNum w:abstractNumId="1">
    <w:nsid w:val="00000001"/>
    <w:multiLevelType w:val="multilevel"/>
    <w:tmpl w:val="00000001"/>
    <w:lvl w:ilvl="0" w:tentative="0">
      <w:start w:val="1"/>
      <w:numFmt w:val="bullet"/>
      <w:pStyle w:val="336"/>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
    <w:nsid w:val="00000002"/>
    <w:multiLevelType w:val="singleLevel"/>
    <w:tmpl w:val="00000002"/>
    <w:lvl w:ilvl="0" w:tentative="0">
      <w:start w:val="1"/>
      <w:numFmt w:val="bullet"/>
      <w:pStyle w:val="364"/>
      <w:lvlText w:val=""/>
      <w:lvlJc w:val="left"/>
      <w:pPr>
        <w:tabs>
          <w:tab w:val="left" w:pos="360"/>
        </w:tabs>
        <w:ind w:left="360" w:hanging="360"/>
      </w:pPr>
      <w:rPr>
        <w:rFonts w:hint="default" w:ascii="Symbol" w:hAnsi="Symbol"/>
      </w:rPr>
    </w:lvl>
  </w:abstractNum>
  <w:abstractNum w:abstractNumId="3">
    <w:nsid w:val="00000011"/>
    <w:multiLevelType w:val="multilevel"/>
    <w:tmpl w:val="00000011"/>
    <w:lvl w:ilvl="0" w:tentative="0">
      <w:start w:val="1"/>
      <w:numFmt w:val="decimal"/>
      <w:pStyle w:val="351"/>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9"/>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00000018"/>
    <w:multiLevelType w:val="singleLevel"/>
    <w:tmpl w:val="00000018"/>
    <w:lvl w:ilvl="0" w:tentative="0">
      <w:start w:val="4"/>
      <w:numFmt w:val="chineseCounting"/>
      <w:suff w:val="nothing"/>
      <w:lvlText w:val="%1、"/>
      <w:lvlJc w:val="left"/>
      <w:rPr>
        <w:rFonts w:cs="Times New Roman"/>
      </w:rPr>
    </w:lvl>
  </w:abstractNum>
  <w:abstractNum w:abstractNumId="5">
    <w:nsid w:val="24366283"/>
    <w:multiLevelType w:val="multilevel"/>
    <w:tmpl w:val="24366283"/>
    <w:lvl w:ilvl="0" w:tentative="0">
      <w:start w:val="1"/>
      <w:numFmt w:val="decimal"/>
      <w:pStyle w:val="356"/>
      <w:lvlText w:val="%1"/>
      <w:lvlJc w:val="left"/>
      <w:pPr>
        <w:tabs>
          <w:tab w:val="left" w:pos="567"/>
        </w:tabs>
        <w:ind w:left="567" w:hanging="567"/>
      </w:pPr>
      <w:rPr>
        <w:rFonts w:hint="eastAsia" w:cs="Times New Roman"/>
      </w:rPr>
    </w:lvl>
    <w:lvl w:ilvl="1" w:tentative="0">
      <w:start w:val="1"/>
      <w:numFmt w:val="decimal"/>
      <w:pStyle w:val="353"/>
      <w:lvlText w:val="%1.%2"/>
      <w:lvlJc w:val="left"/>
      <w:pPr>
        <w:tabs>
          <w:tab w:val="left" w:pos="1004"/>
        </w:tabs>
        <w:ind w:left="567" w:hanging="283"/>
      </w:pPr>
      <w:rPr>
        <w:rFonts w:hint="eastAsia" w:cs="Times New Roman"/>
      </w:rPr>
    </w:lvl>
    <w:lvl w:ilvl="2" w:tentative="0">
      <w:start w:val="1"/>
      <w:numFmt w:val="decimal"/>
      <w:pStyle w:val="352"/>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6">
    <w:nsid w:val="378A7434"/>
    <w:multiLevelType w:val="multilevel"/>
    <w:tmpl w:val="378A743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7AAB2737"/>
    <w:multiLevelType w:val="singleLevel"/>
    <w:tmpl w:val="7AAB2737"/>
    <w:lvl w:ilvl="0" w:tentative="0">
      <w:start w:val="2"/>
      <w:numFmt w:val="chineseCounting"/>
      <w:suff w:val="nothing"/>
      <w:lvlText w:val="%1、"/>
      <w:lvlJc w:val="left"/>
      <w:rPr>
        <w:rFonts w:hint="eastAsia"/>
      </w:rPr>
    </w:lvl>
  </w:abstractNum>
  <w:num w:numId="1">
    <w:abstractNumId w:val="1"/>
  </w:num>
  <w:num w:numId="2">
    <w:abstractNumId w:val="3"/>
  </w:num>
  <w:num w:numId="3">
    <w:abstractNumId w:val="5"/>
  </w:num>
  <w:num w:numId="4">
    <w:abstractNumId w:val="2"/>
  </w:num>
  <w:num w:numId="5">
    <w:abstractNumId w:val="0"/>
  </w:num>
  <w:num w:numId="6">
    <w:abstractNumId w:val="6"/>
  </w:num>
  <w:num w:numId="7">
    <w:abstractNumId w:val="7"/>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9127B6"/>
    <w:rsid w:val="023F42AD"/>
    <w:rsid w:val="02621563"/>
    <w:rsid w:val="02D634CE"/>
    <w:rsid w:val="02E34EA5"/>
    <w:rsid w:val="03383346"/>
    <w:rsid w:val="03433B9C"/>
    <w:rsid w:val="035E0DBD"/>
    <w:rsid w:val="042B5F18"/>
    <w:rsid w:val="04500CD8"/>
    <w:rsid w:val="04A67F3A"/>
    <w:rsid w:val="04F454C6"/>
    <w:rsid w:val="058101E9"/>
    <w:rsid w:val="05DD4740"/>
    <w:rsid w:val="05E03FCC"/>
    <w:rsid w:val="0643643E"/>
    <w:rsid w:val="06500E91"/>
    <w:rsid w:val="067D155B"/>
    <w:rsid w:val="06817C74"/>
    <w:rsid w:val="06B833C2"/>
    <w:rsid w:val="077706A0"/>
    <w:rsid w:val="086F54F4"/>
    <w:rsid w:val="08FD5EB9"/>
    <w:rsid w:val="093D0ADF"/>
    <w:rsid w:val="09BB195E"/>
    <w:rsid w:val="0A9364AD"/>
    <w:rsid w:val="0AD112F9"/>
    <w:rsid w:val="0B021280"/>
    <w:rsid w:val="0B104356"/>
    <w:rsid w:val="0C2C7281"/>
    <w:rsid w:val="0CAA6A56"/>
    <w:rsid w:val="0CCD2CD1"/>
    <w:rsid w:val="0D844B1B"/>
    <w:rsid w:val="0E8F3D69"/>
    <w:rsid w:val="10620D5B"/>
    <w:rsid w:val="1142587A"/>
    <w:rsid w:val="12CE11AA"/>
    <w:rsid w:val="13B31514"/>
    <w:rsid w:val="14003DEB"/>
    <w:rsid w:val="14054F49"/>
    <w:rsid w:val="149208C7"/>
    <w:rsid w:val="14D20DA0"/>
    <w:rsid w:val="14DE58BA"/>
    <w:rsid w:val="15211C4B"/>
    <w:rsid w:val="153656F6"/>
    <w:rsid w:val="156B1418"/>
    <w:rsid w:val="15CB1E3B"/>
    <w:rsid w:val="15E24861"/>
    <w:rsid w:val="17586E1A"/>
    <w:rsid w:val="177605B7"/>
    <w:rsid w:val="17D91376"/>
    <w:rsid w:val="180B783B"/>
    <w:rsid w:val="181F6915"/>
    <w:rsid w:val="1858180A"/>
    <w:rsid w:val="18E30141"/>
    <w:rsid w:val="18F82798"/>
    <w:rsid w:val="19A81450"/>
    <w:rsid w:val="19C4349D"/>
    <w:rsid w:val="1A1E49AB"/>
    <w:rsid w:val="1ABA4CF6"/>
    <w:rsid w:val="1AE14343"/>
    <w:rsid w:val="1B063CCA"/>
    <w:rsid w:val="1B0B4F2F"/>
    <w:rsid w:val="1B357174"/>
    <w:rsid w:val="1B4967D5"/>
    <w:rsid w:val="1B522ECD"/>
    <w:rsid w:val="1BC80A07"/>
    <w:rsid w:val="1BCB0C12"/>
    <w:rsid w:val="1C764FFA"/>
    <w:rsid w:val="1C9A2A0F"/>
    <w:rsid w:val="1CB17D58"/>
    <w:rsid w:val="1D3A56BE"/>
    <w:rsid w:val="1D434E54"/>
    <w:rsid w:val="1D7B6F93"/>
    <w:rsid w:val="1F3F01CE"/>
    <w:rsid w:val="1F6D244B"/>
    <w:rsid w:val="1F7D6141"/>
    <w:rsid w:val="1F971487"/>
    <w:rsid w:val="1FDE63B9"/>
    <w:rsid w:val="1FFBA9AC"/>
    <w:rsid w:val="20AE3E62"/>
    <w:rsid w:val="20CF0495"/>
    <w:rsid w:val="20D265E2"/>
    <w:rsid w:val="20DD736E"/>
    <w:rsid w:val="20FE7045"/>
    <w:rsid w:val="21C81D0C"/>
    <w:rsid w:val="21D84004"/>
    <w:rsid w:val="228F15A2"/>
    <w:rsid w:val="22E72129"/>
    <w:rsid w:val="23CF3606"/>
    <w:rsid w:val="244A286C"/>
    <w:rsid w:val="25545725"/>
    <w:rsid w:val="25873673"/>
    <w:rsid w:val="2605469A"/>
    <w:rsid w:val="26233A75"/>
    <w:rsid w:val="26404627"/>
    <w:rsid w:val="2685280A"/>
    <w:rsid w:val="268A16B8"/>
    <w:rsid w:val="26CD413F"/>
    <w:rsid w:val="279751BB"/>
    <w:rsid w:val="279F35CF"/>
    <w:rsid w:val="27AE55C0"/>
    <w:rsid w:val="27BD269C"/>
    <w:rsid w:val="28E3336B"/>
    <w:rsid w:val="29A22F02"/>
    <w:rsid w:val="2A6B6FC6"/>
    <w:rsid w:val="2B4F7A13"/>
    <w:rsid w:val="2C1B525E"/>
    <w:rsid w:val="2C5379A3"/>
    <w:rsid w:val="2D4F1E09"/>
    <w:rsid w:val="2DC9774E"/>
    <w:rsid w:val="2DF751F3"/>
    <w:rsid w:val="2E000C97"/>
    <w:rsid w:val="2E891740"/>
    <w:rsid w:val="2ED55B28"/>
    <w:rsid w:val="2ED75A9F"/>
    <w:rsid w:val="2EE34460"/>
    <w:rsid w:val="2F5842D0"/>
    <w:rsid w:val="2F9D1981"/>
    <w:rsid w:val="2FC578BE"/>
    <w:rsid w:val="2FFFF80D"/>
    <w:rsid w:val="301C729C"/>
    <w:rsid w:val="306A2547"/>
    <w:rsid w:val="30A959D5"/>
    <w:rsid w:val="31172428"/>
    <w:rsid w:val="314B586D"/>
    <w:rsid w:val="316A07AA"/>
    <w:rsid w:val="31CE0296"/>
    <w:rsid w:val="31DA771B"/>
    <w:rsid w:val="32034DFD"/>
    <w:rsid w:val="331C5E9E"/>
    <w:rsid w:val="334D60A5"/>
    <w:rsid w:val="339F5829"/>
    <w:rsid w:val="33C61EE3"/>
    <w:rsid w:val="33EB377F"/>
    <w:rsid w:val="348E350D"/>
    <w:rsid w:val="34F23DD0"/>
    <w:rsid w:val="359E4EC6"/>
    <w:rsid w:val="35B372CE"/>
    <w:rsid w:val="35BD418B"/>
    <w:rsid w:val="35D9667B"/>
    <w:rsid w:val="35F8221C"/>
    <w:rsid w:val="36992A33"/>
    <w:rsid w:val="36CD55F9"/>
    <w:rsid w:val="36D4221D"/>
    <w:rsid w:val="373A5771"/>
    <w:rsid w:val="375743B3"/>
    <w:rsid w:val="37A87F65"/>
    <w:rsid w:val="37C80E48"/>
    <w:rsid w:val="37E616C1"/>
    <w:rsid w:val="38055562"/>
    <w:rsid w:val="38151BA1"/>
    <w:rsid w:val="38183D07"/>
    <w:rsid w:val="38303DCF"/>
    <w:rsid w:val="394B6B18"/>
    <w:rsid w:val="3A5C2DAD"/>
    <w:rsid w:val="3A9E4562"/>
    <w:rsid w:val="3AFE4697"/>
    <w:rsid w:val="3B3BE275"/>
    <w:rsid w:val="3B9A0CEA"/>
    <w:rsid w:val="3BFF41E7"/>
    <w:rsid w:val="3C3070FF"/>
    <w:rsid w:val="3C337BEC"/>
    <w:rsid w:val="3C4469CB"/>
    <w:rsid w:val="3CA04F1F"/>
    <w:rsid w:val="3CAB2861"/>
    <w:rsid w:val="3D780E6C"/>
    <w:rsid w:val="3DEFE6D2"/>
    <w:rsid w:val="3E556DD3"/>
    <w:rsid w:val="3EFF5BC5"/>
    <w:rsid w:val="3F290DBA"/>
    <w:rsid w:val="3F995A59"/>
    <w:rsid w:val="3F9A4F5B"/>
    <w:rsid w:val="3FD839F2"/>
    <w:rsid w:val="40B51316"/>
    <w:rsid w:val="41504D58"/>
    <w:rsid w:val="41611C1B"/>
    <w:rsid w:val="4165693D"/>
    <w:rsid w:val="418E2292"/>
    <w:rsid w:val="41EA0D9C"/>
    <w:rsid w:val="42291FBB"/>
    <w:rsid w:val="423050F8"/>
    <w:rsid w:val="424500E8"/>
    <w:rsid w:val="42813BA5"/>
    <w:rsid w:val="428E6874"/>
    <w:rsid w:val="430C6C95"/>
    <w:rsid w:val="447A5A18"/>
    <w:rsid w:val="45F81F09"/>
    <w:rsid w:val="4622270E"/>
    <w:rsid w:val="47D324F0"/>
    <w:rsid w:val="48111527"/>
    <w:rsid w:val="482173AE"/>
    <w:rsid w:val="49D40A5E"/>
    <w:rsid w:val="4B083539"/>
    <w:rsid w:val="4B367F93"/>
    <w:rsid w:val="4C356EDA"/>
    <w:rsid w:val="4C7A3BF2"/>
    <w:rsid w:val="4CE76CFB"/>
    <w:rsid w:val="4DA27269"/>
    <w:rsid w:val="4E397A0D"/>
    <w:rsid w:val="4E3B47E2"/>
    <w:rsid w:val="4E4166BF"/>
    <w:rsid w:val="4EA56E6D"/>
    <w:rsid w:val="4F0F2539"/>
    <w:rsid w:val="4F6A4E69"/>
    <w:rsid w:val="4F894099"/>
    <w:rsid w:val="4FBBE3BD"/>
    <w:rsid w:val="4FE53EE9"/>
    <w:rsid w:val="4FE60998"/>
    <w:rsid w:val="5057463D"/>
    <w:rsid w:val="506643DA"/>
    <w:rsid w:val="50CF1F80"/>
    <w:rsid w:val="50D4373B"/>
    <w:rsid w:val="512B026F"/>
    <w:rsid w:val="51414393"/>
    <w:rsid w:val="515D0643"/>
    <w:rsid w:val="518266FB"/>
    <w:rsid w:val="52224DE6"/>
    <w:rsid w:val="52D618B0"/>
    <w:rsid w:val="52DC0708"/>
    <w:rsid w:val="533B1B4E"/>
    <w:rsid w:val="536E08E0"/>
    <w:rsid w:val="53A611ED"/>
    <w:rsid w:val="53D77AC9"/>
    <w:rsid w:val="54295E4B"/>
    <w:rsid w:val="542A026B"/>
    <w:rsid w:val="55452810"/>
    <w:rsid w:val="55DB13C7"/>
    <w:rsid w:val="5664038F"/>
    <w:rsid w:val="567A0BDF"/>
    <w:rsid w:val="56C01454"/>
    <w:rsid w:val="56F12952"/>
    <w:rsid w:val="571400B0"/>
    <w:rsid w:val="5726583A"/>
    <w:rsid w:val="5746243C"/>
    <w:rsid w:val="576A2A02"/>
    <w:rsid w:val="57793128"/>
    <w:rsid w:val="579F706F"/>
    <w:rsid w:val="57B7EAC0"/>
    <w:rsid w:val="57D60097"/>
    <w:rsid w:val="58496ABB"/>
    <w:rsid w:val="58AE5938"/>
    <w:rsid w:val="58DA1EB2"/>
    <w:rsid w:val="58FF37B8"/>
    <w:rsid w:val="59177DD3"/>
    <w:rsid w:val="5993203C"/>
    <w:rsid w:val="5A317655"/>
    <w:rsid w:val="5A464619"/>
    <w:rsid w:val="5AEDD0DE"/>
    <w:rsid w:val="5B0F23A1"/>
    <w:rsid w:val="5B127639"/>
    <w:rsid w:val="5BAD3056"/>
    <w:rsid w:val="5C923D75"/>
    <w:rsid w:val="5CE22611"/>
    <w:rsid w:val="5CE80AB0"/>
    <w:rsid w:val="5D04656D"/>
    <w:rsid w:val="5DEE3CCB"/>
    <w:rsid w:val="5DF918AE"/>
    <w:rsid w:val="5DFE1159"/>
    <w:rsid w:val="5E541D16"/>
    <w:rsid w:val="5EB642EC"/>
    <w:rsid w:val="5EF00C22"/>
    <w:rsid w:val="5FA174C6"/>
    <w:rsid w:val="5FB17120"/>
    <w:rsid w:val="5FC8ED47"/>
    <w:rsid w:val="5FD0793B"/>
    <w:rsid w:val="5FDFD686"/>
    <w:rsid w:val="5FFC8238"/>
    <w:rsid w:val="60310561"/>
    <w:rsid w:val="60BA6EBD"/>
    <w:rsid w:val="613F5EF9"/>
    <w:rsid w:val="614F7E1C"/>
    <w:rsid w:val="61736957"/>
    <w:rsid w:val="61E11B13"/>
    <w:rsid w:val="622C4A1E"/>
    <w:rsid w:val="623C6124"/>
    <w:rsid w:val="626544F2"/>
    <w:rsid w:val="62AA79FF"/>
    <w:rsid w:val="62CB1227"/>
    <w:rsid w:val="62D1007E"/>
    <w:rsid w:val="636C365E"/>
    <w:rsid w:val="63C079A0"/>
    <w:rsid w:val="63E857E5"/>
    <w:rsid w:val="640775BE"/>
    <w:rsid w:val="651A633D"/>
    <w:rsid w:val="658B0713"/>
    <w:rsid w:val="65EE0CA2"/>
    <w:rsid w:val="65FE0EE5"/>
    <w:rsid w:val="661B03F4"/>
    <w:rsid w:val="66356423"/>
    <w:rsid w:val="663D12E2"/>
    <w:rsid w:val="665977DE"/>
    <w:rsid w:val="67E71B6D"/>
    <w:rsid w:val="68BF2482"/>
    <w:rsid w:val="68DE4FFE"/>
    <w:rsid w:val="697B3115"/>
    <w:rsid w:val="69A1759A"/>
    <w:rsid w:val="69A22CDE"/>
    <w:rsid w:val="69BD2E65"/>
    <w:rsid w:val="69DF1BE2"/>
    <w:rsid w:val="6A2A5603"/>
    <w:rsid w:val="6ACF108E"/>
    <w:rsid w:val="6AE74152"/>
    <w:rsid w:val="6AF99182"/>
    <w:rsid w:val="6B1E6C35"/>
    <w:rsid w:val="6B250CC2"/>
    <w:rsid w:val="6B352872"/>
    <w:rsid w:val="6C3C3D4C"/>
    <w:rsid w:val="6C8934D3"/>
    <w:rsid w:val="6D2B1474"/>
    <w:rsid w:val="6D496A0C"/>
    <w:rsid w:val="6D7738B6"/>
    <w:rsid w:val="6DB56421"/>
    <w:rsid w:val="6DF42BCE"/>
    <w:rsid w:val="6E83783D"/>
    <w:rsid w:val="6EB00CB4"/>
    <w:rsid w:val="6EBC0723"/>
    <w:rsid w:val="6F080662"/>
    <w:rsid w:val="6F3D92A8"/>
    <w:rsid w:val="6F4F630E"/>
    <w:rsid w:val="6FBB10C2"/>
    <w:rsid w:val="6FBFCDC5"/>
    <w:rsid w:val="6FDB730A"/>
    <w:rsid w:val="700A4B8C"/>
    <w:rsid w:val="7040034C"/>
    <w:rsid w:val="707E72FF"/>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7A64F4"/>
    <w:rsid w:val="76F15F89"/>
    <w:rsid w:val="770C0F88"/>
    <w:rsid w:val="77316C41"/>
    <w:rsid w:val="777FAFD9"/>
    <w:rsid w:val="77802E20"/>
    <w:rsid w:val="77DF183E"/>
    <w:rsid w:val="77EB2969"/>
    <w:rsid w:val="780659D7"/>
    <w:rsid w:val="783343AA"/>
    <w:rsid w:val="78372E3A"/>
    <w:rsid w:val="787D05B7"/>
    <w:rsid w:val="78A3591C"/>
    <w:rsid w:val="78B95140"/>
    <w:rsid w:val="791668D4"/>
    <w:rsid w:val="79EE3059"/>
    <w:rsid w:val="79FCFE0D"/>
    <w:rsid w:val="7A9A2F4D"/>
    <w:rsid w:val="7AC35E02"/>
    <w:rsid w:val="7AFD4FEE"/>
    <w:rsid w:val="7AFFC02C"/>
    <w:rsid w:val="7B167964"/>
    <w:rsid w:val="7B490474"/>
    <w:rsid w:val="7B661EFE"/>
    <w:rsid w:val="7B6D75F1"/>
    <w:rsid w:val="7B79D3FB"/>
    <w:rsid w:val="7BEB4002"/>
    <w:rsid w:val="7BFB6BB2"/>
    <w:rsid w:val="7BFBDA20"/>
    <w:rsid w:val="7C7E2011"/>
    <w:rsid w:val="7CB62F91"/>
    <w:rsid w:val="7CBEB268"/>
    <w:rsid w:val="7CD67C72"/>
    <w:rsid w:val="7CF107D5"/>
    <w:rsid w:val="7CFB8B52"/>
    <w:rsid w:val="7D0E4B87"/>
    <w:rsid w:val="7D731D61"/>
    <w:rsid w:val="7D965A4F"/>
    <w:rsid w:val="7DCB394B"/>
    <w:rsid w:val="7DFA1A94"/>
    <w:rsid w:val="7E134D2A"/>
    <w:rsid w:val="7E7D6D1F"/>
    <w:rsid w:val="7E7E4CE2"/>
    <w:rsid w:val="7EB44360"/>
    <w:rsid w:val="7EBBE315"/>
    <w:rsid w:val="7EFFD8A6"/>
    <w:rsid w:val="7F0B7D77"/>
    <w:rsid w:val="7F10459E"/>
    <w:rsid w:val="7F2A644F"/>
    <w:rsid w:val="7F556C75"/>
    <w:rsid w:val="7F7729EC"/>
    <w:rsid w:val="7F795BB0"/>
    <w:rsid w:val="7F7EE16C"/>
    <w:rsid w:val="7F98785D"/>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98"/>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3">
    <w:name w:val="heading 2"/>
    <w:basedOn w:val="1"/>
    <w:next w:val="1"/>
    <w:link w:val="167"/>
    <w:autoRedefine/>
    <w:qFormat/>
    <w:uiPriority w:val="0"/>
    <w:pPr>
      <w:keepNext/>
      <w:keepLines/>
      <w:spacing w:before="120" w:after="120" w:line="360" w:lineRule="exact"/>
      <w:jc w:val="center"/>
      <w:outlineLvl w:val="1"/>
    </w:pPr>
    <w:rPr>
      <w:rFonts w:ascii="宋体" w:hAnsi="宋体"/>
      <w:b/>
      <w:sz w:val="24"/>
      <w:szCs w:val="24"/>
    </w:rPr>
  </w:style>
  <w:style w:type="paragraph" w:styleId="4">
    <w:name w:val="heading 3"/>
    <w:basedOn w:val="1"/>
    <w:next w:val="1"/>
    <w:link w:val="211"/>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5">
    <w:name w:val="heading 4"/>
    <w:basedOn w:val="1"/>
    <w:next w:val="6"/>
    <w:link w:val="96"/>
    <w:autoRedefine/>
    <w:qFormat/>
    <w:uiPriority w:val="0"/>
    <w:pPr>
      <w:keepNext/>
      <w:keepLines/>
      <w:spacing w:before="120" w:after="120"/>
      <w:outlineLvl w:val="3"/>
    </w:pPr>
    <w:rPr>
      <w:rFonts w:ascii="Arial" w:hAnsi="Arial" w:eastAsia="黑体"/>
      <w:b/>
      <w:sz w:val="20"/>
    </w:rPr>
  </w:style>
  <w:style w:type="paragraph" w:styleId="10">
    <w:name w:val="heading 5"/>
    <w:basedOn w:val="1"/>
    <w:next w:val="6"/>
    <w:link w:val="86"/>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1">
    <w:name w:val="heading 6"/>
    <w:basedOn w:val="1"/>
    <w:next w:val="1"/>
    <w:link w:val="130"/>
    <w:autoRedefine/>
    <w:qFormat/>
    <w:uiPriority w:val="0"/>
    <w:pPr>
      <w:keepNext/>
      <w:keepLines/>
      <w:spacing w:before="240" w:after="64" w:line="319" w:lineRule="auto"/>
      <w:outlineLvl w:val="5"/>
    </w:pPr>
    <w:rPr>
      <w:rFonts w:ascii="Arial" w:hAnsi="Arial" w:eastAsia="黑体"/>
      <w:b/>
      <w:bCs/>
      <w:sz w:val="24"/>
      <w:szCs w:val="24"/>
    </w:rPr>
  </w:style>
  <w:style w:type="paragraph" w:styleId="12">
    <w:name w:val="heading 7"/>
    <w:basedOn w:val="1"/>
    <w:next w:val="1"/>
    <w:link w:val="145"/>
    <w:autoRedefine/>
    <w:qFormat/>
    <w:uiPriority w:val="0"/>
    <w:pPr>
      <w:keepNext/>
      <w:keepLines/>
      <w:spacing w:before="240" w:after="64" w:line="319" w:lineRule="auto"/>
      <w:outlineLvl w:val="6"/>
    </w:pPr>
    <w:rPr>
      <w:b/>
      <w:bCs/>
      <w:sz w:val="24"/>
      <w:szCs w:val="24"/>
    </w:rPr>
  </w:style>
  <w:style w:type="paragraph" w:styleId="13">
    <w:name w:val="heading 8"/>
    <w:basedOn w:val="1"/>
    <w:next w:val="1"/>
    <w:link w:val="159"/>
    <w:autoRedefine/>
    <w:qFormat/>
    <w:uiPriority w:val="0"/>
    <w:pPr>
      <w:keepNext/>
      <w:keepLines/>
      <w:spacing w:before="240" w:after="64" w:line="319" w:lineRule="auto"/>
      <w:outlineLvl w:val="7"/>
    </w:pPr>
    <w:rPr>
      <w:rFonts w:ascii="Arial" w:hAnsi="Arial" w:eastAsia="黑体"/>
      <w:sz w:val="24"/>
      <w:szCs w:val="24"/>
    </w:rPr>
  </w:style>
  <w:style w:type="paragraph" w:styleId="14">
    <w:name w:val="heading 9"/>
    <w:basedOn w:val="1"/>
    <w:next w:val="1"/>
    <w:link w:val="165"/>
    <w:autoRedefine/>
    <w:qFormat/>
    <w:uiPriority w:val="0"/>
    <w:pPr>
      <w:keepNext/>
      <w:keepLines/>
      <w:spacing w:before="240" w:after="64" w:line="319" w:lineRule="auto"/>
      <w:outlineLvl w:val="8"/>
    </w:pPr>
    <w:rPr>
      <w:rFonts w:ascii="Arial" w:hAnsi="Arial" w:eastAsia="黑体"/>
      <w:szCs w:val="21"/>
    </w:rPr>
  </w:style>
  <w:style w:type="character" w:default="1" w:styleId="63">
    <w:name w:val="Default Paragraph Font"/>
    <w:autoRedefine/>
    <w:semiHidden/>
    <w:unhideWhenUsed/>
    <w:qFormat/>
    <w:uiPriority w:val="1"/>
  </w:style>
  <w:style w:type="table" w:default="1" w:styleId="61">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next w:val="7"/>
    <w:autoRedefine/>
    <w:qFormat/>
    <w:uiPriority w:val="0"/>
    <w:pPr>
      <w:ind w:firstLine="420"/>
    </w:pPr>
  </w:style>
  <w:style w:type="paragraph" w:styleId="7">
    <w:name w:val="Body Text First Indent 2"/>
    <w:basedOn w:val="8"/>
    <w:next w:val="1"/>
    <w:autoRedefine/>
    <w:qFormat/>
    <w:uiPriority w:val="0"/>
    <w:pPr>
      <w:ind w:firstLine="420" w:firstLineChars="200"/>
    </w:pPr>
  </w:style>
  <w:style w:type="paragraph" w:styleId="8">
    <w:name w:val="Body Text Indent"/>
    <w:basedOn w:val="1"/>
    <w:next w:val="9"/>
    <w:link w:val="177"/>
    <w:autoRedefine/>
    <w:qFormat/>
    <w:uiPriority w:val="0"/>
    <w:pPr>
      <w:ind w:firstLine="645"/>
    </w:pPr>
    <w:rPr>
      <w:sz w:val="20"/>
    </w:rPr>
  </w:style>
  <w:style w:type="paragraph" w:styleId="9">
    <w:name w:val="envelope return"/>
    <w:basedOn w:val="1"/>
    <w:autoRedefine/>
    <w:unhideWhenUsed/>
    <w:qFormat/>
    <w:uiPriority w:val="99"/>
    <w:pPr>
      <w:snapToGrid w:val="0"/>
    </w:pPr>
    <w:rPr>
      <w:rFonts w:ascii="Arial" w:hAnsi="Arial"/>
    </w:rPr>
  </w:style>
  <w:style w:type="paragraph" w:styleId="15">
    <w:name w:val="List 3"/>
    <w:basedOn w:val="1"/>
    <w:autoRedefine/>
    <w:qFormat/>
    <w:uiPriority w:val="0"/>
    <w:pPr>
      <w:ind w:left="1260" w:hanging="420"/>
    </w:pPr>
  </w:style>
  <w:style w:type="paragraph" w:styleId="16">
    <w:name w:val="toc 7"/>
    <w:basedOn w:val="1"/>
    <w:next w:val="1"/>
    <w:autoRedefine/>
    <w:qFormat/>
    <w:uiPriority w:val="0"/>
    <w:pPr>
      <w:ind w:left="1260"/>
      <w:jc w:val="left"/>
    </w:pPr>
    <w:rPr>
      <w:sz w:val="18"/>
    </w:rPr>
  </w:style>
  <w:style w:type="paragraph" w:styleId="17">
    <w:name w:val="List Number 2"/>
    <w:basedOn w:val="1"/>
    <w:autoRedefine/>
    <w:qFormat/>
    <w:uiPriority w:val="0"/>
    <w:pPr>
      <w:tabs>
        <w:tab w:val="left" w:pos="1440"/>
      </w:tabs>
      <w:spacing w:line="360" w:lineRule="auto"/>
      <w:ind w:left="1440" w:hanging="1440"/>
    </w:pPr>
    <w:rPr>
      <w:sz w:val="24"/>
      <w:szCs w:val="24"/>
    </w:rPr>
  </w:style>
  <w:style w:type="paragraph" w:styleId="18">
    <w:name w:val="index 8"/>
    <w:basedOn w:val="1"/>
    <w:next w:val="1"/>
    <w:autoRedefine/>
    <w:qFormat/>
    <w:uiPriority w:val="0"/>
    <w:pPr>
      <w:ind w:left="2940"/>
    </w:pPr>
  </w:style>
  <w:style w:type="paragraph" w:styleId="19">
    <w:name w:val="List Number"/>
    <w:basedOn w:val="1"/>
    <w:autoRedefine/>
    <w:qFormat/>
    <w:uiPriority w:val="0"/>
    <w:pPr>
      <w:tabs>
        <w:tab w:val="left" w:pos="2952"/>
      </w:tabs>
      <w:ind w:left="2952" w:hanging="432"/>
    </w:pPr>
    <w:rPr>
      <w:szCs w:val="24"/>
    </w:rPr>
  </w:style>
  <w:style w:type="paragraph" w:styleId="20">
    <w:name w:val="index 5"/>
    <w:basedOn w:val="1"/>
    <w:next w:val="1"/>
    <w:autoRedefine/>
    <w:qFormat/>
    <w:uiPriority w:val="0"/>
    <w:pPr>
      <w:ind w:left="1680"/>
    </w:pPr>
  </w:style>
  <w:style w:type="paragraph" w:styleId="21">
    <w:name w:val="Document Map"/>
    <w:basedOn w:val="1"/>
    <w:link w:val="204"/>
    <w:autoRedefine/>
    <w:qFormat/>
    <w:uiPriority w:val="0"/>
    <w:pPr>
      <w:shd w:val="clear" w:color="auto" w:fill="000080"/>
    </w:pPr>
    <w:rPr>
      <w:rFonts w:ascii="宋体"/>
      <w:sz w:val="18"/>
      <w:szCs w:val="18"/>
    </w:rPr>
  </w:style>
  <w:style w:type="paragraph" w:styleId="22">
    <w:name w:val="annotation text"/>
    <w:basedOn w:val="1"/>
    <w:link w:val="136"/>
    <w:autoRedefine/>
    <w:qFormat/>
    <w:uiPriority w:val="99"/>
    <w:pPr>
      <w:jc w:val="left"/>
    </w:pPr>
    <w:rPr>
      <w:sz w:val="20"/>
    </w:rPr>
  </w:style>
  <w:style w:type="paragraph" w:styleId="23">
    <w:name w:val="index 6"/>
    <w:basedOn w:val="1"/>
    <w:next w:val="1"/>
    <w:autoRedefine/>
    <w:qFormat/>
    <w:uiPriority w:val="0"/>
    <w:pPr>
      <w:ind w:left="2100"/>
    </w:pPr>
  </w:style>
  <w:style w:type="paragraph" w:styleId="24">
    <w:name w:val="Salutation"/>
    <w:basedOn w:val="1"/>
    <w:next w:val="1"/>
    <w:link w:val="200"/>
    <w:autoRedefine/>
    <w:qFormat/>
    <w:uiPriority w:val="0"/>
    <w:rPr>
      <w:rFonts w:ascii="仿宋_GB2312" w:eastAsia="仿宋_GB2312"/>
      <w:sz w:val="20"/>
    </w:rPr>
  </w:style>
  <w:style w:type="paragraph" w:styleId="25">
    <w:name w:val="Body Text 3"/>
    <w:basedOn w:val="1"/>
    <w:link w:val="97"/>
    <w:autoRedefine/>
    <w:qFormat/>
    <w:uiPriority w:val="0"/>
    <w:rPr>
      <w:rFonts w:ascii="仿宋_GB2312" w:hAnsi="Arial" w:eastAsia="仿宋_GB2312"/>
      <w:sz w:val="20"/>
    </w:rPr>
  </w:style>
  <w:style w:type="paragraph" w:styleId="26">
    <w:name w:val="Body Text"/>
    <w:basedOn w:val="1"/>
    <w:link w:val="84"/>
    <w:autoRedefine/>
    <w:qFormat/>
    <w:uiPriority w:val="0"/>
    <w:rPr>
      <w:rFonts w:ascii="楷体_GB2312" w:hAnsi="Arial" w:eastAsia="楷体_GB2312"/>
      <w:sz w:val="20"/>
    </w:rPr>
  </w:style>
  <w:style w:type="paragraph" w:styleId="27">
    <w:name w:val="Block Text"/>
    <w:basedOn w:val="1"/>
    <w:autoRedefine/>
    <w:unhideWhenUsed/>
    <w:qFormat/>
    <w:uiPriority w:val="99"/>
    <w:pPr>
      <w:spacing w:after="120"/>
      <w:ind w:left="1440" w:leftChars="700" w:right="1440" w:rightChars="700"/>
    </w:pPr>
    <w:rPr>
      <w:szCs w:val="24"/>
    </w:rPr>
  </w:style>
  <w:style w:type="paragraph" w:styleId="28">
    <w:name w:val="index 4"/>
    <w:basedOn w:val="1"/>
    <w:next w:val="1"/>
    <w:autoRedefine/>
    <w:qFormat/>
    <w:uiPriority w:val="0"/>
    <w:pPr>
      <w:ind w:left="1260"/>
    </w:pPr>
  </w:style>
  <w:style w:type="paragraph" w:styleId="29">
    <w:name w:val="toc 5"/>
    <w:basedOn w:val="1"/>
    <w:next w:val="1"/>
    <w:autoRedefine/>
    <w:qFormat/>
    <w:uiPriority w:val="0"/>
    <w:pPr>
      <w:ind w:left="840"/>
      <w:jc w:val="left"/>
    </w:pPr>
    <w:rPr>
      <w:sz w:val="18"/>
    </w:rPr>
  </w:style>
  <w:style w:type="paragraph" w:styleId="30">
    <w:name w:val="toc 3"/>
    <w:basedOn w:val="1"/>
    <w:next w:val="1"/>
    <w:autoRedefine/>
    <w:qFormat/>
    <w:uiPriority w:val="39"/>
    <w:pPr>
      <w:ind w:left="420"/>
      <w:jc w:val="left"/>
    </w:pPr>
    <w:rPr>
      <w:i/>
      <w:sz w:val="20"/>
    </w:rPr>
  </w:style>
  <w:style w:type="paragraph" w:styleId="31">
    <w:name w:val="Plain Text"/>
    <w:basedOn w:val="1"/>
    <w:link w:val="129"/>
    <w:autoRedefine/>
    <w:qFormat/>
    <w:uiPriority w:val="99"/>
    <w:rPr>
      <w:rFonts w:ascii="宋体" w:hAnsi="Courier New" w:cs="Courier New"/>
      <w:szCs w:val="21"/>
    </w:rPr>
  </w:style>
  <w:style w:type="paragraph" w:styleId="32">
    <w:name w:val="toc 8"/>
    <w:basedOn w:val="1"/>
    <w:next w:val="1"/>
    <w:autoRedefine/>
    <w:qFormat/>
    <w:uiPriority w:val="0"/>
    <w:pPr>
      <w:ind w:left="1470"/>
      <w:jc w:val="left"/>
    </w:pPr>
    <w:rPr>
      <w:sz w:val="18"/>
    </w:rPr>
  </w:style>
  <w:style w:type="paragraph" w:styleId="33">
    <w:name w:val="index 3"/>
    <w:basedOn w:val="1"/>
    <w:next w:val="1"/>
    <w:autoRedefine/>
    <w:qFormat/>
    <w:uiPriority w:val="0"/>
    <w:pPr>
      <w:ind w:left="840"/>
    </w:pPr>
  </w:style>
  <w:style w:type="paragraph" w:styleId="34">
    <w:name w:val="Date"/>
    <w:basedOn w:val="1"/>
    <w:next w:val="1"/>
    <w:link w:val="148"/>
    <w:autoRedefine/>
    <w:qFormat/>
    <w:uiPriority w:val="0"/>
    <w:pPr>
      <w:ind w:left="100" w:leftChars="2500"/>
    </w:pPr>
    <w:rPr>
      <w:sz w:val="20"/>
    </w:rPr>
  </w:style>
  <w:style w:type="paragraph" w:styleId="35">
    <w:name w:val="Body Text Indent 2"/>
    <w:basedOn w:val="1"/>
    <w:link w:val="171"/>
    <w:autoRedefine/>
    <w:qFormat/>
    <w:uiPriority w:val="0"/>
    <w:pPr>
      <w:ind w:left="630" w:firstLine="645"/>
    </w:pPr>
    <w:rPr>
      <w:sz w:val="20"/>
    </w:rPr>
  </w:style>
  <w:style w:type="paragraph" w:styleId="36">
    <w:name w:val="endnote text"/>
    <w:basedOn w:val="1"/>
    <w:link w:val="214"/>
    <w:autoRedefine/>
    <w:qFormat/>
    <w:uiPriority w:val="0"/>
    <w:pPr>
      <w:snapToGrid w:val="0"/>
      <w:jc w:val="left"/>
    </w:pPr>
    <w:rPr>
      <w:kern w:val="0"/>
      <w:sz w:val="24"/>
      <w:szCs w:val="24"/>
    </w:rPr>
  </w:style>
  <w:style w:type="paragraph" w:styleId="37">
    <w:name w:val="Balloon Text"/>
    <w:basedOn w:val="1"/>
    <w:link w:val="213"/>
    <w:autoRedefine/>
    <w:qFormat/>
    <w:uiPriority w:val="0"/>
    <w:rPr>
      <w:sz w:val="18"/>
      <w:szCs w:val="18"/>
    </w:rPr>
  </w:style>
  <w:style w:type="paragraph" w:styleId="38">
    <w:name w:val="footer"/>
    <w:basedOn w:val="1"/>
    <w:link w:val="206"/>
    <w:autoRedefine/>
    <w:qFormat/>
    <w:uiPriority w:val="0"/>
    <w:pPr>
      <w:tabs>
        <w:tab w:val="center" w:pos="4153"/>
        <w:tab w:val="right" w:pos="8306"/>
      </w:tabs>
      <w:snapToGrid w:val="0"/>
      <w:jc w:val="left"/>
    </w:pPr>
    <w:rPr>
      <w:sz w:val="18"/>
      <w:szCs w:val="18"/>
    </w:rPr>
  </w:style>
  <w:style w:type="paragraph" w:styleId="39">
    <w:name w:val="header"/>
    <w:basedOn w:val="1"/>
    <w:link w:val="142"/>
    <w:autoRedefine/>
    <w:qFormat/>
    <w:uiPriority w:val="0"/>
    <w:pPr>
      <w:pBdr>
        <w:bottom w:val="single" w:color="auto" w:sz="6" w:space="1"/>
      </w:pBdr>
      <w:tabs>
        <w:tab w:val="center" w:pos="4153"/>
        <w:tab w:val="right" w:pos="8306"/>
      </w:tabs>
      <w:snapToGrid w:val="0"/>
      <w:jc w:val="center"/>
    </w:pPr>
    <w:rPr>
      <w:sz w:val="18"/>
      <w:szCs w:val="18"/>
    </w:rPr>
  </w:style>
  <w:style w:type="paragraph" w:styleId="40">
    <w:name w:val="Signature"/>
    <w:basedOn w:val="1"/>
    <w:link w:val="139"/>
    <w:autoRedefine/>
    <w:qFormat/>
    <w:uiPriority w:val="0"/>
    <w:pPr>
      <w:adjustRightInd w:val="0"/>
      <w:spacing w:after="600" w:line="312" w:lineRule="atLeast"/>
      <w:jc w:val="center"/>
      <w:textAlignment w:val="baseline"/>
    </w:pPr>
    <w:rPr>
      <w:rFonts w:eastAsia="仿宋_GB2312"/>
      <w:kern w:val="0"/>
      <w:sz w:val="20"/>
    </w:rPr>
  </w:style>
  <w:style w:type="paragraph" w:styleId="41">
    <w:name w:val="toc 1"/>
    <w:basedOn w:val="1"/>
    <w:next w:val="1"/>
    <w:autoRedefine/>
    <w:qFormat/>
    <w:uiPriority w:val="39"/>
    <w:pPr>
      <w:spacing w:before="120" w:after="120"/>
      <w:jc w:val="left"/>
    </w:pPr>
    <w:rPr>
      <w:b/>
      <w:caps/>
      <w:sz w:val="20"/>
    </w:rPr>
  </w:style>
  <w:style w:type="paragraph" w:styleId="42">
    <w:name w:val="toc 4"/>
    <w:basedOn w:val="1"/>
    <w:next w:val="1"/>
    <w:autoRedefine/>
    <w:qFormat/>
    <w:uiPriority w:val="0"/>
    <w:pPr>
      <w:ind w:left="630"/>
      <w:jc w:val="left"/>
    </w:pPr>
    <w:rPr>
      <w:sz w:val="18"/>
    </w:rPr>
  </w:style>
  <w:style w:type="paragraph" w:styleId="43">
    <w:name w:val="index heading"/>
    <w:basedOn w:val="1"/>
    <w:next w:val="44"/>
    <w:autoRedefine/>
    <w:qFormat/>
    <w:uiPriority w:val="0"/>
  </w:style>
  <w:style w:type="paragraph" w:styleId="44">
    <w:name w:val="index 1"/>
    <w:basedOn w:val="1"/>
    <w:next w:val="1"/>
    <w:autoRedefine/>
    <w:qFormat/>
    <w:uiPriority w:val="0"/>
    <w:rPr>
      <w:rFonts w:ascii="仿宋_GB2312" w:hAnsi="宋体" w:eastAsia="仿宋_GB2312"/>
      <w:sz w:val="30"/>
      <w:szCs w:val="24"/>
    </w:rPr>
  </w:style>
  <w:style w:type="paragraph" w:styleId="45">
    <w:name w:val="Subtitle"/>
    <w:basedOn w:val="1"/>
    <w:next w:val="1"/>
    <w:link w:val="88"/>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6">
    <w:name w:val="footnote text"/>
    <w:basedOn w:val="1"/>
    <w:link w:val="141"/>
    <w:autoRedefine/>
    <w:qFormat/>
    <w:uiPriority w:val="0"/>
    <w:pPr>
      <w:snapToGrid w:val="0"/>
      <w:jc w:val="left"/>
    </w:pPr>
    <w:rPr>
      <w:sz w:val="18"/>
      <w:szCs w:val="18"/>
    </w:rPr>
  </w:style>
  <w:style w:type="paragraph" w:styleId="47">
    <w:name w:val="toc 6"/>
    <w:basedOn w:val="1"/>
    <w:next w:val="1"/>
    <w:autoRedefine/>
    <w:qFormat/>
    <w:uiPriority w:val="0"/>
    <w:pPr>
      <w:ind w:left="1050"/>
      <w:jc w:val="left"/>
    </w:pPr>
    <w:rPr>
      <w:sz w:val="18"/>
    </w:rPr>
  </w:style>
  <w:style w:type="paragraph" w:styleId="48">
    <w:name w:val="Body Text Indent 3"/>
    <w:basedOn w:val="1"/>
    <w:link w:val="121"/>
    <w:autoRedefine/>
    <w:qFormat/>
    <w:uiPriority w:val="0"/>
    <w:pPr>
      <w:ind w:left="645" w:firstLine="645"/>
    </w:pPr>
    <w:rPr>
      <w:sz w:val="16"/>
      <w:szCs w:val="16"/>
    </w:rPr>
  </w:style>
  <w:style w:type="paragraph" w:styleId="49">
    <w:name w:val="index 7"/>
    <w:basedOn w:val="1"/>
    <w:next w:val="1"/>
    <w:autoRedefine/>
    <w:qFormat/>
    <w:uiPriority w:val="0"/>
    <w:pPr>
      <w:ind w:left="2520"/>
    </w:pPr>
  </w:style>
  <w:style w:type="paragraph" w:styleId="50">
    <w:name w:val="index 9"/>
    <w:basedOn w:val="1"/>
    <w:next w:val="1"/>
    <w:autoRedefine/>
    <w:qFormat/>
    <w:uiPriority w:val="0"/>
    <w:pPr>
      <w:ind w:left="3360"/>
    </w:pPr>
  </w:style>
  <w:style w:type="paragraph" w:styleId="51">
    <w:name w:val="table of figures"/>
    <w:basedOn w:val="1"/>
    <w:next w:val="1"/>
    <w:autoRedefine/>
    <w:qFormat/>
    <w:uiPriority w:val="0"/>
    <w:pPr>
      <w:ind w:left="840" w:hanging="420"/>
    </w:pPr>
  </w:style>
  <w:style w:type="paragraph" w:styleId="52">
    <w:name w:val="toc 2"/>
    <w:basedOn w:val="1"/>
    <w:next w:val="1"/>
    <w:autoRedefine/>
    <w:qFormat/>
    <w:uiPriority w:val="0"/>
    <w:pPr>
      <w:ind w:left="210"/>
      <w:jc w:val="left"/>
    </w:pPr>
    <w:rPr>
      <w:smallCaps/>
      <w:sz w:val="20"/>
    </w:rPr>
  </w:style>
  <w:style w:type="paragraph" w:styleId="53">
    <w:name w:val="toc 9"/>
    <w:basedOn w:val="1"/>
    <w:next w:val="1"/>
    <w:autoRedefine/>
    <w:qFormat/>
    <w:uiPriority w:val="0"/>
    <w:pPr>
      <w:ind w:left="1680"/>
      <w:jc w:val="left"/>
    </w:pPr>
    <w:rPr>
      <w:sz w:val="18"/>
    </w:rPr>
  </w:style>
  <w:style w:type="paragraph" w:styleId="54">
    <w:name w:val="Body Text 2"/>
    <w:basedOn w:val="1"/>
    <w:link w:val="181"/>
    <w:autoRedefine/>
    <w:qFormat/>
    <w:uiPriority w:val="0"/>
    <w:pPr>
      <w:widowControl/>
      <w:jc w:val="center"/>
    </w:pPr>
    <w:rPr>
      <w:rFonts w:ascii="楷体_GB2312" w:eastAsia="楷体_GB2312"/>
      <w:sz w:val="20"/>
    </w:rPr>
  </w:style>
  <w:style w:type="paragraph" w:styleId="55">
    <w:name w:val="HTML Preformatted"/>
    <w:basedOn w:val="1"/>
    <w:link w:val="175"/>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6">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7">
    <w:name w:val="index 2"/>
    <w:basedOn w:val="1"/>
    <w:next w:val="1"/>
    <w:autoRedefine/>
    <w:qFormat/>
    <w:uiPriority w:val="0"/>
    <w:pPr>
      <w:ind w:left="420"/>
    </w:pPr>
  </w:style>
  <w:style w:type="paragraph" w:styleId="58">
    <w:name w:val="Title"/>
    <w:basedOn w:val="1"/>
    <w:link w:val="178"/>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59">
    <w:name w:val="annotation subject"/>
    <w:basedOn w:val="22"/>
    <w:next w:val="22"/>
    <w:link w:val="152"/>
    <w:autoRedefine/>
    <w:qFormat/>
    <w:uiPriority w:val="0"/>
    <w:rPr>
      <w:b/>
      <w:bCs/>
    </w:rPr>
  </w:style>
  <w:style w:type="paragraph" w:styleId="60">
    <w:name w:val="Body Text First Indent"/>
    <w:basedOn w:val="26"/>
    <w:link w:val="113"/>
    <w:autoRedefine/>
    <w:qFormat/>
    <w:uiPriority w:val="0"/>
    <w:pPr>
      <w:spacing w:after="120"/>
      <w:ind w:firstLine="420" w:firstLineChars="100"/>
    </w:pPr>
    <w:rPr>
      <w:rFonts w:ascii="Times New Roman" w:hAnsi="Times New Roman" w:eastAsia="宋体"/>
      <w:sz w:val="24"/>
      <w:szCs w:val="24"/>
    </w:rPr>
  </w:style>
  <w:style w:type="table" w:styleId="62">
    <w:name w:val="Table Grid"/>
    <w:basedOn w:val="61"/>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4">
    <w:name w:val="Strong"/>
    <w:basedOn w:val="63"/>
    <w:autoRedefine/>
    <w:qFormat/>
    <w:uiPriority w:val="0"/>
    <w:rPr>
      <w:b/>
    </w:rPr>
  </w:style>
  <w:style w:type="character" w:styleId="65">
    <w:name w:val="endnote reference"/>
    <w:basedOn w:val="63"/>
    <w:autoRedefine/>
    <w:qFormat/>
    <w:uiPriority w:val="0"/>
    <w:rPr>
      <w:vertAlign w:val="superscript"/>
    </w:rPr>
  </w:style>
  <w:style w:type="character" w:styleId="66">
    <w:name w:val="page number"/>
    <w:basedOn w:val="63"/>
    <w:autoRedefine/>
    <w:qFormat/>
    <w:uiPriority w:val="0"/>
    <w:rPr>
      <w:rFonts w:cs="Times New Roman"/>
    </w:rPr>
  </w:style>
  <w:style w:type="character" w:styleId="67">
    <w:name w:val="FollowedHyperlink"/>
    <w:basedOn w:val="63"/>
    <w:autoRedefine/>
    <w:qFormat/>
    <w:uiPriority w:val="0"/>
    <w:rPr>
      <w:color w:val="800080"/>
      <w:u w:val="single"/>
    </w:rPr>
  </w:style>
  <w:style w:type="character" w:styleId="68">
    <w:name w:val="Emphasis"/>
    <w:basedOn w:val="63"/>
    <w:autoRedefine/>
    <w:qFormat/>
    <w:uiPriority w:val="0"/>
    <w:rPr>
      <w:b/>
      <w:i/>
      <w:spacing w:val="10"/>
      <w:shd w:val="clear" w:color="auto" w:fill="auto"/>
    </w:rPr>
  </w:style>
  <w:style w:type="character" w:styleId="69">
    <w:name w:val="line number"/>
    <w:basedOn w:val="63"/>
    <w:autoRedefine/>
    <w:qFormat/>
    <w:uiPriority w:val="0"/>
    <w:rPr>
      <w:rFonts w:cs="Times New Roman"/>
    </w:rPr>
  </w:style>
  <w:style w:type="character" w:styleId="70">
    <w:name w:val="HTML Definition"/>
    <w:basedOn w:val="63"/>
    <w:semiHidden/>
    <w:unhideWhenUsed/>
    <w:qFormat/>
    <w:uiPriority w:val="99"/>
  </w:style>
  <w:style w:type="character" w:styleId="71">
    <w:name w:val="HTML Typewriter"/>
    <w:basedOn w:val="63"/>
    <w:autoRedefine/>
    <w:qFormat/>
    <w:uiPriority w:val="0"/>
    <w:rPr>
      <w:rFonts w:ascii="宋体" w:hAnsi="宋体" w:eastAsia="宋体"/>
      <w:sz w:val="24"/>
    </w:rPr>
  </w:style>
  <w:style w:type="character" w:styleId="72">
    <w:name w:val="HTML Acronym"/>
    <w:basedOn w:val="63"/>
    <w:semiHidden/>
    <w:unhideWhenUsed/>
    <w:qFormat/>
    <w:uiPriority w:val="99"/>
  </w:style>
  <w:style w:type="character" w:styleId="73">
    <w:name w:val="HTML Variable"/>
    <w:basedOn w:val="63"/>
    <w:semiHidden/>
    <w:unhideWhenUsed/>
    <w:qFormat/>
    <w:uiPriority w:val="99"/>
  </w:style>
  <w:style w:type="character" w:styleId="74">
    <w:name w:val="Hyperlink"/>
    <w:basedOn w:val="63"/>
    <w:autoRedefine/>
    <w:qFormat/>
    <w:uiPriority w:val="99"/>
    <w:rPr>
      <w:color w:val="0000FF"/>
      <w:u w:val="single"/>
    </w:rPr>
  </w:style>
  <w:style w:type="character" w:styleId="75">
    <w:name w:val="HTML Code"/>
    <w:basedOn w:val="63"/>
    <w:semiHidden/>
    <w:unhideWhenUsed/>
    <w:qFormat/>
    <w:uiPriority w:val="99"/>
    <w:rPr>
      <w:rFonts w:hint="default" w:ascii="monospace" w:hAnsi="monospace" w:eastAsia="monospace" w:cs="monospace"/>
      <w:sz w:val="20"/>
    </w:rPr>
  </w:style>
  <w:style w:type="character" w:styleId="76">
    <w:name w:val="annotation reference"/>
    <w:basedOn w:val="63"/>
    <w:autoRedefine/>
    <w:qFormat/>
    <w:uiPriority w:val="99"/>
    <w:rPr>
      <w:sz w:val="21"/>
    </w:rPr>
  </w:style>
  <w:style w:type="character" w:styleId="77">
    <w:name w:val="HTML Cite"/>
    <w:basedOn w:val="63"/>
    <w:semiHidden/>
    <w:unhideWhenUsed/>
    <w:qFormat/>
    <w:uiPriority w:val="99"/>
  </w:style>
  <w:style w:type="character" w:styleId="78">
    <w:name w:val="footnote reference"/>
    <w:basedOn w:val="63"/>
    <w:autoRedefine/>
    <w:qFormat/>
    <w:uiPriority w:val="0"/>
    <w:rPr>
      <w:vertAlign w:val="superscript"/>
    </w:rPr>
  </w:style>
  <w:style w:type="character" w:styleId="79">
    <w:name w:val="HTML Keyboard"/>
    <w:basedOn w:val="63"/>
    <w:semiHidden/>
    <w:unhideWhenUsed/>
    <w:qFormat/>
    <w:uiPriority w:val="99"/>
    <w:rPr>
      <w:rFonts w:hint="default" w:ascii="monospace" w:hAnsi="monospace" w:eastAsia="monospace" w:cs="monospace"/>
      <w:sz w:val="20"/>
    </w:rPr>
  </w:style>
  <w:style w:type="character" w:styleId="80">
    <w:name w:val="HTML Sample"/>
    <w:basedOn w:val="63"/>
    <w:autoRedefine/>
    <w:qFormat/>
    <w:uiPriority w:val="0"/>
    <w:rPr>
      <w:rFonts w:ascii="Courier New" w:hAnsi="宋体" w:eastAsia="宋体"/>
    </w:rPr>
  </w:style>
  <w:style w:type="paragraph" w:customStyle="1" w:styleId="81">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paragraph" w:customStyle="1" w:styleId="82">
    <w:name w:val="正文 New"/>
    <w:basedOn w:val="1"/>
    <w:autoRedefine/>
    <w:qFormat/>
    <w:uiPriority w:val="0"/>
    <w:pPr>
      <w:spacing w:before="100" w:beforeAutospacing="1" w:after="100" w:afterAutospacing="1" w:line="440" w:lineRule="exact"/>
      <w:ind w:left="357" w:hanging="357"/>
    </w:pPr>
    <w:rPr>
      <w:szCs w:val="21"/>
    </w:rPr>
  </w:style>
  <w:style w:type="character" w:customStyle="1" w:styleId="83">
    <w:name w:val="页脚 Char1"/>
    <w:basedOn w:val="63"/>
    <w:autoRedefine/>
    <w:qFormat/>
    <w:uiPriority w:val="0"/>
    <w:rPr>
      <w:rFonts w:cs="Times New Roman"/>
      <w:kern w:val="2"/>
      <w:sz w:val="18"/>
      <w:szCs w:val="18"/>
    </w:rPr>
  </w:style>
  <w:style w:type="character" w:customStyle="1" w:styleId="84">
    <w:name w:val="正文文本 字符"/>
    <w:basedOn w:val="63"/>
    <w:link w:val="26"/>
    <w:autoRedefine/>
    <w:qFormat/>
    <w:uiPriority w:val="0"/>
    <w:rPr>
      <w:rFonts w:ascii="楷体_GB2312" w:hAnsi="Arial" w:eastAsia="楷体_GB2312" w:cs="Times New Roman"/>
      <w:sz w:val="20"/>
      <w:szCs w:val="20"/>
    </w:rPr>
  </w:style>
  <w:style w:type="character" w:customStyle="1" w:styleId="85">
    <w:name w:val="Body Text Indent 2 Char"/>
    <w:autoRedefine/>
    <w:qFormat/>
    <w:uiPriority w:val="0"/>
    <w:rPr>
      <w:rFonts w:ascii="Arial" w:hAnsi="Arial" w:eastAsia="仿宋_GB2312"/>
      <w:sz w:val="32"/>
    </w:rPr>
  </w:style>
  <w:style w:type="character" w:customStyle="1" w:styleId="86">
    <w:name w:val="标题 5 字符"/>
    <w:basedOn w:val="63"/>
    <w:link w:val="10"/>
    <w:autoRedefine/>
    <w:qFormat/>
    <w:uiPriority w:val="0"/>
    <w:rPr>
      <w:rFonts w:ascii="黑体" w:hAnsi="Times New Roman" w:eastAsia="黑体" w:cs="Times New Roman"/>
      <w:b/>
      <w:color w:val="000000"/>
      <w:kern w:val="0"/>
      <w:sz w:val="20"/>
      <w:szCs w:val="20"/>
    </w:rPr>
  </w:style>
  <w:style w:type="character" w:customStyle="1" w:styleId="87">
    <w:name w:val="Body Text Indent 3 Char1"/>
    <w:basedOn w:val="63"/>
    <w:autoRedefine/>
    <w:qFormat/>
    <w:uiPriority w:val="0"/>
    <w:rPr>
      <w:rFonts w:ascii="Times New Roman" w:hAnsi="Times New Roman"/>
      <w:kern w:val="2"/>
      <w:sz w:val="16"/>
      <w:szCs w:val="16"/>
    </w:rPr>
  </w:style>
  <w:style w:type="character" w:customStyle="1" w:styleId="88">
    <w:name w:val="副标题 字符"/>
    <w:basedOn w:val="63"/>
    <w:link w:val="45"/>
    <w:autoRedefine/>
    <w:qFormat/>
    <w:uiPriority w:val="0"/>
    <w:rPr>
      <w:rFonts w:ascii="Cambria" w:hAnsi="Cambria" w:eastAsia="宋体" w:cs="Times New Roman"/>
      <w:i/>
      <w:iCs/>
      <w:spacing w:val="13"/>
      <w:kern w:val="0"/>
      <w:sz w:val="24"/>
      <w:szCs w:val="24"/>
      <w:lang w:eastAsia="en-US"/>
    </w:rPr>
  </w:style>
  <w:style w:type="character" w:customStyle="1" w:styleId="89">
    <w:name w:val="listbenefit"/>
    <w:autoRedefine/>
    <w:qFormat/>
    <w:uiPriority w:val="0"/>
  </w:style>
  <w:style w:type="character" w:customStyle="1" w:styleId="90">
    <w:name w:val="Char Char27"/>
    <w:autoRedefine/>
    <w:qFormat/>
    <w:uiPriority w:val="0"/>
    <w:rPr>
      <w:b/>
      <w:kern w:val="44"/>
      <w:sz w:val="44"/>
    </w:rPr>
  </w:style>
  <w:style w:type="character" w:customStyle="1" w:styleId="91">
    <w:name w:val="param-value"/>
    <w:basedOn w:val="63"/>
    <w:autoRedefine/>
    <w:qFormat/>
    <w:uiPriority w:val="0"/>
    <w:rPr>
      <w:rFonts w:cs="Times New Roman"/>
    </w:rPr>
  </w:style>
  <w:style w:type="character" w:customStyle="1" w:styleId="92">
    <w:name w:val="纯文本 Char Char Char1"/>
    <w:autoRedefine/>
    <w:qFormat/>
    <w:uiPriority w:val="0"/>
    <w:rPr>
      <w:rFonts w:ascii="宋体" w:hAnsi="Courier New" w:eastAsia="宋体"/>
      <w:kern w:val="2"/>
      <w:sz w:val="21"/>
      <w:lang w:val="en-US" w:eastAsia="zh-CN"/>
    </w:rPr>
  </w:style>
  <w:style w:type="character" w:customStyle="1" w:styleId="93">
    <w:name w:val="apple-converted-space"/>
    <w:basedOn w:val="63"/>
    <w:autoRedefine/>
    <w:qFormat/>
    <w:uiPriority w:val="0"/>
    <w:rPr>
      <w:rFonts w:cs="Times New Roman"/>
    </w:rPr>
  </w:style>
  <w:style w:type="character" w:customStyle="1" w:styleId="94">
    <w:name w:val="Char Char29"/>
    <w:autoRedefine/>
    <w:qFormat/>
    <w:uiPriority w:val="0"/>
    <w:rPr>
      <w:rFonts w:ascii="Times New Roman" w:hAnsi="Times New Roman" w:eastAsia="宋体"/>
      <w:b/>
      <w:kern w:val="44"/>
      <w:sz w:val="44"/>
    </w:rPr>
  </w:style>
  <w:style w:type="character" w:customStyle="1" w:styleId="95">
    <w:name w:val="标题 3 Char"/>
    <w:basedOn w:val="63"/>
    <w:autoRedefine/>
    <w:qFormat/>
    <w:uiPriority w:val="0"/>
    <w:rPr>
      <w:rFonts w:ascii="Times New Roman" w:hAnsi="Times New Roman" w:eastAsia="宋体" w:cs="Times New Roman"/>
      <w:b/>
      <w:bCs/>
      <w:sz w:val="32"/>
      <w:szCs w:val="32"/>
    </w:rPr>
  </w:style>
  <w:style w:type="character" w:customStyle="1" w:styleId="96">
    <w:name w:val="标题 4 字符"/>
    <w:basedOn w:val="63"/>
    <w:link w:val="5"/>
    <w:autoRedefine/>
    <w:qFormat/>
    <w:uiPriority w:val="0"/>
    <w:rPr>
      <w:rFonts w:ascii="Arial" w:hAnsi="Arial" w:eastAsia="黑体" w:cs="Times New Roman"/>
      <w:b/>
      <w:sz w:val="20"/>
      <w:szCs w:val="20"/>
    </w:rPr>
  </w:style>
  <w:style w:type="character" w:customStyle="1" w:styleId="97">
    <w:name w:val="正文文本 3 字符"/>
    <w:basedOn w:val="63"/>
    <w:link w:val="25"/>
    <w:autoRedefine/>
    <w:qFormat/>
    <w:uiPriority w:val="0"/>
    <w:rPr>
      <w:rFonts w:ascii="仿宋_GB2312" w:hAnsi="Arial" w:eastAsia="仿宋_GB2312" w:cs="Times New Roman"/>
      <w:sz w:val="20"/>
      <w:szCs w:val="20"/>
    </w:rPr>
  </w:style>
  <w:style w:type="character" w:customStyle="1" w:styleId="98">
    <w:name w:val="正文文本缩进 Char"/>
    <w:basedOn w:val="63"/>
    <w:autoRedefine/>
    <w:qFormat/>
    <w:uiPriority w:val="0"/>
    <w:rPr>
      <w:rFonts w:ascii="Times New Roman" w:hAnsi="Times New Roman" w:eastAsia="宋体" w:cs="Times New Roman"/>
      <w:sz w:val="20"/>
      <w:szCs w:val="20"/>
    </w:rPr>
  </w:style>
  <w:style w:type="character" w:customStyle="1" w:styleId="99">
    <w:name w:val="Plain Text Char"/>
    <w:autoRedefine/>
    <w:qFormat/>
    <w:uiPriority w:val="0"/>
    <w:rPr>
      <w:rFonts w:ascii="宋体" w:hAnsi="Courier New"/>
    </w:rPr>
  </w:style>
  <w:style w:type="character" w:customStyle="1" w:styleId="100">
    <w:name w:val="HTML 预设格式 Char"/>
    <w:basedOn w:val="63"/>
    <w:autoRedefine/>
    <w:qFormat/>
    <w:uiPriority w:val="0"/>
    <w:rPr>
      <w:rFonts w:ascii="Courier New" w:hAnsi="Courier New" w:eastAsia="宋体" w:cs="Courier New"/>
      <w:sz w:val="20"/>
      <w:szCs w:val="20"/>
    </w:rPr>
  </w:style>
  <w:style w:type="character" w:customStyle="1" w:styleId="101">
    <w:name w:val="批注文字 Char Char"/>
    <w:autoRedefine/>
    <w:qFormat/>
    <w:uiPriority w:val="0"/>
    <w:rPr>
      <w:rFonts w:eastAsia="宋体"/>
      <w:kern w:val="2"/>
      <w:sz w:val="21"/>
      <w:lang w:val="en-US" w:eastAsia="zh-CN"/>
    </w:rPr>
  </w:style>
  <w:style w:type="character" w:customStyle="1" w:styleId="102">
    <w:name w:val="Body Text Indent Char"/>
    <w:autoRedefine/>
    <w:qFormat/>
    <w:uiPriority w:val="0"/>
    <w:rPr>
      <w:rFonts w:ascii="楷体_GB2312" w:eastAsia="楷体_GB2312"/>
      <w:sz w:val="32"/>
    </w:rPr>
  </w:style>
  <w:style w:type="character" w:customStyle="1" w:styleId="103">
    <w:name w:val="已访问的超链接1"/>
    <w:autoRedefine/>
    <w:qFormat/>
    <w:uiPriority w:val="0"/>
    <w:rPr>
      <w:color w:val="auto"/>
      <w:u w:val="none"/>
    </w:rPr>
  </w:style>
  <w:style w:type="character" w:customStyle="1" w:styleId="104">
    <w:name w:val="纯文本 Char Char Char"/>
    <w:autoRedefine/>
    <w:qFormat/>
    <w:uiPriority w:val="0"/>
    <w:rPr>
      <w:rFonts w:ascii="宋体" w:hAnsi="Courier New" w:eastAsia="宋体"/>
      <w:kern w:val="2"/>
      <w:sz w:val="21"/>
      <w:lang w:val="en-US" w:eastAsia="zh-CN"/>
    </w:rPr>
  </w:style>
  <w:style w:type="character" w:customStyle="1" w:styleId="105">
    <w:name w:val="普通文字1 Char"/>
    <w:autoRedefine/>
    <w:qFormat/>
    <w:uiPriority w:val="0"/>
    <w:rPr>
      <w:rFonts w:ascii="宋体" w:eastAsia="宋体"/>
      <w:kern w:val="2"/>
      <w:sz w:val="21"/>
      <w:lang w:val="en-US" w:eastAsia="zh-CN"/>
    </w:rPr>
  </w:style>
  <w:style w:type="character" w:customStyle="1" w:styleId="106">
    <w:name w:val="Comment Subject Char"/>
    <w:autoRedefine/>
    <w:qFormat/>
    <w:uiPriority w:val="0"/>
    <w:rPr>
      <w:b/>
    </w:rPr>
  </w:style>
  <w:style w:type="character" w:customStyle="1" w:styleId="107">
    <w:name w:val="Char Char28"/>
    <w:autoRedefine/>
    <w:qFormat/>
    <w:uiPriority w:val="0"/>
    <w:rPr>
      <w:rFonts w:ascii="Arial" w:hAnsi="Arial" w:eastAsia="黑体"/>
      <w:b/>
      <w:sz w:val="32"/>
    </w:rPr>
  </w:style>
  <w:style w:type="character" w:customStyle="1" w:styleId="108">
    <w:name w:val="Char Char23"/>
    <w:autoRedefine/>
    <w:qFormat/>
    <w:uiPriority w:val="0"/>
    <w:rPr>
      <w:rFonts w:ascii="Arial" w:hAnsi="Arial" w:eastAsia="黑体"/>
      <w:b/>
      <w:kern w:val="2"/>
      <w:sz w:val="24"/>
    </w:rPr>
  </w:style>
  <w:style w:type="character" w:customStyle="1" w:styleId="109">
    <w:name w:val="Char Char21"/>
    <w:autoRedefine/>
    <w:qFormat/>
    <w:uiPriority w:val="0"/>
    <w:rPr>
      <w:rFonts w:ascii="Arial" w:hAnsi="Arial" w:eastAsia="黑体"/>
      <w:kern w:val="2"/>
      <w:sz w:val="24"/>
    </w:rPr>
  </w:style>
  <w:style w:type="character" w:customStyle="1" w:styleId="110">
    <w:name w:val="Char Char2"/>
    <w:autoRedefine/>
    <w:qFormat/>
    <w:uiPriority w:val="0"/>
    <w:rPr>
      <w:rFonts w:ascii="宋体" w:hAnsi="Courier New" w:eastAsia="宋体"/>
      <w:kern w:val="2"/>
      <w:sz w:val="21"/>
      <w:lang w:val="en-US" w:eastAsia="zh-CN"/>
    </w:rPr>
  </w:style>
  <w:style w:type="character" w:customStyle="1" w:styleId="111">
    <w:name w:val="t1"/>
    <w:autoRedefine/>
    <w:qFormat/>
    <w:uiPriority w:val="0"/>
  </w:style>
  <w:style w:type="character" w:customStyle="1" w:styleId="112">
    <w:name w:val="华宇段落1 Char Char Char"/>
    <w:autoRedefine/>
    <w:qFormat/>
    <w:uiPriority w:val="0"/>
    <w:rPr>
      <w:rFonts w:eastAsia="宋体"/>
      <w:kern w:val="2"/>
      <w:sz w:val="24"/>
      <w:lang w:val="en-US" w:eastAsia="zh-CN"/>
    </w:rPr>
  </w:style>
  <w:style w:type="character" w:customStyle="1" w:styleId="113">
    <w:name w:val="正文文本首行缩进 字符"/>
    <w:basedOn w:val="84"/>
    <w:link w:val="60"/>
    <w:autoRedefine/>
    <w:qFormat/>
    <w:uiPriority w:val="0"/>
    <w:rPr>
      <w:rFonts w:ascii="Times New Roman" w:hAnsi="Times New Roman" w:eastAsia="宋体" w:cs="Times New Roman"/>
      <w:sz w:val="24"/>
      <w:szCs w:val="24"/>
    </w:rPr>
  </w:style>
  <w:style w:type="character" w:customStyle="1" w:styleId="114">
    <w:name w:val="纯文本 Char1"/>
    <w:autoRedefine/>
    <w:qFormat/>
    <w:uiPriority w:val="0"/>
    <w:rPr>
      <w:rFonts w:ascii="宋体" w:hAnsi="Courier New"/>
      <w:kern w:val="2"/>
      <w:sz w:val="21"/>
    </w:rPr>
  </w:style>
  <w:style w:type="character" w:customStyle="1" w:styleId="115">
    <w:name w:val="textcontents"/>
    <w:basedOn w:val="63"/>
    <w:autoRedefine/>
    <w:qFormat/>
    <w:uiPriority w:val="0"/>
    <w:rPr>
      <w:rFonts w:cs="Times New Roman"/>
    </w:rPr>
  </w:style>
  <w:style w:type="character" w:customStyle="1" w:styleId="116">
    <w:name w:val="Intense Quote Char2"/>
    <w:basedOn w:val="63"/>
    <w:autoRedefine/>
    <w:qFormat/>
    <w:uiPriority w:val="0"/>
    <w:rPr>
      <w:rFonts w:ascii="Times New Roman" w:hAnsi="Times New Roman" w:eastAsia="宋体" w:cs="Times New Roman"/>
      <w:b/>
      <w:bCs/>
      <w:i/>
      <w:iCs/>
      <w:color w:val="4F81BD"/>
      <w:sz w:val="20"/>
      <w:szCs w:val="20"/>
    </w:rPr>
  </w:style>
  <w:style w:type="character" w:customStyle="1" w:styleId="117">
    <w:name w:val="纯文本 Char"/>
    <w:basedOn w:val="63"/>
    <w:autoRedefine/>
    <w:qFormat/>
    <w:uiPriority w:val="0"/>
    <w:rPr>
      <w:rFonts w:ascii="宋体" w:hAnsi="Courier New" w:eastAsia="宋体" w:cs="Courier New"/>
      <w:sz w:val="21"/>
      <w:szCs w:val="21"/>
    </w:rPr>
  </w:style>
  <w:style w:type="character" w:customStyle="1" w:styleId="118">
    <w:name w:val="我的正文 Char Char"/>
    <w:link w:val="119"/>
    <w:autoRedefine/>
    <w:qFormat/>
    <w:uiPriority w:val="0"/>
    <w:rPr>
      <w:rFonts w:ascii="宋体" w:eastAsia="宋体"/>
      <w:sz w:val="21"/>
    </w:rPr>
  </w:style>
  <w:style w:type="paragraph" w:customStyle="1" w:styleId="119">
    <w:name w:val="我的正文"/>
    <w:basedOn w:val="1"/>
    <w:link w:val="118"/>
    <w:autoRedefine/>
    <w:qFormat/>
    <w:uiPriority w:val="0"/>
    <w:pPr>
      <w:widowControl/>
      <w:spacing w:line="360" w:lineRule="auto"/>
      <w:ind w:firstLine="420"/>
      <w:jc w:val="left"/>
    </w:pPr>
    <w:rPr>
      <w:rFonts w:ascii="宋体" w:hAnsi="Calibri"/>
      <w:kern w:val="0"/>
    </w:rPr>
  </w:style>
  <w:style w:type="character" w:customStyle="1" w:styleId="120">
    <w:name w:val="Title Char"/>
    <w:autoRedefine/>
    <w:qFormat/>
    <w:uiPriority w:val="0"/>
    <w:rPr>
      <w:rFonts w:eastAsia="黑体"/>
      <w:b/>
      <w:sz w:val="28"/>
      <w:lang w:val="en-GB"/>
    </w:rPr>
  </w:style>
  <w:style w:type="character" w:customStyle="1" w:styleId="121">
    <w:name w:val="正文文本缩进 3 字符"/>
    <w:basedOn w:val="63"/>
    <w:link w:val="48"/>
    <w:autoRedefine/>
    <w:qFormat/>
    <w:uiPriority w:val="0"/>
    <w:rPr>
      <w:rFonts w:ascii="Times New Roman" w:hAnsi="Times New Roman" w:eastAsia="宋体" w:cs="Times New Roman"/>
      <w:sz w:val="16"/>
      <w:szCs w:val="16"/>
    </w:rPr>
  </w:style>
  <w:style w:type="character" w:customStyle="1" w:styleId="122">
    <w:name w:val="Title1 Char"/>
    <w:autoRedefine/>
    <w:qFormat/>
    <w:uiPriority w:val="0"/>
    <w:rPr>
      <w:rFonts w:eastAsia="宋体"/>
      <w:b/>
      <w:kern w:val="44"/>
      <w:sz w:val="44"/>
      <w:lang w:val="en-US" w:eastAsia="zh-CN"/>
    </w:rPr>
  </w:style>
  <w:style w:type="character" w:customStyle="1" w:styleId="123">
    <w:name w:val="content"/>
    <w:basedOn w:val="63"/>
    <w:autoRedefine/>
    <w:qFormat/>
    <w:uiPriority w:val="0"/>
    <w:rPr>
      <w:rFonts w:cs="Times New Roman"/>
    </w:rPr>
  </w:style>
  <w:style w:type="character" w:customStyle="1" w:styleId="124">
    <w:name w:val="Char Char17"/>
    <w:autoRedefine/>
    <w:qFormat/>
    <w:uiPriority w:val="0"/>
    <w:rPr>
      <w:rFonts w:ascii="宋体" w:hAnsi="Courier New"/>
      <w:kern w:val="2"/>
      <w:sz w:val="21"/>
    </w:rPr>
  </w:style>
  <w:style w:type="character" w:customStyle="1" w:styleId="125">
    <w:name w:val="标准小四 Char Char"/>
    <w:autoRedefine/>
    <w:qFormat/>
    <w:uiPriority w:val="0"/>
    <w:rPr>
      <w:rFonts w:ascii="Arial" w:hAnsi="Arial" w:eastAsia="宋体"/>
      <w:kern w:val="2"/>
      <w:sz w:val="21"/>
      <w:lang w:val="en-US" w:eastAsia="zh-CN"/>
    </w:rPr>
  </w:style>
  <w:style w:type="character" w:customStyle="1" w:styleId="126">
    <w:name w:val="样式 宋体 小四"/>
    <w:autoRedefine/>
    <w:qFormat/>
    <w:uiPriority w:val="0"/>
    <w:rPr>
      <w:rFonts w:ascii="宋体" w:eastAsia="宋体"/>
      <w:sz w:val="24"/>
    </w:rPr>
  </w:style>
  <w:style w:type="character" w:customStyle="1" w:styleId="127">
    <w:name w:val="ih151"/>
    <w:autoRedefine/>
    <w:qFormat/>
    <w:uiPriority w:val="0"/>
    <w:rPr>
      <w:color w:val="666666"/>
      <w:sz w:val="18"/>
      <w:u w:val="none"/>
    </w:rPr>
  </w:style>
  <w:style w:type="character" w:customStyle="1" w:styleId="128">
    <w:name w:val="style13"/>
    <w:autoRedefine/>
    <w:qFormat/>
    <w:uiPriority w:val="0"/>
    <w:rPr>
      <w:sz w:val="18"/>
    </w:rPr>
  </w:style>
  <w:style w:type="character" w:customStyle="1" w:styleId="129">
    <w:name w:val="纯文本 字符"/>
    <w:basedOn w:val="63"/>
    <w:link w:val="31"/>
    <w:autoRedefine/>
    <w:qFormat/>
    <w:uiPriority w:val="99"/>
    <w:rPr>
      <w:rFonts w:ascii="宋体" w:hAnsi="Courier New" w:cs="Courier New"/>
      <w:kern w:val="2"/>
      <w:sz w:val="21"/>
      <w:szCs w:val="21"/>
    </w:rPr>
  </w:style>
  <w:style w:type="character" w:customStyle="1" w:styleId="130">
    <w:name w:val="标题 6 字符"/>
    <w:basedOn w:val="63"/>
    <w:link w:val="11"/>
    <w:autoRedefine/>
    <w:qFormat/>
    <w:uiPriority w:val="0"/>
    <w:rPr>
      <w:rFonts w:ascii="Arial" w:hAnsi="Arial" w:eastAsia="黑体" w:cs="Times New Roman"/>
      <w:b/>
      <w:bCs/>
      <w:sz w:val="24"/>
      <w:szCs w:val="24"/>
    </w:rPr>
  </w:style>
  <w:style w:type="character" w:customStyle="1" w:styleId="131">
    <w:name w:val="style131"/>
    <w:autoRedefine/>
    <w:qFormat/>
    <w:uiPriority w:val="0"/>
    <w:rPr>
      <w:sz w:val="18"/>
    </w:rPr>
  </w:style>
  <w:style w:type="character" w:customStyle="1" w:styleId="132">
    <w:name w:val="Char Char25"/>
    <w:autoRedefine/>
    <w:qFormat/>
    <w:uiPriority w:val="0"/>
    <w:rPr>
      <w:rFonts w:ascii="Arial" w:hAnsi="Arial" w:eastAsia="黑体"/>
      <w:b/>
      <w:kern w:val="2"/>
      <w:sz w:val="28"/>
    </w:rPr>
  </w:style>
  <w:style w:type="character" w:customStyle="1" w:styleId="133">
    <w:name w:val="不明显强调1"/>
    <w:basedOn w:val="63"/>
    <w:autoRedefine/>
    <w:qFormat/>
    <w:uiPriority w:val="0"/>
    <w:rPr>
      <w:i/>
    </w:rPr>
  </w:style>
  <w:style w:type="character" w:customStyle="1" w:styleId="134">
    <w:name w:val="标准文本 Char Char"/>
    <w:autoRedefine/>
    <w:qFormat/>
    <w:uiPriority w:val="0"/>
    <w:rPr>
      <w:rFonts w:eastAsia="宋体"/>
      <w:kern w:val="2"/>
      <w:sz w:val="24"/>
      <w:lang w:val="en-US" w:eastAsia="zh-CN"/>
    </w:rPr>
  </w:style>
  <w:style w:type="character" w:customStyle="1" w:styleId="135">
    <w:name w:val="Comment Subject Char1"/>
    <w:basedOn w:val="136"/>
    <w:autoRedefine/>
    <w:qFormat/>
    <w:uiPriority w:val="0"/>
    <w:rPr>
      <w:rFonts w:ascii="Times New Roman" w:hAnsi="Times New Roman" w:eastAsia="宋体" w:cs="Times New Roman"/>
      <w:b/>
      <w:bCs/>
      <w:kern w:val="2"/>
      <w:sz w:val="21"/>
      <w:szCs w:val="20"/>
    </w:rPr>
  </w:style>
  <w:style w:type="character" w:customStyle="1" w:styleId="136">
    <w:name w:val="批注文字 字符"/>
    <w:basedOn w:val="63"/>
    <w:link w:val="22"/>
    <w:autoRedefine/>
    <w:qFormat/>
    <w:uiPriority w:val="99"/>
    <w:rPr>
      <w:rFonts w:ascii="Times New Roman" w:hAnsi="Times New Roman" w:eastAsia="宋体" w:cs="Times New Roman"/>
      <w:sz w:val="20"/>
      <w:szCs w:val="20"/>
    </w:rPr>
  </w:style>
  <w:style w:type="character" w:customStyle="1" w:styleId="137">
    <w:name w:val="normalfont1"/>
    <w:autoRedefine/>
    <w:qFormat/>
    <w:uiPriority w:val="0"/>
    <w:rPr>
      <w:rFonts w:ascii="??" w:hAnsi="??"/>
      <w:sz w:val="18"/>
      <w:u w:val="none"/>
    </w:rPr>
  </w:style>
  <w:style w:type="character" w:customStyle="1" w:styleId="138">
    <w:name w:val="小四 段落 宋体 Char Char Char Char Char Char Char Char"/>
    <w:autoRedefine/>
    <w:qFormat/>
    <w:uiPriority w:val="0"/>
    <w:rPr>
      <w:rFonts w:eastAsia="宋体"/>
      <w:kern w:val="2"/>
      <w:sz w:val="24"/>
      <w:lang w:val="en-US" w:eastAsia="zh-CN"/>
    </w:rPr>
  </w:style>
  <w:style w:type="character" w:customStyle="1" w:styleId="139">
    <w:name w:val="签名 字符"/>
    <w:basedOn w:val="63"/>
    <w:link w:val="40"/>
    <w:autoRedefine/>
    <w:qFormat/>
    <w:uiPriority w:val="0"/>
    <w:rPr>
      <w:rFonts w:ascii="Times New Roman" w:hAnsi="Times New Roman" w:eastAsia="仿宋_GB2312" w:cs="Times New Roman"/>
      <w:kern w:val="0"/>
      <w:sz w:val="20"/>
      <w:szCs w:val="20"/>
    </w:rPr>
  </w:style>
  <w:style w:type="character" w:customStyle="1" w:styleId="140">
    <w:name w:val="标题 Char1"/>
    <w:autoRedefine/>
    <w:qFormat/>
    <w:uiPriority w:val="0"/>
    <w:rPr>
      <w:rFonts w:ascii="Cambria" w:eastAsia="宋体"/>
      <w:b/>
      <w:sz w:val="32"/>
    </w:rPr>
  </w:style>
  <w:style w:type="character" w:customStyle="1" w:styleId="141">
    <w:name w:val="脚注文本 字符"/>
    <w:basedOn w:val="63"/>
    <w:link w:val="46"/>
    <w:autoRedefine/>
    <w:qFormat/>
    <w:uiPriority w:val="0"/>
    <w:rPr>
      <w:rFonts w:ascii="Times New Roman" w:hAnsi="Times New Roman" w:eastAsia="宋体" w:cs="Times New Roman"/>
      <w:sz w:val="18"/>
      <w:szCs w:val="18"/>
    </w:rPr>
  </w:style>
  <w:style w:type="character" w:customStyle="1" w:styleId="142">
    <w:name w:val="页眉 字符"/>
    <w:basedOn w:val="63"/>
    <w:link w:val="39"/>
    <w:autoRedefine/>
    <w:qFormat/>
    <w:uiPriority w:val="0"/>
    <w:rPr>
      <w:rFonts w:cs="Times New Roman"/>
      <w:sz w:val="18"/>
      <w:szCs w:val="18"/>
    </w:rPr>
  </w:style>
  <w:style w:type="character" w:customStyle="1" w:styleId="143">
    <w:name w:val="Quote Char Char"/>
    <w:autoRedefine/>
    <w:qFormat/>
    <w:uiPriority w:val="0"/>
    <w:rPr>
      <w:rFonts w:ascii="Calibri" w:hAnsi="Calibri"/>
      <w:i/>
      <w:sz w:val="22"/>
      <w:lang w:eastAsia="en-US"/>
    </w:rPr>
  </w:style>
  <w:style w:type="character" w:customStyle="1" w:styleId="144">
    <w:name w:val="content_lineheight1"/>
    <w:basedOn w:val="63"/>
    <w:autoRedefine/>
    <w:qFormat/>
    <w:uiPriority w:val="0"/>
    <w:rPr>
      <w:rFonts w:cs="Times New Roman"/>
    </w:rPr>
  </w:style>
  <w:style w:type="character" w:customStyle="1" w:styleId="145">
    <w:name w:val="标题 7 字符"/>
    <w:basedOn w:val="63"/>
    <w:link w:val="12"/>
    <w:autoRedefine/>
    <w:qFormat/>
    <w:uiPriority w:val="0"/>
    <w:rPr>
      <w:rFonts w:ascii="Times New Roman" w:hAnsi="Times New Roman" w:eastAsia="宋体" w:cs="Times New Roman"/>
      <w:b/>
      <w:bCs/>
      <w:sz w:val="24"/>
      <w:szCs w:val="24"/>
    </w:rPr>
  </w:style>
  <w:style w:type="character" w:customStyle="1" w:styleId="146">
    <w:name w:val="Title Char1"/>
    <w:basedOn w:val="63"/>
    <w:autoRedefine/>
    <w:qFormat/>
    <w:uiPriority w:val="0"/>
    <w:rPr>
      <w:rFonts w:ascii="Cambria" w:hAnsi="Cambria" w:cs="Times New Roman"/>
      <w:b/>
      <w:bCs/>
      <w:kern w:val="2"/>
      <w:sz w:val="32"/>
      <w:szCs w:val="32"/>
    </w:rPr>
  </w:style>
  <w:style w:type="character" w:customStyle="1" w:styleId="147">
    <w:name w:val="正文 + 宋体 Char"/>
    <w:autoRedefine/>
    <w:qFormat/>
    <w:uiPriority w:val="0"/>
    <w:rPr>
      <w:rFonts w:eastAsia="宋体"/>
      <w:kern w:val="2"/>
      <w:sz w:val="24"/>
      <w:lang w:val="en-US" w:eastAsia="zh-CN"/>
    </w:rPr>
  </w:style>
  <w:style w:type="character" w:customStyle="1" w:styleId="148">
    <w:name w:val="日期 字符"/>
    <w:basedOn w:val="63"/>
    <w:link w:val="34"/>
    <w:autoRedefine/>
    <w:qFormat/>
    <w:uiPriority w:val="0"/>
    <w:rPr>
      <w:rFonts w:ascii="Times New Roman" w:hAnsi="Times New Roman" w:eastAsia="宋体" w:cs="Times New Roman"/>
      <w:sz w:val="20"/>
      <w:szCs w:val="20"/>
    </w:rPr>
  </w:style>
  <w:style w:type="character" w:customStyle="1" w:styleId="149">
    <w:name w:val="特点 Char1"/>
    <w:autoRedefine/>
    <w:qFormat/>
    <w:uiPriority w:val="0"/>
    <w:rPr>
      <w:rFonts w:eastAsia="宋体"/>
      <w:kern w:val="2"/>
      <w:sz w:val="21"/>
      <w:lang w:val="en-US" w:eastAsia="zh-CN"/>
    </w:rPr>
  </w:style>
  <w:style w:type="character" w:customStyle="1" w:styleId="150">
    <w:name w:val="表格抬头 Char Char"/>
    <w:link w:val="151"/>
    <w:autoRedefine/>
    <w:qFormat/>
    <w:uiPriority w:val="0"/>
    <w:rPr>
      <w:rFonts w:ascii="黑体" w:eastAsia="黑体"/>
      <w:b/>
    </w:rPr>
  </w:style>
  <w:style w:type="paragraph" w:customStyle="1" w:styleId="151">
    <w:name w:val="表格抬头"/>
    <w:basedOn w:val="1"/>
    <w:link w:val="150"/>
    <w:autoRedefine/>
    <w:qFormat/>
    <w:uiPriority w:val="0"/>
    <w:pPr>
      <w:jc w:val="center"/>
    </w:pPr>
    <w:rPr>
      <w:rFonts w:ascii="黑体" w:hAnsi="Calibri" w:eastAsia="黑体"/>
      <w:b/>
      <w:kern w:val="0"/>
      <w:sz w:val="20"/>
    </w:rPr>
  </w:style>
  <w:style w:type="character" w:customStyle="1" w:styleId="152">
    <w:name w:val="批注主题 字符"/>
    <w:basedOn w:val="136"/>
    <w:link w:val="59"/>
    <w:autoRedefine/>
    <w:qFormat/>
    <w:uiPriority w:val="0"/>
    <w:rPr>
      <w:rFonts w:ascii="Times New Roman" w:hAnsi="Times New Roman" w:eastAsia="宋体" w:cs="Times New Roman"/>
      <w:b/>
      <w:bCs/>
      <w:sz w:val="20"/>
      <w:szCs w:val="20"/>
    </w:rPr>
  </w:style>
  <w:style w:type="character" w:customStyle="1" w:styleId="153">
    <w:name w:val="HTML Preformatted Char"/>
    <w:autoRedefine/>
    <w:qFormat/>
    <w:uiPriority w:val="0"/>
    <w:rPr>
      <w:rFonts w:ascii="黑体" w:hAnsi="Courier New" w:eastAsia="黑体"/>
    </w:rPr>
  </w:style>
  <w:style w:type="character" w:customStyle="1" w:styleId="154">
    <w:name w:val="h Char Char"/>
    <w:autoRedefine/>
    <w:qFormat/>
    <w:uiPriority w:val="0"/>
    <w:rPr>
      <w:rFonts w:eastAsia="宋体"/>
      <w:kern w:val="2"/>
      <w:sz w:val="18"/>
      <w:lang w:val="en-US" w:eastAsia="zh-CN"/>
    </w:rPr>
  </w:style>
  <w:style w:type="character" w:customStyle="1" w:styleId="155">
    <w:name w:val="subtitle1"/>
    <w:autoRedefine/>
    <w:qFormat/>
    <w:uiPriority w:val="0"/>
    <w:rPr>
      <w:rFonts w:ascii="Georgia" w:hAnsi="Georgia"/>
      <w:b/>
      <w:color w:val="666666"/>
      <w:sz w:val="18"/>
    </w:rPr>
  </w:style>
  <w:style w:type="character" w:customStyle="1" w:styleId="156">
    <w:name w:val="样式 非加粗"/>
    <w:autoRedefine/>
    <w:qFormat/>
    <w:uiPriority w:val="0"/>
    <w:rPr>
      <w:rFonts w:eastAsia="宋体"/>
      <w:sz w:val="28"/>
    </w:rPr>
  </w:style>
  <w:style w:type="character" w:customStyle="1" w:styleId="157">
    <w:name w:val="小四 段落 宋体 Char Char Char Char Char"/>
    <w:link w:val="158"/>
    <w:autoRedefine/>
    <w:qFormat/>
    <w:uiPriority w:val="0"/>
    <w:rPr>
      <w:rFonts w:eastAsia="宋体"/>
      <w:kern w:val="2"/>
      <w:sz w:val="24"/>
      <w:lang w:val="en-US" w:eastAsia="zh-CN"/>
    </w:rPr>
  </w:style>
  <w:style w:type="paragraph" w:customStyle="1" w:styleId="158">
    <w:name w:val="小四 段落 宋体"/>
    <w:basedOn w:val="19"/>
    <w:link w:val="157"/>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9">
    <w:name w:val="标题 8 字符"/>
    <w:basedOn w:val="63"/>
    <w:link w:val="13"/>
    <w:autoRedefine/>
    <w:qFormat/>
    <w:uiPriority w:val="0"/>
    <w:rPr>
      <w:rFonts w:ascii="Arial" w:hAnsi="Arial" w:eastAsia="黑体" w:cs="Times New Roman"/>
      <w:sz w:val="24"/>
      <w:szCs w:val="24"/>
    </w:rPr>
  </w:style>
  <w:style w:type="character" w:customStyle="1" w:styleId="160">
    <w:name w:val="Document Map Char"/>
    <w:autoRedefine/>
    <w:qFormat/>
    <w:uiPriority w:val="0"/>
    <w:rPr>
      <w:shd w:val="clear" w:color="auto" w:fill="000080"/>
    </w:rPr>
  </w:style>
  <w:style w:type="character" w:customStyle="1" w:styleId="161">
    <w:name w:val="para_small"/>
    <w:basedOn w:val="63"/>
    <w:autoRedefine/>
    <w:qFormat/>
    <w:uiPriority w:val="0"/>
    <w:rPr>
      <w:rFonts w:cs="Times New Roman"/>
    </w:rPr>
  </w:style>
  <w:style w:type="character" w:customStyle="1" w:styleId="162">
    <w:name w:val="2nd level Char"/>
    <w:autoRedefine/>
    <w:qFormat/>
    <w:uiPriority w:val="0"/>
    <w:rPr>
      <w:rFonts w:ascii="Arial" w:hAnsi="Arial" w:eastAsia="黑体"/>
      <w:b/>
      <w:kern w:val="2"/>
      <w:sz w:val="32"/>
      <w:lang w:val="en-US" w:eastAsia="zh-CN"/>
    </w:rPr>
  </w:style>
  <w:style w:type="character" w:customStyle="1" w:styleId="163">
    <w:name w:val="小四 段落 宋体 Char Char Char Char1"/>
    <w:autoRedefine/>
    <w:qFormat/>
    <w:uiPriority w:val="0"/>
    <w:rPr>
      <w:rFonts w:eastAsia="宋体"/>
      <w:kern w:val="2"/>
      <w:sz w:val="24"/>
      <w:lang w:val="en-US" w:eastAsia="zh-CN"/>
    </w:rPr>
  </w:style>
  <w:style w:type="character" w:customStyle="1" w:styleId="164">
    <w:name w:val="Body Text Indent 2 Char1"/>
    <w:basedOn w:val="63"/>
    <w:autoRedefine/>
    <w:qFormat/>
    <w:uiPriority w:val="0"/>
    <w:rPr>
      <w:rFonts w:ascii="Times New Roman" w:hAnsi="Times New Roman"/>
      <w:kern w:val="2"/>
      <w:sz w:val="21"/>
    </w:rPr>
  </w:style>
  <w:style w:type="character" w:customStyle="1" w:styleId="165">
    <w:name w:val="标题 9 字符"/>
    <w:basedOn w:val="63"/>
    <w:link w:val="14"/>
    <w:autoRedefine/>
    <w:qFormat/>
    <w:uiPriority w:val="0"/>
    <w:rPr>
      <w:rFonts w:ascii="Arial" w:hAnsi="Arial" w:eastAsia="黑体" w:cs="Times New Roman"/>
      <w:sz w:val="21"/>
      <w:szCs w:val="21"/>
    </w:rPr>
  </w:style>
  <w:style w:type="character" w:customStyle="1" w:styleId="166">
    <w:name w:val="明显强调1"/>
    <w:basedOn w:val="63"/>
    <w:autoRedefine/>
    <w:qFormat/>
    <w:uiPriority w:val="0"/>
    <w:rPr>
      <w:b/>
    </w:rPr>
  </w:style>
  <w:style w:type="character" w:customStyle="1" w:styleId="167">
    <w:name w:val="标题 2 字符"/>
    <w:basedOn w:val="63"/>
    <w:link w:val="3"/>
    <w:autoRedefine/>
    <w:qFormat/>
    <w:uiPriority w:val="0"/>
    <w:rPr>
      <w:rFonts w:ascii="宋体" w:hAnsi="宋体" w:eastAsia="宋体" w:cs="Times New Roman"/>
      <w:b/>
      <w:sz w:val="24"/>
      <w:szCs w:val="24"/>
    </w:rPr>
  </w:style>
  <w:style w:type="character" w:customStyle="1" w:styleId="168">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69">
    <w:name w:val="Quote Char2"/>
    <w:basedOn w:val="63"/>
    <w:autoRedefine/>
    <w:qFormat/>
    <w:uiPriority w:val="0"/>
    <w:rPr>
      <w:rFonts w:ascii="Times New Roman" w:hAnsi="Times New Roman" w:eastAsia="宋体" w:cs="Times New Roman"/>
      <w:i/>
      <w:iCs/>
      <w:color w:val="000000"/>
      <w:sz w:val="20"/>
      <w:szCs w:val="20"/>
    </w:rPr>
  </w:style>
  <w:style w:type="character" w:customStyle="1" w:styleId="170">
    <w:name w:val="小四 段落 宋体 Char Char Char1"/>
    <w:autoRedefine/>
    <w:qFormat/>
    <w:uiPriority w:val="0"/>
    <w:rPr>
      <w:rFonts w:ascii="宋体" w:hAnsi="宋体" w:eastAsia="宋体"/>
      <w:kern w:val="2"/>
      <w:sz w:val="24"/>
      <w:lang w:val="en-US" w:eastAsia="zh-CN"/>
    </w:rPr>
  </w:style>
  <w:style w:type="character" w:customStyle="1" w:styleId="171">
    <w:name w:val="正文文本缩进 2 字符"/>
    <w:basedOn w:val="63"/>
    <w:link w:val="35"/>
    <w:autoRedefine/>
    <w:qFormat/>
    <w:uiPriority w:val="0"/>
    <w:rPr>
      <w:rFonts w:ascii="Times New Roman" w:hAnsi="Times New Roman" w:eastAsia="宋体" w:cs="Times New Roman"/>
      <w:sz w:val="20"/>
      <w:szCs w:val="20"/>
    </w:rPr>
  </w:style>
  <w:style w:type="character" w:customStyle="1" w:styleId="172">
    <w:name w:val="Quote Char1"/>
    <w:basedOn w:val="63"/>
    <w:link w:val="173"/>
    <w:autoRedefine/>
    <w:qFormat/>
    <w:uiPriority w:val="0"/>
    <w:rPr>
      <w:rFonts w:ascii="Times New Roman" w:hAnsi="Times New Roman"/>
      <w:i/>
      <w:iCs/>
      <w:color w:val="000000"/>
      <w:kern w:val="2"/>
      <w:sz w:val="21"/>
    </w:rPr>
  </w:style>
  <w:style w:type="paragraph" w:customStyle="1" w:styleId="173">
    <w:name w:val="引用1"/>
    <w:basedOn w:val="1"/>
    <w:next w:val="1"/>
    <w:link w:val="172"/>
    <w:autoRedefine/>
    <w:qFormat/>
    <w:uiPriority w:val="0"/>
    <w:pPr>
      <w:widowControl/>
      <w:spacing w:before="200" w:line="276" w:lineRule="auto"/>
      <w:ind w:left="360" w:right="360"/>
      <w:jc w:val="left"/>
    </w:pPr>
    <w:rPr>
      <w:i/>
      <w:iCs/>
      <w:color w:val="000000"/>
      <w:sz w:val="20"/>
    </w:rPr>
  </w:style>
  <w:style w:type="character" w:customStyle="1" w:styleId="174">
    <w:name w:val="文档结构图 Char"/>
    <w:basedOn w:val="63"/>
    <w:autoRedefine/>
    <w:qFormat/>
    <w:uiPriority w:val="0"/>
    <w:rPr>
      <w:rFonts w:ascii="宋体" w:hAnsi="Times New Roman" w:eastAsia="宋体" w:cs="Times New Roman"/>
      <w:sz w:val="18"/>
      <w:szCs w:val="18"/>
    </w:rPr>
  </w:style>
  <w:style w:type="character" w:customStyle="1" w:styleId="175">
    <w:name w:val="HTML 预设格式 字符"/>
    <w:basedOn w:val="63"/>
    <w:link w:val="55"/>
    <w:autoRedefine/>
    <w:qFormat/>
    <w:uiPriority w:val="0"/>
    <w:rPr>
      <w:rFonts w:ascii="Courier New" w:hAnsi="Courier New" w:cs="Courier New"/>
      <w:kern w:val="2"/>
    </w:rPr>
  </w:style>
  <w:style w:type="character" w:customStyle="1" w:styleId="176">
    <w:name w:val="标准文本 Char Char Char"/>
    <w:autoRedefine/>
    <w:qFormat/>
    <w:uiPriority w:val="0"/>
    <w:rPr>
      <w:rFonts w:eastAsia="宋体"/>
      <w:kern w:val="2"/>
      <w:sz w:val="24"/>
      <w:lang w:val="en-US" w:eastAsia="zh-CN"/>
    </w:rPr>
  </w:style>
  <w:style w:type="character" w:customStyle="1" w:styleId="177">
    <w:name w:val="正文文本缩进 字符"/>
    <w:basedOn w:val="63"/>
    <w:link w:val="8"/>
    <w:autoRedefine/>
    <w:qFormat/>
    <w:uiPriority w:val="0"/>
    <w:rPr>
      <w:rFonts w:ascii="Times New Roman" w:hAnsi="Times New Roman"/>
      <w:kern w:val="2"/>
      <w:sz w:val="21"/>
    </w:rPr>
  </w:style>
  <w:style w:type="character" w:customStyle="1" w:styleId="178">
    <w:name w:val="标题 字符"/>
    <w:basedOn w:val="63"/>
    <w:link w:val="58"/>
    <w:autoRedefine/>
    <w:qFormat/>
    <w:uiPriority w:val="0"/>
    <w:rPr>
      <w:rFonts w:ascii="Cambria" w:hAnsi="Cambria" w:eastAsia="宋体" w:cs="Times New Roman"/>
      <w:b/>
      <w:bCs/>
      <w:sz w:val="32"/>
      <w:szCs w:val="32"/>
    </w:rPr>
  </w:style>
  <w:style w:type="character" w:customStyle="1" w:styleId="179">
    <w:name w:val="纯文本 Char Char"/>
    <w:autoRedefine/>
    <w:qFormat/>
    <w:uiPriority w:val="0"/>
    <w:rPr>
      <w:rFonts w:ascii="宋体" w:hAnsi="Courier New" w:eastAsia="宋体"/>
      <w:kern w:val="2"/>
      <w:sz w:val="21"/>
      <w:lang w:val="en-US" w:eastAsia="zh-CN"/>
    </w:rPr>
  </w:style>
  <w:style w:type="character" w:customStyle="1" w:styleId="180">
    <w:name w:val="case31"/>
    <w:autoRedefine/>
    <w:qFormat/>
    <w:uiPriority w:val="0"/>
    <w:rPr>
      <w:sz w:val="21"/>
    </w:rPr>
  </w:style>
  <w:style w:type="character" w:customStyle="1" w:styleId="181">
    <w:name w:val="正文文本 2 字符"/>
    <w:basedOn w:val="63"/>
    <w:link w:val="54"/>
    <w:autoRedefine/>
    <w:qFormat/>
    <w:uiPriority w:val="0"/>
    <w:rPr>
      <w:rFonts w:ascii="楷体_GB2312" w:hAnsi="Times New Roman" w:eastAsia="楷体_GB2312" w:cs="Times New Roman"/>
      <w:sz w:val="20"/>
      <w:szCs w:val="20"/>
    </w:rPr>
  </w:style>
  <w:style w:type="character" w:customStyle="1" w:styleId="182">
    <w:name w:val="标题 3 Char Char"/>
    <w:autoRedefine/>
    <w:qFormat/>
    <w:uiPriority w:val="0"/>
    <w:rPr>
      <w:rFonts w:eastAsia="仿宋_GB2312"/>
      <w:b/>
      <w:kern w:val="2"/>
      <w:sz w:val="32"/>
      <w:lang w:val="en-US" w:eastAsia="zh-CN"/>
    </w:rPr>
  </w:style>
  <w:style w:type="character" w:customStyle="1" w:styleId="183">
    <w:name w:val="正文缩进 Char1"/>
    <w:link w:val="184"/>
    <w:autoRedefine/>
    <w:qFormat/>
    <w:uiPriority w:val="0"/>
    <w:rPr>
      <w:rFonts w:ascii="Times New Roman" w:hAnsi="Times New Roman" w:eastAsia="宋体"/>
      <w:kern w:val="0"/>
      <w:sz w:val="20"/>
    </w:rPr>
  </w:style>
  <w:style w:type="paragraph" w:customStyle="1" w:styleId="184">
    <w:name w:val="正文缩进1"/>
    <w:basedOn w:val="1"/>
    <w:link w:val="183"/>
    <w:autoRedefine/>
    <w:qFormat/>
    <w:uiPriority w:val="0"/>
    <w:pPr>
      <w:ind w:firstLine="420"/>
    </w:pPr>
    <w:rPr>
      <w:kern w:val="0"/>
      <w:sz w:val="20"/>
    </w:rPr>
  </w:style>
  <w:style w:type="character" w:customStyle="1" w:styleId="185">
    <w:name w:val="新图表正文 Char Char"/>
    <w:link w:val="186"/>
    <w:autoRedefine/>
    <w:qFormat/>
    <w:uiPriority w:val="0"/>
    <w:rPr>
      <w:rFonts w:ascii="宋体" w:hAnsi="宋体"/>
      <w:kern w:val="2"/>
      <w:sz w:val="18"/>
      <w:szCs w:val="21"/>
      <w:lang w:val="en-US" w:eastAsia="zh-CN" w:bidi="ar-SA"/>
    </w:rPr>
  </w:style>
  <w:style w:type="paragraph" w:customStyle="1" w:styleId="186">
    <w:name w:val="新图表正文"/>
    <w:link w:val="185"/>
    <w:autoRedefine/>
    <w:qFormat/>
    <w:uiPriority w:val="0"/>
    <w:pPr>
      <w:jc w:val="both"/>
    </w:pPr>
    <w:rPr>
      <w:rFonts w:ascii="宋体" w:hAnsi="宋体" w:eastAsia="宋体" w:cs="Times New Roman"/>
      <w:kern w:val="2"/>
      <w:sz w:val="18"/>
      <w:szCs w:val="21"/>
      <w:lang w:val="en-US" w:eastAsia="zh-CN" w:bidi="ar-SA"/>
    </w:rPr>
  </w:style>
  <w:style w:type="character" w:customStyle="1" w:styleId="187">
    <w:name w:val="样式 首行缩进:  2 字符 Char Char Char"/>
    <w:autoRedefine/>
    <w:qFormat/>
    <w:uiPriority w:val="0"/>
    <w:rPr>
      <w:rFonts w:eastAsia="宋体"/>
      <w:kern w:val="2"/>
      <w:sz w:val="24"/>
      <w:lang w:val="en-US" w:eastAsia="zh-CN"/>
    </w:rPr>
  </w:style>
  <w:style w:type="character" w:customStyle="1" w:styleId="188">
    <w:name w:val="Intense Quote Char1"/>
    <w:basedOn w:val="63"/>
    <w:link w:val="189"/>
    <w:autoRedefine/>
    <w:qFormat/>
    <w:uiPriority w:val="0"/>
    <w:rPr>
      <w:rFonts w:ascii="Times New Roman" w:hAnsi="Times New Roman"/>
      <w:b/>
      <w:bCs/>
      <w:i/>
      <w:iCs/>
      <w:color w:val="4F81BD"/>
      <w:kern w:val="2"/>
      <w:sz w:val="21"/>
    </w:rPr>
  </w:style>
  <w:style w:type="paragraph" w:customStyle="1" w:styleId="189">
    <w:name w:val="明显引用1"/>
    <w:basedOn w:val="1"/>
    <w:next w:val="1"/>
    <w:link w:val="188"/>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90">
    <w:name w:val="Char Char20"/>
    <w:autoRedefine/>
    <w:qFormat/>
    <w:uiPriority w:val="0"/>
    <w:rPr>
      <w:rFonts w:ascii="Arial" w:hAnsi="Arial" w:eastAsia="黑体"/>
      <w:kern w:val="2"/>
      <w:sz w:val="21"/>
    </w:rPr>
  </w:style>
  <w:style w:type="character" w:customStyle="1" w:styleId="191">
    <w:name w:val="No Spacing Char Char"/>
    <w:link w:val="192"/>
    <w:autoRedefine/>
    <w:qFormat/>
    <w:uiPriority w:val="0"/>
    <w:rPr>
      <w:rFonts w:eastAsia="微软雅黑"/>
      <w:kern w:val="2"/>
      <w:sz w:val="24"/>
      <w:szCs w:val="22"/>
      <w:lang w:val="en-US" w:eastAsia="zh-CN" w:bidi="ar-SA"/>
    </w:rPr>
  </w:style>
  <w:style w:type="paragraph" w:customStyle="1" w:styleId="192">
    <w:name w:val="无间隔2"/>
    <w:link w:val="191"/>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93">
    <w:name w:val="小四 段落 宋体 Char Char Char Char Char Char"/>
    <w:autoRedefine/>
    <w:qFormat/>
    <w:uiPriority w:val="0"/>
    <w:rPr>
      <w:rFonts w:eastAsia="宋体"/>
      <w:kern w:val="2"/>
      <w:sz w:val="24"/>
      <w:lang w:val="en-US" w:eastAsia="zh-CN"/>
    </w:rPr>
  </w:style>
  <w:style w:type="character" w:customStyle="1" w:styleId="194">
    <w:name w:val="3zw"/>
    <w:basedOn w:val="63"/>
    <w:autoRedefine/>
    <w:qFormat/>
    <w:uiPriority w:val="0"/>
    <w:rPr>
      <w:rFonts w:cs="Times New Roman"/>
    </w:rPr>
  </w:style>
  <w:style w:type="character" w:customStyle="1" w:styleId="195">
    <w:name w:val="Intense Quote Char Char"/>
    <w:autoRedefine/>
    <w:qFormat/>
    <w:uiPriority w:val="0"/>
    <w:rPr>
      <w:rFonts w:ascii="Calibri" w:hAnsi="Calibri"/>
      <w:b/>
      <w:i/>
      <w:sz w:val="22"/>
      <w:lang w:eastAsia="en-US"/>
    </w:rPr>
  </w:style>
  <w:style w:type="character" w:customStyle="1" w:styleId="196">
    <w:name w:val="Body Text Indent 3 Char"/>
    <w:autoRedefine/>
    <w:qFormat/>
    <w:uiPriority w:val="0"/>
    <w:rPr>
      <w:rFonts w:ascii="Arial" w:hAnsi="Arial" w:eastAsia="仿宋_GB2312"/>
      <w:color w:val="FFFF00"/>
      <w:sz w:val="32"/>
    </w:rPr>
  </w:style>
  <w:style w:type="character" w:customStyle="1" w:styleId="197">
    <w:name w:val="A2"/>
    <w:autoRedefine/>
    <w:qFormat/>
    <w:uiPriority w:val="0"/>
    <w:rPr>
      <w:color w:val="000000"/>
      <w:sz w:val="18"/>
    </w:rPr>
  </w:style>
  <w:style w:type="character" w:customStyle="1" w:styleId="198">
    <w:name w:val="标题 1 字符"/>
    <w:basedOn w:val="63"/>
    <w:link w:val="2"/>
    <w:autoRedefine/>
    <w:qFormat/>
    <w:uiPriority w:val="0"/>
    <w:rPr>
      <w:rFonts w:ascii="黑体" w:hAnsi="Times New Roman" w:eastAsia="黑体" w:cs="Times New Roman"/>
      <w:b/>
      <w:kern w:val="44"/>
      <w:sz w:val="28"/>
      <w:szCs w:val="28"/>
    </w:rPr>
  </w:style>
  <w:style w:type="character" w:customStyle="1" w:styleId="199">
    <w:name w:val="明显参考1"/>
    <w:basedOn w:val="63"/>
    <w:autoRedefine/>
    <w:qFormat/>
    <w:uiPriority w:val="0"/>
    <w:rPr>
      <w:smallCaps/>
      <w:spacing w:val="5"/>
      <w:u w:val="single"/>
    </w:rPr>
  </w:style>
  <w:style w:type="character" w:customStyle="1" w:styleId="200">
    <w:name w:val="称呼 字符"/>
    <w:basedOn w:val="63"/>
    <w:link w:val="24"/>
    <w:autoRedefine/>
    <w:qFormat/>
    <w:uiPriority w:val="0"/>
    <w:rPr>
      <w:rFonts w:ascii="仿宋_GB2312" w:hAnsi="Times New Roman" w:eastAsia="仿宋_GB2312" w:cs="Times New Roman"/>
      <w:sz w:val="20"/>
      <w:szCs w:val="20"/>
    </w:rPr>
  </w:style>
  <w:style w:type="character" w:customStyle="1" w:styleId="201">
    <w:name w:val="111111 Char Char"/>
    <w:link w:val="202"/>
    <w:autoRedefine/>
    <w:qFormat/>
    <w:uiPriority w:val="0"/>
    <w:rPr>
      <w:rFonts w:ascii="宋体" w:hAnsi="宋体" w:eastAsia="黑体"/>
      <w:b/>
      <w:sz w:val="21"/>
    </w:rPr>
  </w:style>
  <w:style w:type="paragraph" w:customStyle="1" w:styleId="202">
    <w:name w:val="111111"/>
    <w:basedOn w:val="1"/>
    <w:link w:val="201"/>
    <w:autoRedefine/>
    <w:qFormat/>
    <w:uiPriority w:val="0"/>
    <w:pPr>
      <w:spacing w:before="120" w:after="120"/>
      <w:jc w:val="center"/>
    </w:pPr>
    <w:rPr>
      <w:rFonts w:ascii="宋体" w:hAnsi="宋体" w:eastAsia="黑体"/>
      <w:b/>
      <w:kern w:val="0"/>
    </w:rPr>
  </w:style>
  <w:style w:type="character" w:customStyle="1" w:styleId="203">
    <w:name w:val="小四 段落 宋体 Char1"/>
    <w:autoRedefine/>
    <w:qFormat/>
    <w:uiPriority w:val="0"/>
    <w:rPr>
      <w:rFonts w:eastAsia="宋体"/>
      <w:kern w:val="2"/>
      <w:sz w:val="24"/>
      <w:lang w:val="en-US" w:eastAsia="zh-CN"/>
    </w:rPr>
  </w:style>
  <w:style w:type="character" w:customStyle="1" w:styleId="204">
    <w:name w:val="文档结构图 字符"/>
    <w:basedOn w:val="63"/>
    <w:link w:val="21"/>
    <w:autoRedefine/>
    <w:qFormat/>
    <w:uiPriority w:val="0"/>
    <w:rPr>
      <w:rFonts w:ascii="Times New Roman" w:hAnsi="Times New Roman"/>
      <w:kern w:val="2"/>
      <w:sz w:val="16"/>
      <w:szCs w:val="0"/>
    </w:rPr>
  </w:style>
  <w:style w:type="character" w:customStyle="1" w:styleId="205">
    <w:name w:val="title_emph1"/>
    <w:autoRedefine/>
    <w:qFormat/>
    <w:uiPriority w:val="0"/>
    <w:rPr>
      <w:rFonts w:ascii="Arial"/>
      <w:b/>
      <w:sz w:val="18"/>
    </w:rPr>
  </w:style>
  <w:style w:type="character" w:customStyle="1" w:styleId="206">
    <w:name w:val="页脚 字符"/>
    <w:basedOn w:val="63"/>
    <w:link w:val="38"/>
    <w:autoRedefine/>
    <w:qFormat/>
    <w:uiPriority w:val="0"/>
    <w:rPr>
      <w:rFonts w:cs="Times New Roman"/>
      <w:sz w:val="18"/>
      <w:szCs w:val="18"/>
    </w:rPr>
  </w:style>
  <w:style w:type="character" w:customStyle="1" w:styleId="207">
    <w:name w:val="书籍标题1"/>
    <w:basedOn w:val="63"/>
    <w:autoRedefine/>
    <w:qFormat/>
    <w:uiPriority w:val="0"/>
    <w:rPr>
      <w:i/>
      <w:smallCaps/>
      <w:spacing w:val="5"/>
    </w:rPr>
  </w:style>
  <w:style w:type="character" w:customStyle="1" w:styleId="208">
    <w:name w:val="不明显参考1"/>
    <w:basedOn w:val="63"/>
    <w:autoRedefine/>
    <w:qFormat/>
    <w:uiPriority w:val="0"/>
    <w:rPr>
      <w:smallCaps/>
    </w:rPr>
  </w:style>
  <w:style w:type="character" w:customStyle="1" w:styleId="209">
    <w:name w:val="样式 首行缩进:  2 字符 Char Char"/>
    <w:link w:val="210"/>
    <w:autoRedefine/>
    <w:qFormat/>
    <w:uiPriority w:val="0"/>
    <w:rPr>
      <w:sz w:val="24"/>
    </w:rPr>
  </w:style>
  <w:style w:type="paragraph" w:customStyle="1" w:styleId="210">
    <w:name w:val="样式 首行缩进:  2 字符"/>
    <w:basedOn w:val="1"/>
    <w:link w:val="209"/>
    <w:autoRedefine/>
    <w:qFormat/>
    <w:uiPriority w:val="0"/>
    <w:pPr>
      <w:spacing w:line="360" w:lineRule="auto"/>
      <w:ind w:firstLine="480" w:firstLineChars="200"/>
    </w:pPr>
    <w:rPr>
      <w:rFonts w:ascii="Calibri" w:hAnsi="Calibri"/>
      <w:kern w:val="0"/>
      <w:sz w:val="24"/>
    </w:rPr>
  </w:style>
  <w:style w:type="character" w:customStyle="1" w:styleId="211">
    <w:name w:val="标题 3 字符"/>
    <w:basedOn w:val="63"/>
    <w:link w:val="4"/>
    <w:autoRedefine/>
    <w:qFormat/>
    <w:uiPriority w:val="0"/>
    <w:rPr>
      <w:rFonts w:ascii="宋体" w:hAnsi="宋体" w:eastAsia="宋体"/>
      <w:b/>
      <w:sz w:val="21"/>
      <w:shd w:val="clear" w:color="auto" w:fill="FFFFFF"/>
    </w:rPr>
  </w:style>
  <w:style w:type="character" w:customStyle="1" w:styleId="212">
    <w:name w:val="Char Char22"/>
    <w:autoRedefine/>
    <w:qFormat/>
    <w:uiPriority w:val="0"/>
    <w:rPr>
      <w:b/>
      <w:kern w:val="2"/>
      <w:sz w:val="24"/>
    </w:rPr>
  </w:style>
  <w:style w:type="character" w:customStyle="1" w:styleId="213">
    <w:name w:val="批注框文本 字符"/>
    <w:basedOn w:val="63"/>
    <w:link w:val="37"/>
    <w:autoRedefine/>
    <w:qFormat/>
    <w:uiPriority w:val="0"/>
    <w:rPr>
      <w:rFonts w:ascii="Times New Roman" w:hAnsi="Times New Roman" w:eastAsia="宋体" w:cs="Times New Roman"/>
      <w:sz w:val="18"/>
      <w:szCs w:val="18"/>
    </w:rPr>
  </w:style>
  <w:style w:type="character" w:customStyle="1" w:styleId="214">
    <w:name w:val="尾注文本 字符"/>
    <w:basedOn w:val="63"/>
    <w:link w:val="36"/>
    <w:autoRedefine/>
    <w:qFormat/>
    <w:uiPriority w:val="0"/>
    <w:rPr>
      <w:rFonts w:ascii="Times New Roman" w:hAnsi="Times New Roman" w:eastAsia="宋体" w:cs="Times New Roman"/>
      <w:kern w:val="0"/>
      <w:sz w:val="24"/>
      <w:szCs w:val="24"/>
    </w:rPr>
  </w:style>
  <w:style w:type="character" w:customStyle="1" w:styleId="215">
    <w:name w:val="point_normal1"/>
    <w:autoRedefine/>
    <w:qFormat/>
    <w:uiPriority w:val="0"/>
    <w:rPr>
      <w:rFonts w:ascii="Arial" w:hAnsi="Arial"/>
      <w:sz w:val="18"/>
    </w:rPr>
  </w:style>
  <w:style w:type="character" w:customStyle="1" w:styleId="216">
    <w:name w:val="Char Char26"/>
    <w:autoRedefine/>
    <w:qFormat/>
    <w:uiPriority w:val="0"/>
    <w:rPr>
      <w:b/>
      <w:kern w:val="2"/>
      <w:sz w:val="32"/>
    </w:rPr>
  </w:style>
  <w:style w:type="character" w:customStyle="1" w:styleId="217">
    <w:name w:val="Char Char24"/>
    <w:autoRedefine/>
    <w:qFormat/>
    <w:uiPriority w:val="0"/>
    <w:rPr>
      <w:b/>
      <w:kern w:val="2"/>
      <w:sz w:val="28"/>
    </w:rPr>
  </w:style>
  <w:style w:type="character" w:customStyle="1" w:styleId="218">
    <w:name w:val="concon"/>
    <w:autoRedefine/>
    <w:qFormat/>
    <w:uiPriority w:val="0"/>
  </w:style>
  <w:style w:type="paragraph" w:customStyle="1" w:styleId="219">
    <w:name w:val="标准文本"/>
    <w:basedOn w:val="1"/>
    <w:autoRedefine/>
    <w:qFormat/>
    <w:uiPriority w:val="0"/>
    <w:pPr>
      <w:spacing w:line="360" w:lineRule="auto"/>
      <w:ind w:firstLine="480" w:firstLineChars="200"/>
    </w:pPr>
    <w:rPr>
      <w:rFonts w:cs="宋体"/>
      <w:sz w:val="24"/>
      <w:szCs w:val="24"/>
    </w:rPr>
  </w:style>
  <w:style w:type="paragraph" w:customStyle="1" w:styleId="220">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21">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22">
    <w:name w:val="flType"/>
    <w:basedOn w:val="223"/>
    <w:autoRedefine/>
    <w:qFormat/>
    <w:uiPriority w:val="0"/>
    <w:pPr>
      <w:spacing w:after="284"/>
    </w:pPr>
    <w:rPr>
      <w:rFonts w:eastAsia="宋体"/>
      <w:b w:val="0"/>
    </w:rPr>
  </w:style>
  <w:style w:type="paragraph" w:customStyle="1" w:styleId="223">
    <w:name w:val="flName"/>
    <w:basedOn w:val="224"/>
    <w:autoRedefine/>
    <w:qFormat/>
    <w:uiPriority w:val="0"/>
    <w:pPr>
      <w:spacing w:before="0" w:line="113" w:lineRule="atLeast"/>
    </w:pPr>
  </w:style>
  <w:style w:type="paragraph" w:customStyle="1" w:styleId="224">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25">
    <w:name w:val="华宇段落1 Char"/>
    <w:basedOn w:val="1"/>
    <w:autoRedefine/>
    <w:qFormat/>
    <w:uiPriority w:val="0"/>
    <w:pPr>
      <w:spacing w:line="360" w:lineRule="auto"/>
      <w:ind w:firstLine="200" w:firstLineChars="200"/>
    </w:pPr>
    <w:rPr>
      <w:bCs/>
      <w:sz w:val="24"/>
      <w:szCs w:val="24"/>
    </w:rPr>
  </w:style>
  <w:style w:type="paragraph" w:customStyle="1" w:styleId="226">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7">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28">
    <w:name w:val="greytypebeni"/>
    <w:basedOn w:val="1"/>
    <w:autoRedefine/>
    <w:qFormat/>
    <w:uiPriority w:val="0"/>
    <w:pPr>
      <w:widowControl/>
      <w:jc w:val="left"/>
    </w:pPr>
    <w:rPr>
      <w:rFonts w:ascii="宋体" w:hAnsi="宋体" w:cs="宋体"/>
      <w:kern w:val="0"/>
      <w:sz w:val="24"/>
      <w:szCs w:val="24"/>
    </w:rPr>
  </w:style>
  <w:style w:type="paragraph" w:customStyle="1" w:styleId="229">
    <w:name w:val="Char Char1 Char Char Char Char1 Char Char Char Char Char Char"/>
    <w:basedOn w:val="1"/>
    <w:autoRedefine/>
    <w:qFormat/>
    <w:uiPriority w:val="0"/>
    <w:rPr>
      <w:rFonts w:ascii="Tahoma" w:hAnsi="Tahoma"/>
      <w:sz w:val="24"/>
    </w:rPr>
  </w:style>
  <w:style w:type="paragraph" w:customStyle="1" w:styleId="230">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31">
    <w:name w:val="Char Char1"/>
    <w:basedOn w:val="1"/>
    <w:autoRedefine/>
    <w:qFormat/>
    <w:uiPriority w:val="0"/>
    <w:rPr>
      <w:rFonts w:ascii="Tahoma" w:hAnsi="Tahoma" w:cs="Tahoma"/>
      <w:sz w:val="24"/>
    </w:rPr>
  </w:style>
  <w:style w:type="paragraph" w:customStyle="1" w:styleId="232">
    <w:name w:val="小四 段落 宋体 Char Char Char"/>
    <w:basedOn w:val="19"/>
    <w:autoRedefine/>
    <w:qFormat/>
    <w:uiPriority w:val="0"/>
    <w:pPr>
      <w:tabs>
        <w:tab w:val="clear" w:pos="2952"/>
      </w:tabs>
      <w:spacing w:line="360" w:lineRule="auto"/>
      <w:ind w:left="0" w:right="-33" w:firstLine="545" w:firstLineChars="227"/>
      <w:jc w:val="left"/>
    </w:pPr>
    <w:rPr>
      <w:sz w:val="24"/>
    </w:rPr>
  </w:style>
  <w:style w:type="paragraph" w:customStyle="1" w:styleId="233">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34">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35">
    <w:name w:val="中等深浅网格 1 - 强调文字颜色 21"/>
    <w:basedOn w:val="1"/>
    <w:autoRedefine/>
    <w:qFormat/>
    <w:uiPriority w:val="0"/>
    <w:pPr>
      <w:ind w:firstLine="420" w:firstLineChars="200"/>
    </w:pPr>
    <w:rPr>
      <w:rFonts w:ascii="Calibri" w:hAnsi="Calibri"/>
      <w:szCs w:val="22"/>
    </w:rPr>
  </w:style>
  <w:style w:type="paragraph" w:customStyle="1" w:styleId="236">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7">
    <w:name w:val="默认段落字体 Para Char Char Char Char Char Char Char Char Char1 Char Char Char Char Char Char Char"/>
    <w:basedOn w:val="21"/>
    <w:autoRedefine/>
    <w:qFormat/>
    <w:uiPriority w:val="0"/>
  </w:style>
  <w:style w:type="paragraph" w:customStyle="1" w:styleId="238">
    <w:name w:val="样式 样式 首行缩进:  2 字符 + 行距: 1.5 倍行距"/>
    <w:basedOn w:val="1"/>
    <w:autoRedefine/>
    <w:qFormat/>
    <w:uiPriority w:val="0"/>
    <w:pPr>
      <w:spacing w:line="360" w:lineRule="auto"/>
      <w:ind w:firstLine="470" w:firstLineChars="196"/>
    </w:pPr>
    <w:rPr>
      <w:sz w:val="24"/>
    </w:rPr>
  </w:style>
  <w:style w:type="paragraph" w:customStyle="1" w:styleId="239">
    <w:name w:val="正文11"/>
    <w:basedOn w:val="1"/>
    <w:next w:val="1"/>
    <w:autoRedefine/>
    <w:qFormat/>
    <w:uiPriority w:val="0"/>
    <w:pPr>
      <w:spacing w:before="156" w:line="360" w:lineRule="auto"/>
      <w:ind w:firstLine="510" w:firstLineChars="200"/>
    </w:pPr>
    <w:rPr>
      <w:sz w:val="24"/>
    </w:rPr>
  </w:style>
  <w:style w:type="paragraph" w:customStyle="1" w:styleId="240">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41">
    <w:name w:val="Char Char11"/>
    <w:basedOn w:val="1"/>
    <w:autoRedefine/>
    <w:qFormat/>
    <w:uiPriority w:val="0"/>
    <w:rPr>
      <w:rFonts w:ascii="Tahoma" w:hAnsi="Tahoma"/>
      <w:sz w:val="24"/>
    </w:rPr>
  </w:style>
  <w:style w:type="paragraph" w:customStyle="1" w:styleId="242">
    <w:name w:val="丁华正文"/>
    <w:basedOn w:val="48"/>
    <w:autoRedefine/>
    <w:qFormat/>
    <w:uiPriority w:val="0"/>
    <w:pPr>
      <w:adjustRightInd w:val="0"/>
      <w:snapToGrid w:val="0"/>
      <w:spacing w:line="360" w:lineRule="auto"/>
      <w:ind w:left="0" w:firstLine="510"/>
    </w:pPr>
    <w:rPr>
      <w:sz w:val="24"/>
    </w:rPr>
  </w:style>
  <w:style w:type="paragraph" w:customStyle="1" w:styleId="243">
    <w:name w:val="正文 居中"/>
    <w:basedOn w:val="1"/>
    <w:autoRedefine/>
    <w:qFormat/>
    <w:uiPriority w:val="0"/>
    <w:pPr>
      <w:spacing w:line="360" w:lineRule="auto"/>
      <w:jc w:val="center"/>
    </w:pPr>
    <w:rPr>
      <w:sz w:val="24"/>
    </w:rPr>
  </w:style>
  <w:style w:type="paragraph" w:customStyle="1" w:styleId="244">
    <w:name w:val="Char Char3"/>
    <w:basedOn w:val="1"/>
    <w:autoRedefine/>
    <w:qFormat/>
    <w:uiPriority w:val="0"/>
    <w:rPr>
      <w:rFonts w:ascii="Tahoma" w:hAnsi="Tahoma" w:cs="Tahoma"/>
      <w:sz w:val="24"/>
    </w:rPr>
  </w:style>
  <w:style w:type="paragraph" w:customStyle="1" w:styleId="245">
    <w:name w:val="Char Char Char Char Char"/>
    <w:basedOn w:val="1"/>
    <w:autoRedefine/>
    <w:qFormat/>
    <w:uiPriority w:val="0"/>
    <w:rPr>
      <w:rFonts w:ascii="Tahoma" w:hAnsi="Tahoma"/>
      <w:sz w:val="24"/>
    </w:rPr>
  </w:style>
  <w:style w:type="paragraph" w:customStyle="1" w:styleId="246">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7">
    <w:name w:val="Char Char1 Char Char Char Char Char Char Char"/>
    <w:basedOn w:val="1"/>
    <w:autoRedefine/>
    <w:qFormat/>
    <w:uiPriority w:val="0"/>
    <w:rPr>
      <w:rFonts w:ascii="Tahoma" w:hAnsi="Tahoma" w:cs="Tahoma"/>
      <w:sz w:val="24"/>
    </w:rPr>
  </w:style>
  <w:style w:type="paragraph" w:customStyle="1" w:styleId="248">
    <w:name w:val="样式"/>
    <w:basedOn w:val="1"/>
    <w:autoRedefine/>
    <w:qFormat/>
    <w:uiPriority w:val="0"/>
    <w:pPr>
      <w:autoSpaceDE w:val="0"/>
      <w:autoSpaceDN w:val="0"/>
      <w:snapToGrid w:val="0"/>
      <w:spacing w:before="120" w:after="120" w:line="360" w:lineRule="auto"/>
    </w:pPr>
    <w:rPr>
      <w:rFonts w:ascii="宋体"/>
      <w:sz w:val="24"/>
    </w:rPr>
  </w:style>
  <w:style w:type="paragraph" w:customStyle="1" w:styleId="249">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0">
    <w:name w:val="Char Char1 Char Char Char Char"/>
    <w:basedOn w:val="21"/>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51">
    <w:name w:val="标准小四"/>
    <w:basedOn w:val="1"/>
    <w:autoRedefine/>
    <w:qFormat/>
    <w:uiPriority w:val="0"/>
    <w:pPr>
      <w:spacing w:line="360" w:lineRule="auto"/>
      <w:ind w:firstLine="480" w:firstLineChars="200"/>
    </w:pPr>
    <w:rPr>
      <w:rFonts w:ascii="Arial" w:hAnsi="Arial"/>
      <w:sz w:val="24"/>
      <w:szCs w:val="21"/>
    </w:rPr>
  </w:style>
  <w:style w:type="paragraph" w:customStyle="1" w:styleId="252">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53">
    <w:name w:val="Char Char Char Char Char Char Char1"/>
    <w:basedOn w:val="1"/>
    <w:autoRedefine/>
    <w:qFormat/>
    <w:uiPriority w:val="0"/>
    <w:rPr>
      <w:rFonts w:ascii="Tahoma" w:hAnsi="Tahoma"/>
      <w:sz w:val="24"/>
    </w:rPr>
  </w:style>
  <w:style w:type="paragraph" w:customStyle="1" w:styleId="254">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55">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6">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7">
    <w:name w:val="默认段落字体 Para Char"/>
    <w:basedOn w:val="1"/>
    <w:autoRedefine/>
    <w:qFormat/>
    <w:uiPriority w:val="0"/>
    <w:rPr>
      <w:sz w:val="24"/>
      <w:szCs w:val="24"/>
    </w:rPr>
  </w:style>
  <w:style w:type="paragraph" w:customStyle="1" w:styleId="258">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59">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0">
    <w:name w:val="标题1，章节第一层"/>
    <w:basedOn w:val="261"/>
    <w:next w:val="261"/>
    <w:autoRedefine/>
    <w:qFormat/>
    <w:uiPriority w:val="0"/>
    <w:pPr>
      <w:tabs>
        <w:tab w:val="left" w:pos="693"/>
      </w:tabs>
      <w:ind w:left="482"/>
      <w:outlineLvl w:val="0"/>
    </w:pPr>
    <w:rPr>
      <w:color w:val="000000"/>
      <w:sz w:val="24"/>
      <w:szCs w:val="24"/>
    </w:rPr>
  </w:style>
  <w:style w:type="paragraph" w:customStyle="1" w:styleId="261">
    <w:name w:val="正文格式"/>
    <w:basedOn w:val="1"/>
    <w:autoRedefine/>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62">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63">
    <w:name w:val="正文表标题"/>
    <w:next w:val="255"/>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64">
    <w:name w:val="默认段落字体 Para Char Char Char Char Char Char Char"/>
    <w:basedOn w:val="1"/>
    <w:autoRedefine/>
    <w:qFormat/>
    <w:uiPriority w:val="0"/>
  </w:style>
  <w:style w:type="paragraph" w:customStyle="1" w:styleId="265">
    <w:name w:val="Char Char Char1"/>
    <w:basedOn w:val="21"/>
    <w:autoRedefine/>
    <w:qFormat/>
    <w:uiPriority w:val="0"/>
    <w:pPr>
      <w:spacing w:line="436" w:lineRule="exact"/>
    </w:pPr>
    <w:rPr>
      <w:szCs w:val="24"/>
    </w:rPr>
  </w:style>
  <w:style w:type="paragraph" w:customStyle="1" w:styleId="266">
    <w:name w:val="表格1"/>
    <w:basedOn w:val="1"/>
    <w:autoRedefine/>
    <w:qFormat/>
    <w:uiPriority w:val="0"/>
    <w:pPr>
      <w:adjustRightInd w:val="0"/>
      <w:textAlignment w:val="baseline"/>
    </w:pPr>
    <w:rPr>
      <w:rFonts w:ascii="宋体"/>
      <w:kern w:val="24"/>
      <w:szCs w:val="21"/>
    </w:rPr>
  </w:style>
  <w:style w:type="paragraph" w:customStyle="1" w:styleId="267">
    <w:name w:val="项目符号：一级"/>
    <w:basedOn w:val="261"/>
    <w:next w:val="261"/>
    <w:autoRedefine/>
    <w:qFormat/>
    <w:uiPriority w:val="0"/>
    <w:pPr>
      <w:ind w:right="-134" w:rightChars="-64"/>
    </w:pPr>
    <w:rPr>
      <w:bCs w:val="0"/>
    </w:rPr>
  </w:style>
  <w:style w:type="paragraph" w:customStyle="1" w:styleId="268">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9">
    <w:name w:val="Char1 Char Char Char1"/>
    <w:basedOn w:val="1"/>
    <w:autoRedefine/>
    <w:qFormat/>
    <w:uiPriority w:val="0"/>
    <w:rPr>
      <w:rFonts w:ascii="Tahoma" w:hAnsi="Tahoma" w:cs="Tahoma"/>
      <w:sz w:val="24"/>
    </w:rPr>
  </w:style>
  <w:style w:type="paragraph" w:customStyle="1" w:styleId="270">
    <w:name w:val="样式 标题 2第一章 标题 2Heading 2 HiddenHeading 2 CCBSheading 2H2h2..."/>
    <w:basedOn w:val="3"/>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71">
    <w:name w:val="正文文本缩进1"/>
    <w:basedOn w:val="1"/>
    <w:autoRedefine/>
    <w:qFormat/>
    <w:uiPriority w:val="0"/>
    <w:pPr>
      <w:spacing w:after="120"/>
      <w:ind w:left="420" w:leftChars="200"/>
    </w:pPr>
    <w:rPr>
      <w:szCs w:val="24"/>
    </w:rPr>
  </w:style>
  <w:style w:type="paragraph" w:customStyle="1" w:styleId="272">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73">
    <w:name w:val="表格"/>
    <w:basedOn w:val="1"/>
    <w:autoRedefine/>
    <w:qFormat/>
    <w:uiPriority w:val="0"/>
    <w:pPr>
      <w:snapToGrid w:val="0"/>
      <w:ind w:firstLine="21" w:firstLineChars="21"/>
    </w:pPr>
    <w:rPr>
      <w:rFonts w:ascii="宋体" w:hAnsi="宋体" w:cs="宋体"/>
      <w:kern w:val="0"/>
      <w:sz w:val="20"/>
    </w:rPr>
  </w:style>
  <w:style w:type="paragraph" w:customStyle="1" w:styleId="274">
    <w:name w:val="Char Char Char Char Char Char Char"/>
    <w:basedOn w:val="1"/>
    <w:autoRedefine/>
    <w:qFormat/>
    <w:uiPriority w:val="0"/>
    <w:pPr>
      <w:jc w:val="left"/>
    </w:pPr>
    <w:rPr>
      <w:rFonts w:ascii="Tahoma" w:hAnsi="Tahoma"/>
      <w:sz w:val="24"/>
    </w:rPr>
  </w:style>
  <w:style w:type="paragraph" w:customStyle="1" w:styleId="275">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6">
    <w:name w:val="表格内文字"/>
    <w:basedOn w:val="1"/>
    <w:autoRedefine/>
    <w:qFormat/>
    <w:uiPriority w:val="0"/>
    <w:pPr>
      <w:spacing w:line="300" w:lineRule="atLeast"/>
    </w:pPr>
    <w:rPr>
      <w:sz w:val="18"/>
      <w:szCs w:val="24"/>
    </w:rPr>
  </w:style>
  <w:style w:type="paragraph" w:customStyle="1" w:styleId="277">
    <w:name w:val="样式3"/>
    <w:basedOn w:val="1"/>
    <w:next w:val="1"/>
    <w:autoRedefine/>
    <w:qFormat/>
    <w:uiPriority w:val="0"/>
    <w:pPr>
      <w:spacing w:line="360" w:lineRule="auto"/>
    </w:pPr>
  </w:style>
  <w:style w:type="paragraph" w:customStyle="1" w:styleId="278">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9">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80">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81">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82">
    <w:name w:val="正文2"/>
    <w:basedOn w:val="1"/>
    <w:autoRedefine/>
    <w:qFormat/>
    <w:uiPriority w:val="0"/>
    <w:pPr>
      <w:spacing w:before="156" w:line="360" w:lineRule="auto"/>
      <w:ind w:firstLine="510" w:firstLineChars="200"/>
    </w:pPr>
    <w:rPr>
      <w:sz w:val="24"/>
    </w:rPr>
  </w:style>
  <w:style w:type="paragraph" w:customStyle="1" w:styleId="283">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84">
    <w:name w:val="章标题"/>
    <w:next w:val="255"/>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85">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6">
    <w:name w:val="Char1"/>
    <w:basedOn w:val="1"/>
    <w:autoRedefine/>
    <w:qFormat/>
    <w:uiPriority w:val="0"/>
    <w:rPr>
      <w:rFonts w:ascii="仿宋_GB2312" w:hAnsi="宋体" w:eastAsia="仿宋_GB2312" w:cs="宋体"/>
      <w:b/>
      <w:sz w:val="32"/>
      <w:szCs w:val="32"/>
    </w:rPr>
  </w:style>
  <w:style w:type="paragraph" w:customStyle="1" w:styleId="287">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88">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9">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90">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1">
    <w:name w:val="xl62"/>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2">
    <w:name w:val="标题3，章节第三层"/>
    <w:basedOn w:val="1"/>
    <w:next w:val="261"/>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93">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94">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95">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6">
    <w:name w:val="Char Char Char Char Char Char Char Char Char Char Char Char Char Char Char Char Char Char Char Char Char1"/>
    <w:basedOn w:val="1"/>
    <w:autoRedefine/>
    <w:qFormat/>
    <w:uiPriority w:val="0"/>
    <w:rPr>
      <w:rFonts w:ascii="Tahoma" w:hAnsi="Tahoma" w:cs="Tahoma"/>
      <w:sz w:val="24"/>
    </w:rPr>
  </w:style>
  <w:style w:type="paragraph" w:customStyle="1" w:styleId="297">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8">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299">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0">
    <w:name w:val="标题 4宋体"/>
    <w:basedOn w:val="5"/>
    <w:autoRedefine/>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301">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2">
    <w:name w:val="方案正文"/>
    <w:basedOn w:val="1"/>
    <w:autoRedefine/>
    <w:qFormat/>
    <w:uiPriority w:val="0"/>
    <w:pPr>
      <w:spacing w:before="156" w:line="360" w:lineRule="auto"/>
      <w:ind w:firstLine="359" w:firstLineChars="171"/>
      <w:jc w:val="left"/>
    </w:pPr>
    <w:rPr>
      <w:rFonts w:ascii="Arial" w:hAnsi="Arial" w:cs="宋体"/>
      <w:sz w:val="24"/>
      <w:szCs w:val="21"/>
    </w:rPr>
  </w:style>
  <w:style w:type="paragraph" w:customStyle="1" w:styleId="303">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304">
    <w:name w:val="普通文字"/>
    <w:basedOn w:val="1"/>
    <w:next w:val="1"/>
    <w:autoRedefine/>
    <w:qFormat/>
    <w:uiPriority w:val="0"/>
    <w:rPr>
      <w:rFonts w:ascii="宋体" w:hAnsi="宋体" w:cs="宋体"/>
      <w:kern w:val="0"/>
      <w:sz w:val="24"/>
      <w:u w:color="000000"/>
    </w:rPr>
  </w:style>
  <w:style w:type="paragraph" w:customStyle="1" w:styleId="305">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6">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7">
    <w:name w:val="标题3"/>
    <w:basedOn w:val="4"/>
    <w:autoRedefine/>
    <w:qFormat/>
    <w:uiPriority w:val="0"/>
    <w:pPr>
      <w:keepNext w:val="0"/>
      <w:keepLines w:val="0"/>
      <w:spacing w:line="360" w:lineRule="auto"/>
    </w:pPr>
    <w:rPr>
      <w:rFonts w:eastAsia="仿宋_GB2312"/>
      <w:b w:val="0"/>
      <w:bCs/>
      <w:sz w:val="30"/>
      <w:szCs w:val="32"/>
    </w:rPr>
  </w:style>
  <w:style w:type="paragraph" w:customStyle="1" w:styleId="308">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09">
    <w:name w:val="项目符号，一级"/>
    <w:basedOn w:val="261"/>
    <w:next w:val="261"/>
    <w:autoRedefine/>
    <w:qFormat/>
    <w:uiPriority w:val="0"/>
    <w:pPr>
      <w:tabs>
        <w:tab w:val="left" w:pos="1320"/>
      </w:tabs>
      <w:spacing w:line="240" w:lineRule="atLeast"/>
      <w:ind w:left="376" w:leftChars="179" w:firstLine="0"/>
    </w:pPr>
    <w:rPr>
      <w:bCs w:val="0"/>
      <w:color w:val="000000"/>
      <w:szCs w:val="24"/>
    </w:rPr>
  </w:style>
  <w:style w:type="paragraph" w:customStyle="1" w:styleId="310">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11">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12">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13">
    <w:name w:val="表头_5"/>
    <w:basedOn w:val="1"/>
    <w:autoRedefine/>
    <w:qFormat/>
    <w:uiPriority w:val="0"/>
    <w:pPr>
      <w:adjustRightInd w:val="0"/>
      <w:spacing w:line="360" w:lineRule="auto"/>
      <w:textAlignment w:val="baseline"/>
    </w:pPr>
    <w:rPr>
      <w:b/>
      <w:bCs/>
      <w:sz w:val="28"/>
      <w:szCs w:val="21"/>
    </w:rPr>
  </w:style>
  <w:style w:type="paragraph" w:customStyle="1" w:styleId="314">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15">
    <w:name w:val="_Style 42"/>
    <w:basedOn w:val="1"/>
    <w:next w:val="26"/>
    <w:autoRedefine/>
    <w:qFormat/>
    <w:uiPriority w:val="0"/>
    <w:rPr>
      <w:rFonts w:ascii="楷体_GB2312" w:hAnsi="Arial" w:eastAsia="楷体_GB2312"/>
      <w:sz w:val="28"/>
    </w:rPr>
  </w:style>
  <w:style w:type="paragraph" w:customStyle="1" w:styleId="316">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7">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8">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19">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20">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21">
    <w:name w:val="样式 段后: 0.25 行"/>
    <w:basedOn w:val="1"/>
    <w:autoRedefine/>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22">
    <w:name w:val="Char Char Char Char Char Char Char Char Char Char Char Char Char"/>
    <w:basedOn w:val="21"/>
    <w:autoRedefine/>
    <w:qFormat/>
    <w:uiPriority w:val="0"/>
    <w:rPr>
      <w:rFonts w:ascii="Tahoma" w:hAnsi="Tahoma"/>
      <w:sz w:val="24"/>
      <w:szCs w:val="24"/>
    </w:rPr>
  </w:style>
  <w:style w:type="paragraph" w:customStyle="1" w:styleId="323">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24">
    <w:name w:val="段落"/>
    <w:basedOn w:val="1"/>
    <w:autoRedefine/>
    <w:qFormat/>
    <w:uiPriority w:val="0"/>
    <w:pPr>
      <w:spacing w:line="460" w:lineRule="exact"/>
      <w:ind w:firstLine="480"/>
    </w:pPr>
    <w:rPr>
      <w:sz w:val="24"/>
    </w:rPr>
  </w:style>
  <w:style w:type="paragraph" w:customStyle="1" w:styleId="325">
    <w:name w:val="列出段落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326">
    <w:name w:val="xl51"/>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7">
    <w:name w:val="7"/>
    <w:basedOn w:val="1"/>
    <w:next w:val="56"/>
    <w:autoRedefine/>
    <w:qFormat/>
    <w:uiPriority w:val="0"/>
    <w:pPr>
      <w:widowControl/>
      <w:spacing w:before="100" w:beforeAutospacing="1" w:after="100" w:afterAutospacing="1"/>
      <w:jc w:val="left"/>
    </w:pPr>
    <w:rPr>
      <w:rFonts w:ascii="宋体" w:hAnsi="宋体"/>
      <w:kern w:val="0"/>
      <w:sz w:val="24"/>
    </w:rPr>
  </w:style>
  <w:style w:type="paragraph" w:customStyle="1" w:styleId="328">
    <w:name w:val="font9"/>
    <w:basedOn w:val="1"/>
    <w:autoRedefine/>
    <w:qFormat/>
    <w:uiPriority w:val="0"/>
    <w:pPr>
      <w:widowControl/>
      <w:spacing w:before="100" w:beforeAutospacing="1" w:after="100" w:afterAutospacing="1"/>
      <w:jc w:val="left"/>
    </w:pPr>
    <w:rPr>
      <w:b/>
      <w:bCs/>
      <w:kern w:val="0"/>
      <w:sz w:val="20"/>
    </w:rPr>
  </w:style>
  <w:style w:type="paragraph" w:customStyle="1" w:styleId="329">
    <w:name w:val="xl55"/>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30">
    <w:name w:val="Char1 Char Char Char"/>
    <w:basedOn w:val="1"/>
    <w:autoRedefine/>
    <w:qFormat/>
    <w:uiPriority w:val="0"/>
    <w:rPr>
      <w:rFonts w:ascii="Tahoma" w:hAnsi="Tahoma"/>
      <w:sz w:val="24"/>
    </w:rPr>
  </w:style>
  <w:style w:type="paragraph" w:customStyle="1" w:styleId="331">
    <w:name w:val="表蕊"/>
    <w:basedOn w:val="1"/>
    <w:autoRedefine/>
    <w:qFormat/>
    <w:uiPriority w:val="0"/>
    <w:pPr>
      <w:adjustRightInd w:val="0"/>
      <w:spacing w:line="320" w:lineRule="atLeast"/>
      <w:jc w:val="left"/>
      <w:textAlignment w:val="baseline"/>
    </w:pPr>
    <w:rPr>
      <w:rFonts w:eastAsia="楷体_GB2312"/>
      <w:spacing w:val="-10"/>
      <w:kern w:val="0"/>
    </w:rPr>
  </w:style>
  <w:style w:type="paragraph" w:customStyle="1" w:styleId="332">
    <w:name w:val="样式2"/>
    <w:basedOn w:val="1"/>
    <w:autoRedefine/>
    <w:qFormat/>
    <w:uiPriority w:val="0"/>
    <w:pPr>
      <w:spacing w:line="360" w:lineRule="auto"/>
      <w:ind w:left="200" w:leftChars="200"/>
    </w:pPr>
    <w:rPr>
      <w:rFonts w:ascii="宋体" w:hAnsi="宋体"/>
      <w:b/>
      <w:sz w:val="24"/>
      <w:szCs w:val="24"/>
    </w:rPr>
  </w:style>
  <w:style w:type="paragraph" w:customStyle="1" w:styleId="333">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34">
    <w:name w:val="正文文本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35">
    <w:name w:val="zw"/>
    <w:basedOn w:val="1"/>
    <w:autoRedefine/>
    <w:qFormat/>
    <w:uiPriority w:val="0"/>
    <w:pPr>
      <w:widowControl/>
      <w:spacing w:line="360" w:lineRule="auto"/>
      <w:ind w:firstLine="480" w:firstLineChars="200"/>
      <w:jc w:val="left"/>
    </w:pPr>
    <w:rPr>
      <w:rFonts w:ascii="宋体" w:hAnsi="宋体"/>
      <w:bCs/>
      <w:kern w:val="0"/>
      <w:sz w:val="24"/>
    </w:rPr>
  </w:style>
  <w:style w:type="paragraph" w:customStyle="1" w:styleId="336">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7">
    <w:name w:val="xl60"/>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8">
    <w:name w:val="1"/>
    <w:basedOn w:val="1"/>
    <w:next w:val="54"/>
    <w:autoRedefine/>
    <w:qFormat/>
    <w:uiPriority w:val="0"/>
    <w:pPr>
      <w:spacing w:line="360" w:lineRule="auto"/>
    </w:pPr>
    <w:rPr>
      <w:rFonts w:eastAsia="仿宋_GB2312"/>
      <w:sz w:val="24"/>
      <w:szCs w:val="24"/>
    </w:rPr>
  </w:style>
  <w:style w:type="paragraph" w:customStyle="1" w:styleId="339">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40">
    <w:name w:val="a"/>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1">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42">
    <w:name w:val="小四 段落 宋体 Char"/>
    <w:basedOn w:val="19"/>
    <w:autoRedefine/>
    <w:qFormat/>
    <w:uiPriority w:val="0"/>
    <w:pPr>
      <w:tabs>
        <w:tab w:val="clear" w:pos="2952"/>
      </w:tabs>
      <w:ind w:left="0" w:right="-33" w:firstLine="600" w:firstLineChars="200"/>
      <w:jc w:val="left"/>
    </w:pPr>
    <w:rPr>
      <w:rFonts w:ascii="仿宋_GB2312" w:eastAsia="仿宋_GB2312"/>
      <w:sz w:val="30"/>
      <w:szCs w:val="30"/>
    </w:rPr>
  </w:style>
  <w:style w:type="paragraph" w:customStyle="1" w:styleId="343">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44">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5">
    <w:name w:val="公文正文"/>
    <w:basedOn w:val="8"/>
    <w:autoRedefine/>
    <w:qFormat/>
    <w:uiPriority w:val="0"/>
    <w:pPr>
      <w:ind w:firstLine="200" w:firstLineChars="200"/>
    </w:pPr>
    <w:rPr>
      <w:rFonts w:ascii="仿宋_GB2312" w:hAnsi="宋体" w:eastAsia="仿宋_GB2312"/>
      <w:kern w:val="28"/>
      <w:sz w:val="28"/>
      <w:szCs w:val="24"/>
    </w:rPr>
  </w:style>
  <w:style w:type="paragraph" w:customStyle="1" w:styleId="346">
    <w:name w:val="马刚标题4"/>
    <w:basedOn w:val="347"/>
    <w:next w:val="1"/>
    <w:autoRedefine/>
    <w:qFormat/>
    <w:uiPriority w:val="0"/>
    <w:pPr>
      <w:tabs>
        <w:tab w:val="left" w:pos="567"/>
        <w:tab w:val="left" w:pos="735"/>
        <w:tab w:val="left" w:pos="1050"/>
      </w:tabs>
      <w:spacing w:before="100" w:after="40"/>
      <w:outlineLvl w:val="3"/>
    </w:pPr>
    <w:rPr>
      <w:b w:val="0"/>
    </w:rPr>
  </w:style>
  <w:style w:type="paragraph" w:customStyle="1" w:styleId="347">
    <w:name w:val="马刚标题3"/>
    <w:basedOn w:val="1"/>
    <w:next w:val="1"/>
    <w:autoRedefine/>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8">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9">
    <w:name w:val="font10"/>
    <w:basedOn w:val="1"/>
    <w:autoRedefine/>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50">
    <w:name w:val="font1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51">
    <w:name w:val="Item Step in Table"/>
    <w:autoRedefin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52">
    <w:name w:val="丁华标题3"/>
    <w:basedOn w:val="353"/>
    <w:next w:val="242"/>
    <w:autoRedefine/>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53">
    <w:name w:val="丁华标题2"/>
    <w:basedOn w:val="3"/>
    <w:next w:val="242"/>
    <w:autoRedefine/>
    <w:qFormat/>
    <w:uiPriority w:val="0"/>
    <w:pPr>
      <w:numPr>
        <w:ilvl w:val="1"/>
        <w:numId w:val="3"/>
      </w:numPr>
      <w:spacing w:line="413" w:lineRule="auto"/>
    </w:pPr>
    <w:rPr>
      <w:rFonts w:ascii="Arial" w:hAnsi="Arial" w:eastAsia="黑体"/>
      <w:b w:val="0"/>
      <w:sz w:val="28"/>
      <w:szCs w:val="20"/>
    </w:rPr>
  </w:style>
  <w:style w:type="paragraph" w:customStyle="1" w:styleId="354">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55">
    <w:name w:val="Char"/>
    <w:basedOn w:val="1"/>
    <w:autoRedefine/>
    <w:qFormat/>
    <w:uiPriority w:val="0"/>
    <w:pPr>
      <w:spacing w:afterLines="50" w:line="360" w:lineRule="auto"/>
    </w:pPr>
    <w:rPr>
      <w:rFonts w:ascii="Tahoma" w:hAnsi="Tahoma"/>
      <w:sz w:val="24"/>
    </w:rPr>
  </w:style>
  <w:style w:type="paragraph" w:customStyle="1" w:styleId="356">
    <w:name w:val="项目符号，二级"/>
    <w:basedOn w:val="261"/>
    <w:next w:val="261"/>
    <w:autoRedefine/>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7">
    <w:name w:val="_Style 1"/>
    <w:basedOn w:val="1"/>
    <w:autoRedefine/>
    <w:qFormat/>
    <w:uiPriority w:val="0"/>
    <w:pPr>
      <w:ind w:firstLine="420" w:firstLineChars="200"/>
    </w:pPr>
    <w:rPr>
      <w:rFonts w:ascii="Calibri" w:hAnsi="Calibri"/>
      <w:szCs w:val="22"/>
    </w:rPr>
  </w:style>
  <w:style w:type="paragraph" w:customStyle="1" w:styleId="358">
    <w:name w:val="Char Char Char Char Char Char Char Char Char Char Char Char Char Char1"/>
    <w:basedOn w:val="1"/>
    <w:autoRedefine/>
    <w:qFormat/>
    <w:uiPriority w:val="0"/>
    <w:rPr>
      <w:rFonts w:ascii="Tahoma" w:hAnsi="Tahoma" w:cs="Tahoma"/>
      <w:sz w:val="24"/>
    </w:rPr>
  </w:style>
  <w:style w:type="paragraph" w:customStyle="1" w:styleId="359">
    <w:name w:val="Char Char Char Char Char1"/>
    <w:basedOn w:val="1"/>
    <w:autoRedefine/>
    <w:qFormat/>
    <w:uiPriority w:val="0"/>
    <w:rPr>
      <w:rFonts w:ascii="Tahoma" w:hAnsi="Tahoma" w:cs="Tahoma"/>
      <w:sz w:val="24"/>
    </w:rPr>
  </w:style>
  <w:style w:type="paragraph" w:customStyle="1" w:styleId="360">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61">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62">
    <w:name w:val="符号与编号"/>
    <w:basedOn w:val="1"/>
    <w:autoRedefine/>
    <w:qFormat/>
    <w:uiPriority w:val="0"/>
    <w:pPr>
      <w:tabs>
        <w:tab w:val="left" w:pos="900"/>
      </w:tabs>
      <w:spacing w:afterLines="50" w:line="400" w:lineRule="atLeast"/>
      <w:ind w:left="900" w:hanging="420"/>
    </w:pPr>
    <w:rPr>
      <w:sz w:val="24"/>
      <w:szCs w:val="24"/>
    </w:rPr>
  </w:style>
  <w:style w:type="paragraph" w:customStyle="1" w:styleId="363">
    <w:name w:val="样式1"/>
    <w:basedOn w:val="1"/>
    <w:autoRedefine/>
    <w:qFormat/>
    <w:uiPriority w:val="0"/>
    <w:pPr>
      <w:spacing w:line="300" w:lineRule="auto"/>
      <w:ind w:firstLine="480" w:firstLineChars="200"/>
    </w:pPr>
    <w:rPr>
      <w:sz w:val="24"/>
      <w:szCs w:val="24"/>
    </w:rPr>
  </w:style>
  <w:style w:type="paragraph" w:customStyle="1" w:styleId="364">
    <w:name w:val="Bullets L1"/>
    <w:basedOn w:val="1"/>
    <w:autoRedefine/>
    <w:qFormat/>
    <w:uiPriority w:val="0"/>
    <w:pPr>
      <w:widowControl/>
      <w:numPr>
        <w:ilvl w:val="0"/>
        <w:numId w:val="4"/>
      </w:numPr>
      <w:spacing w:before="60" w:after="60"/>
      <w:jc w:val="left"/>
    </w:pPr>
    <w:rPr>
      <w:rFonts w:ascii="Arial" w:hAnsi="Arial"/>
      <w:kern w:val="0"/>
      <w:sz w:val="20"/>
    </w:rPr>
  </w:style>
  <w:style w:type="paragraph" w:customStyle="1" w:styleId="365">
    <w:name w:val="xl53"/>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6">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7">
    <w:name w:val="正文 首行缩进:  2 字符 Char"/>
    <w:basedOn w:val="1"/>
    <w:autoRedefine/>
    <w:qFormat/>
    <w:uiPriority w:val="0"/>
    <w:pPr>
      <w:spacing w:line="360" w:lineRule="auto"/>
      <w:ind w:firstLine="480"/>
    </w:pPr>
    <w:rPr>
      <w:rFonts w:cs="宋体"/>
      <w:sz w:val="24"/>
    </w:rPr>
  </w:style>
  <w:style w:type="paragraph" w:customStyle="1" w:styleId="368">
    <w:name w:val="Char2"/>
    <w:basedOn w:val="1"/>
    <w:autoRedefine/>
    <w:qFormat/>
    <w:uiPriority w:val="0"/>
    <w:rPr>
      <w:rFonts w:ascii="Tahoma" w:hAnsi="Tahoma" w:cs="仿宋_GB2312"/>
      <w:sz w:val="24"/>
      <w:szCs w:val="28"/>
    </w:rPr>
  </w:style>
  <w:style w:type="paragraph" w:customStyle="1" w:styleId="369">
    <w:name w:val="正文文本 New New"/>
    <w:basedOn w:val="1"/>
    <w:autoRedefine/>
    <w:qFormat/>
    <w:uiPriority w:val="0"/>
    <w:pPr>
      <w:widowControl/>
      <w:spacing w:before="60" w:after="60" w:line="360" w:lineRule="auto"/>
      <w:ind w:firstLine="200" w:firstLineChars="200"/>
    </w:pPr>
    <w:rPr>
      <w:rFonts w:eastAsia="华文楷体"/>
      <w:sz w:val="24"/>
      <w:szCs w:val="24"/>
    </w:rPr>
  </w:style>
  <w:style w:type="paragraph" w:customStyle="1" w:styleId="370">
    <w:name w:val="正文 + Arial Char"/>
    <w:basedOn w:val="1"/>
    <w:autoRedefine/>
    <w:qFormat/>
    <w:uiPriority w:val="0"/>
    <w:pPr>
      <w:widowControl/>
      <w:tabs>
        <w:tab w:val="left" w:pos="315"/>
      </w:tabs>
      <w:spacing w:line="300" w:lineRule="auto"/>
      <w:ind w:left="315" w:hanging="315"/>
    </w:pPr>
    <w:rPr>
      <w:rFonts w:ascii="Arial" w:hAnsi="Arial" w:cs="Arial"/>
      <w:b/>
      <w:color w:val="000000"/>
    </w:rPr>
  </w:style>
  <w:style w:type="paragraph" w:customStyle="1" w:styleId="371">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72">
    <w:name w:val="论文正文"/>
    <w:basedOn w:val="35"/>
    <w:autoRedefine/>
    <w:qFormat/>
    <w:uiPriority w:val="0"/>
    <w:pPr>
      <w:spacing w:line="360" w:lineRule="auto"/>
      <w:ind w:left="0" w:firstLine="200" w:firstLineChars="200"/>
      <w:jc w:val="left"/>
    </w:pPr>
    <w:rPr>
      <w:sz w:val="28"/>
      <w:szCs w:val="24"/>
    </w:rPr>
  </w:style>
  <w:style w:type="paragraph" w:customStyle="1" w:styleId="373">
    <w:name w:val="列出段落3"/>
    <w:basedOn w:val="1"/>
    <w:autoRedefine/>
    <w:qFormat/>
    <w:uiPriority w:val="0"/>
    <w:pPr>
      <w:ind w:firstLine="420" w:firstLineChars="200"/>
    </w:pPr>
    <w:rPr>
      <w:szCs w:val="24"/>
    </w:rPr>
  </w:style>
  <w:style w:type="paragraph" w:customStyle="1" w:styleId="374">
    <w:name w:val="丁华标题1"/>
    <w:basedOn w:val="2"/>
    <w:next w:val="242"/>
    <w:autoRedefine/>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75">
    <w:name w:val="插图"/>
    <w:basedOn w:val="1"/>
    <w:autoRedefine/>
    <w:qFormat/>
    <w:uiPriority w:val="0"/>
    <w:pPr>
      <w:tabs>
        <w:tab w:val="left" w:pos="1620"/>
      </w:tabs>
      <w:adjustRightInd w:val="0"/>
      <w:jc w:val="center"/>
    </w:pPr>
    <w:rPr>
      <w:bCs/>
      <w:color w:val="000000"/>
      <w:szCs w:val="22"/>
    </w:rPr>
  </w:style>
  <w:style w:type="paragraph" w:customStyle="1" w:styleId="376">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7">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8">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79">
    <w:name w:val="标题2，章节第二层"/>
    <w:basedOn w:val="1"/>
    <w:next w:val="261"/>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80">
    <w:name w:val="样式 标题 3H3sect1.2.3BOD 0Heading 3 - oldh3l3CTLevel 3 Head..."/>
    <w:basedOn w:val="4"/>
    <w:autoRedefine/>
    <w:qFormat/>
    <w:uiPriority w:val="0"/>
    <w:pPr>
      <w:spacing w:beforeLines="50" w:afterLines="50"/>
      <w:jc w:val="left"/>
    </w:pPr>
    <w:rPr>
      <w:rFonts w:cs="宋体"/>
      <w:bCs/>
      <w:sz w:val="30"/>
    </w:rPr>
  </w:style>
  <w:style w:type="paragraph" w:customStyle="1" w:styleId="381">
    <w:name w:val="Char Char Char Char Char Char Char Char Char Char Char1"/>
    <w:basedOn w:val="1"/>
    <w:autoRedefine/>
    <w:qFormat/>
    <w:uiPriority w:val="0"/>
    <w:rPr>
      <w:rFonts w:ascii="Tahoma" w:hAnsi="Tahoma"/>
      <w:sz w:val="24"/>
    </w:rPr>
  </w:style>
  <w:style w:type="paragraph" w:customStyle="1" w:styleId="382">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83">
    <w:name w:val="font14"/>
    <w:basedOn w:val="1"/>
    <w:autoRedefine/>
    <w:qFormat/>
    <w:uiPriority w:val="0"/>
    <w:pPr>
      <w:widowControl/>
      <w:spacing w:before="100" w:beforeAutospacing="1" w:after="100" w:afterAutospacing="1"/>
      <w:jc w:val="left"/>
    </w:pPr>
    <w:rPr>
      <w:kern w:val="0"/>
      <w:sz w:val="36"/>
      <w:szCs w:val="36"/>
    </w:rPr>
  </w:style>
  <w:style w:type="paragraph" w:customStyle="1" w:styleId="384">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85">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6">
    <w:name w:val="Test2"/>
    <w:basedOn w:val="3"/>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7">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8">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9">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90">
    <w:name w:val="Default Text"/>
    <w:basedOn w:val="1"/>
    <w:autoRedefine/>
    <w:qFormat/>
    <w:uiPriority w:val="0"/>
    <w:pPr>
      <w:widowControl/>
      <w:jc w:val="left"/>
    </w:pPr>
    <w:rPr>
      <w:kern w:val="0"/>
      <w:sz w:val="24"/>
      <w:lang w:eastAsia="en-US"/>
    </w:rPr>
  </w:style>
  <w:style w:type="paragraph" w:customStyle="1" w:styleId="391">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92">
    <w:name w:val="马刚标题1"/>
    <w:basedOn w:val="2"/>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93">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94">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95">
    <w:name w:val="二级条标题"/>
    <w:basedOn w:val="1"/>
    <w:next w:val="255"/>
    <w:autoRedefine/>
    <w:qFormat/>
    <w:uiPriority w:val="0"/>
    <w:pPr>
      <w:widowControl/>
      <w:tabs>
        <w:tab w:val="left" w:pos="2240"/>
      </w:tabs>
      <w:ind w:hanging="420"/>
      <w:outlineLvl w:val="3"/>
    </w:pPr>
    <w:rPr>
      <w:rFonts w:eastAsia="黑体"/>
      <w:kern w:val="0"/>
    </w:rPr>
  </w:style>
  <w:style w:type="paragraph" w:customStyle="1" w:styleId="396">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7">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8">
    <w:name w:val="TOC 标题1"/>
    <w:basedOn w:val="2"/>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9">
    <w:name w:val="正文 + 宋体"/>
    <w:basedOn w:val="1"/>
    <w:autoRedefine/>
    <w:qFormat/>
    <w:uiPriority w:val="0"/>
    <w:pPr>
      <w:spacing w:line="360" w:lineRule="auto"/>
      <w:ind w:firstLine="420" w:firstLineChars="200"/>
    </w:pPr>
    <w:rPr>
      <w:szCs w:val="24"/>
    </w:rPr>
  </w:style>
  <w:style w:type="paragraph" w:customStyle="1" w:styleId="400">
    <w:name w:val="Char Char Char Char Char Char Char Char1"/>
    <w:basedOn w:val="1"/>
    <w:autoRedefine/>
    <w:qFormat/>
    <w:uiPriority w:val="0"/>
    <w:rPr>
      <w:rFonts w:ascii="Tahoma" w:hAnsi="Tahoma" w:cs="Tahoma"/>
      <w:sz w:val="24"/>
    </w:rPr>
  </w:style>
  <w:style w:type="paragraph" w:customStyle="1" w:styleId="401">
    <w:name w:val="Char Char Char Char1"/>
    <w:basedOn w:val="21"/>
    <w:autoRedefine/>
    <w:qFormat/>
    <w:uiPriority w:val="0"/>
    <w:pPr>
      <w:adjustRightInd w:val="0"/>
      <w:snapToGrid w:val="0"/>
      <w:spacing w:line="360" w:lineRule="auto"/>
    </w:pPr>
    <w:rPr>
      <w:rFonts w:ascii="Tahoma" w:hAnsi="Tahoma"/>
      <w:sz w:val="24"/>
      <w:szCs w:val="24"/>
    </w:rPr>
  </w:style>
  <w:style w:type="paragraph" w:customStyle="1" w:styleId="402">
    <w:name w:val="正文1"/>
    <w:basedOn w:val="1"/>
    <w:autoRedefine/>
    <w:qFormat/>
    <w:uiPriority w:val="0"/>
    <w:rPr>
      <w:rFonts w:ascii="Calibri" w:hAnsi="Calibri" w:eastAsia="Times New Roman" w:cs="宋体"/>
      <w:kern w:val="0"/>
      <w:lang w:val="zh-CN"/>
    </w:rPr>
  </w:style>
  <w:style w:type="paragraph" w:customStyle="1" w:styleId="403">
    <w:name w:val="font6"/>
    <w:basedOn w:val="1"/>
    <w:autoRedefine/>
    <w:qFormat/>
    <w:uiPriority w:val="0"/>
    <w:pPr>
      <w:widowControl/>
      <w:spacing w:before="100" w:beforeAutospacing="1" w:after="100" w:afterAutospacing="1"/>
      <w:jc w:val="left"/>
    </w:pPr>
    <w:rPr>
      <w:rFonts w:ascii="宋体" w:hAnsi="宋体" w:cs="宋体"/>
      <w:b/>
      <w:bCs/>
      <w:kern w:val="0"/>
      <w:sz w:val="20"/>
    </w:rPr>
  </w:style>
  <w:style w:type="paragraph" w:customStyle="1" w:styleId="404">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05">
    <w:name w:val="表格内容"/>
    <w:basedOn w:val="1"/>
    <w:autoRedefine/>
    <w:qFormat/>
    <w:uiPriority w:val="0"/>
    <w:pPr>
      <w:widowControl/>
      <w:autoSpaceDE w:val="0"/>
      <w:autoSpaceDN w:val="0"/>
      <w:adjustRightInd w:val="0"/>
      <w:spacing w:before="60" w:line="300" w:lineRule="auto"/>
      <w:jc w:val="center"/>
      <w:textAlignment w:val="bottom"/>
    </w:pPr>
    <w:rPr>
      <w:kern w:val="0"/>
    </w:rPr>
  </w:style>
  <w:style w:type="paragraph" w:customStyle="1" w:styleId="406">
    <w:name w:val="Normal1"/>
    <w:basedOn w:val="1"/>
    <w:autoRedefine/>
    <w:qFormat/>
    <w:uiPriority w:val="0"/>
    <w:rPr>
      <w:rFonts w:ascii="Calibri" w:hAnsi="Calibri" w:eastAsia="Times New Roman" w:cs="宋体"/>
      <w:kern w:val="0"/>
      <w:lang w:val="zh-CN"/>
    </w:rPr>
  </w:style>
  <w:style w:type="paragraph" w:customStyle="1" w:styleId="407">
    <w:name w:val="纯文本1"/>
    <w:basedOn w:val="1"/>
    <w:autoRedefine/>
    <w:qFormat/>
    <w:uiPriority w:val="0"/>
    <w:pPr>
      <w:adjustRightInd w:val="0"/>
      <w:textAlignment w:val="baseline"/>
    </w:pPr>
    <w:rPr>
      <w:rFonts w:ascii="宋体" w:hAnsi="宋体" w:eastAsia="楷体_GB2312" w:cs="宋体"/>
      <w:sz w:val="28"/>
    </w:rPr>
  </w:style>
  <w:style w:type="paragraph" w:customStyle="1" w:styleId="408">
    <w:name w:val="正文lzq"/>
    <w:basedOn w:val="1"/>
    <w:autoRedefine/>
    <w:qFormat/>
    <w:uiPriority w:val="0"/>
    <w:pPr>
      <w:adjustRightInd w:val="0"/>
      <w:spacing w:line="360" w:lineRule="auto"/>
      <w:ind w:firstLine="480"/>
      <w:textAlignment w:val="baseline"/>
    </w:pPr>
    <w:rPr>
      <w:kern w:val="0"/>
      <w:sz w:val="24"/>
    </w:rPr>
  </w:style>
  <w:style w:type="paragraph" w:customStyle="1" w:styleId="409">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10">
    <w:name w:val="Char Char Char Char Char Char Char Char Char Char Char Char Char Char Char Char Char Char Char Char Char"/>
    <w:basedOn w:val="1"/>
    <w:autoRedefine/>
    <w:qFormat/>
    <w:uiPriority w:val="0"/>
    <w:rPr>
      <w:rFonts w:ascii="Tahoma" w:hAnsi="Tahoma"/>
      <w:sz w:val="24"/>
    </w:rPr>
  </w:style>
  <w:style w:type="paragraph" w:customStyle="1" w:styleId="411">
    <w:name w:val="Char Char Char"/>
    <w:basedOn w:val="1"/>
    <w:autoRedefine/>
    <w:qFormat/>
    <w:uiPriority w:val="0"/>
    <w:rPr>
      <w:rFonts w:ascii="Tahoma" w:hAnsi="Tahoma"/>
      <w:sz w:val="24"/>
    </w:rPr>
  </w:style>
  <w:style w:type="paragraph" w:customStyle="1" w:styleId="412">
    <w:name w:val="xl5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13">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14">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15">
    <w:name w:val="公文标题 2"/>
    <w:basedOn w:val="1"/>
    <w:next w:val="345"/>
    <w:autoRedefine/>
    <w:qFormat/>
    <w:uiPriority w:val="0"/>
    <w:pPr>
      <w:outlineLvl w:val="1"/>
    </w:pPr>
    <w:rPr>
      <w:rFonts w:ascii="仿宋_GB2312" w:hAnsi="宋体" w:eastAsia="仿宋_GB2312"/>
      <w:kern w:val="28"/>
      <w:sz w:val="28"/>
      <w:szCs w:val="24"/>
    </w:rPr>
  </w:style>
  <w:style w:type="paragraph" w:customStyle="1" w:styleId="416">
    <w:name w:val="文档正文"/>
    <w:basedOn w:val="1"/>
    <w:autoRedefine/>
    <w:qFormat/>
    <w:uiPriority w:val="0"/>
    <w:pPr>
      <w:spacing w:line="360" w:lineRule="auto"/>
    </w:pPr>
    <w:rPr>
      <w:rFonts w:ascii="宋体" w:hAnsi="宋体"/>
      <w:b/>
      <w:bCs/>
      <w:szCs w:val="24"/>
    </w:rPr>
  </w:style>
  <w:style w:type="paragraph" w:customStyle="1" w:styleId="417">
    <w:name w:val="Char Char Char Char Char Char Char Char Char Char Char"/>
    <w:basedOn w:val="1"/>
    <w:autoRedefine/>
    <w:qFormat/>
    <w:uiPriority w:val="0"/>
    <w:rPr>
      <w:rFonts w:ascii="Tahoma" w:hAnsi="Tahoma" w:cs="Tahoma"/>
      <w:sz w:val="24"/>
    </w:rPr>
  </w:style>
  <w:style w:type="paragraph" w:customStyle="1" w:styleId="418">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9">
    <w:name w:val="标题6"/>
    <w:basedOn w:val="10"/>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20">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21">
    <w:name w:val="批注文字 Char1"/>
    <w:basedOn w:val="63"/>
    <w:autoRedefine/>
    <w:semiHidden/>
    <w:qFormat/>
    <w:uiPriority w:val="99"/>
    <w:rPr>
      <w:rFonts w:ascii="Times New Roman" w:hAnsi="Times New Roman" w:eastAsia="宋体" w:cs="Times New Roman"/>
      <w:szCs w:val="24"/>
    </w:rPr>
  </w:style>
  <w:style w:type="paragraph" w:styleId="422">
    <w:name w:val="List Paragraph"/>
    <w:basedOn w:val="1"/>
    <w:autoRedefine/>
    <w:qFormat/>
    <w:uiPriority w:val="99"/>
    <w:pPr>
      <w:ind w:firstLine="420" w:firstLineChars="200"/>
    </w:pPr>
    <w:rPr>
      <w:szCs w:val="24"/>
    </w:rPr>
  </w:style>
  <w:style w:type="paragraph" w:customStyle="1" w:styleId="423">
    <w:name w:val="D&amp;L"/>
    <w:basedOn w:val="3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24">
    <w:name w:val="网格型1"/>
    <w:basedOn w:val="61"/>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25">
    <w:name w:val="Char Char Char Char Char Char Char1 Char"/>
    <w:basedOn w:val="1"/>
    <w:autoRedefine/>
    <w:qFormat/>
    <w:uiPriority w:val="0"/>
    <w:rPr>
      <w:rFonts w:ascii="Arial" w:hAnsi="Arial" w:cs="Arial"/>
      <w:sz w:val="24"/>
    </w:rPr>
  </w:style>
  <w:style w:type="character" w:customStyle="1" w:styleId="426">
    <w:name w:val="first-child"/>
    <w:basedOn w:val="63"/>
    <w:uiPriority w:val="0"/>
  </w:style>
  <w:style w:type="character" w:customStyle="1" w:styleId="427">
    <w:name w:val="layui-layer-tabnow"/>
    <w:basedOn w:val="63"/>
    <w:uiPriority w:val="0"/>
    <w:rPr>
      <w:bdr w:val="single" w:color="CCCCCC" w:sz="6" w:space="0"/>
      <w:shd w:val="clear" w:fill="FFFFFF"/>
    </w:rPr>
  </w:style>
  <w:style w:type="character" w:customStyle="1" w:styleId="428">
    <w:name w:val="font21"/>
    <w:basedOn w:val="63"/>
    <w:uiPriority w:val="0"/>
    <w:rPr>
      <w:rFonts w:hint="default" w:ascii="Tahoma" w:hAnsi="Tahoma" w:eastAsia="Tahoma" w:cs="Tahoma"/>
      <w:b/>
      <w:bCs/>
      <w:color w:val="000000"/>
      <w:sz w:val="20"/>
      <w:szCs w:val="20"/>
      <w:u w:val="none"/>
    </w:rPr>
  </w:style>
  <w:style w:type="character" w:customStyle="1" w:styleId="429">
    <w:name w:val="font31"/>
    <w:basedOn w:val="63"/>
    <w:uiPriority w:val="0"/>
    <w:rPr>
      <w:rFonts w:hint="eastAsia" w:ascii="宋体" w:hAnsi="宋体" w:eastAsia="宋体" w:cs="宋体"/>
      <w:b/>
      <w:bCs/>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52</Pages>
  <Words>12132</Words>
  <Characters>12973</Characters>
  <Lines>195</Lines>
  <Paragraphs>55</Paragraphs>
  <TotalTime>0</TotalTime>
  <ScaleCrop>false</ScaleCrop>
  <LinksUpToDate>false</LinksUpToDate>
  <CharactersWithSpaces>13347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品诺酒店用品</cp:lastModifiedBy>
  <cp:lastPrinted>2019-08-24T12:01:00Z</cp:lastPrinted>
  <dcterms:modified xsi:type="dcterms:W3CDTF">2025-01-15T09:04:36Z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DFB604047BBD4E35AE98D6351092BD16_13</vt:lpwstr>
  </property>
  <property fmtid="{D5CDD505-2E9C-101B-9397-08002B2CF9AE}" pid="4" name="KSOTemplateDocerSaveRecord">
    <vt:lpwstr>eyJoZGlkIjoiODVhNDljOTA3NGJiZTQwZDk2ZGY5NGRmMTgwNWM3NTQiLCJ1c2VySWQiOiIzMDI1ODcyMjYifQ==</vt:lpwstr>
  </property>
</Properties>
</file>